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6" w:rsidRDefault="002F4366" w:rsidP="002F4366">
      <w:pPr>
        <w:jc w:val="right"/>
        <w:rPr>
          <w:b/>
        </w:rPr>
      </w:pPr>
      <w:r>
        <w:rPr>
          <w:b/>
        </w:rPr>
        <w:t>PROJEKT</w:t>
      </w:r>
    </w:p>
    <w:p w:rsidR="0094624C" w:rsidRDefault="0094624C" w:rsidP="0094624C">
      <w:pPr>
        <w:jc w:val="center"/>
      </w:pPr>
      <w:r>
        <w:rPr>
          <w:b/>
        </w:rPr>
        <w:t xml:space="preserve">UCHWAŁA   Nr </w:t>
      </w:r>
      <w:r w:rsidR="002F4366">
        <w:rPr>
          <w:b/>
        </w:rPr>
        <w:t>………………</w:t>
      </w:r>
    </w:p>
    <w:p w:rsidR="0094624C" w:rsidRDefault="0094624C" w:rsidP="0094624C">
      <w:pPr>
        <w:jc w:val="center"/>
      </w:pPr>
      <w:r>
        <w:rPr>
          <w:b/>
        </w:rPr>
        <w:t>RADY  GMINY  GOSTYCYN</w:t>
      </w:r>
    </w:p>
    <w:p w:rsidR="0094624C" w:rsidRDefault="0094624C" w:rsidP="0094624C">
      <w:pPr>
        <w:jc w:val="center"/>
        <w:rPr>
          <w:b/>
        </w:rPr>
      </w:pPr>
      <w:r>
        <w:rPr>
          <w:b/>
        </w:rPr>
        <w:t xml:space="preserve">z  dnia </w:t>
      </w:r>
      <w:r w:rsidR="002F4366">
        <w:rPr>
          <w:b/>
        </w:rPr>
        <w:t>………………</w:t>
      </w:r>
    </w:p>
    <w:p w:rsidR="0094624C" w:rsidRDefault="0094624C" w:rsidP="0094624C">
      <w:pPr>
        <w:jc w:val="center"/>
      </w:pPr>
    </w:p>
    <w:p w:rsidR="0094624C" w:rsidRDefault="0094624C" w:rsidP="0094624C">
      <w:pPr>
        <w:jc w:val="center"/>
        <w:rPr>
          <w:rFonts w:cs="Times New Roman"/>
          <w:b/>
          <w:bCs/>
          <w:sz w:val="28"/>
          <w:szCs w:val="28"/>
        </w:rPr>
      </w:pPr>
    </w:p>
    <w:p w:rsidR="0094624C" w:rsidRDefault="0094624C" w:rsidP="0094624C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 sprawie  zatwierdzenia  wieloletniego  planu  rozwoju  i  modernizacji  urządzeń  wodociągowo - kanalizacyjnych  </w:t>
      </w:r>
    </w:p>
    <w:p w:rsidR="0094624C" w:rsidRDefault="0094624C" w:rsidP="0094624C">
      <w:pPr>
        <w:ind w:firstLine="708"/>
        <w:jc w:val="both"/>
        <w:rPr>
          <w:rFonts w:cs="Times New Roman"/>
          <w:sz w:val="28"/>
          <w:szCs w:val="28"/>
        </w:rPr>
      </w:pPr>
    </w:p>
    <w:p w:rsidR="0094624C" w:rsidRDefault="0094624C" w:rsidP="0094624C">
      <w:pPr>
        <w:ind w:firstLine="708"/>
        <w:jc w:val="both"/>
        <w:rPr>
          <w:rFonts w:cs="Times New Roman"/>
        </w:rPr>
      </w:pPr>
      <w:r>
        <w:rPr>
          <w:rFonts w:cs="Times New Roman"/>
        </w:rPr>
        <w:t>Na  podstawie  art. 18 ust. 2  pkt 15 ustawy  z  dnia  8  marca  19</w:t>
      </w:r>
      <w:r w:rsidR="00636926">
        <w:rPr>
          <w:rFonts w:cs="Times New Roman"/>
        </w:rPr>
        <w:t>90 r.  o  samorządzie  gminnym (</w:t>
      </w:r>
      <w:r>
        <w:rPr>
          <w:rFonts w:cs="Times New Roman"/>
        </w:rPr>
        <w:t xml:space="preserve">Dz. U. </w:t>
      </w:r>
      <w:r w:rsidR="00636926">
        <w:rPr>
          <w:rFonts w:cs="Times New Roman"/>
        </w:rPr>
        <w:t>z</w:t>
      </w:r>
      <w:r>
        <w:rPr>
          <w:rFonts w:cs="Times New Roman"/>
        </w:rPr>
        <w:t xml:space="preserve"> 2001r. Nr 142, poz.1591 z </w:t>
      </w:r>
      <w:r w:rsidR="002F4366">
        <w:rPr>
          <w:rFonts w:cs="Times New Roman"/>
        </w:rPr>
        <w:t>późn. zm.</w:t>
      </w:r>
      <w:r w:rsidR="00636926">
        <w:rPr>
          <w:rStyle w:val="Odwoanieprzypisudolnego"/>
          <w:rFonts w:cs="Times New Roman"/>
        </w:rPr>
        <w:footnoteReference w:id="1"/>
      </w:r>
      <w:r>
        <w:rPr>
          <w:rFonts w:cs="Times New Roman"/>
        </w:rPr>
        <w:t>) oraz art.21 ustawy z dnia 7 czerwca 2001r. o zbiorowym zaopatrzeniu w wodę i zbiorowym odprowadzaniu ścieków (Dz. U. z  2006 r. Nr 123, poz. 858 z późn. zm.</w:t>
      </w:r>
      <w:r w:rsidR="00636926">
        <w:rPr>
          <w:rStyle w:val="Odwoanieprzypisudolnego"/>
          <w:rFonts w:cs="Times New Roman"/>
        </w:rPr>
        <w:footnoteReference w:id="2"/>
      </w:r>
      <w:r>
        <w:rPr>
          <w:rFonts w:cs="Times New Roman"/>
        </w:rPr>
        <w:t xml:space="preserve">) </w:t>
      </w:r>
    </w:p>
    <w:p w:rsidR="0094624C" w:rsidRDefault="0094624C" w:rsidP="0094624C">
      <w:pPr>
        <w:rPr>
          <w:rFonts w:cs="Times New Roman"/>
        </w:rPr>
      </w:pPr>
    </w:p>
    <w:p w:rsidR="0094624C" w:rsidRPr="006A3D3C" w:rsidRDefault="0094624C" w:rsidP="0094624C">
      <w:pPr>
        <w:jc w:val="center"/>
        <w:rPr>
          <w:rFonts w:cs="Times New Roman"/>
          <w:b/>
        </w:rPr>
      </w:pPr>
      <w:r w:rsidRPr="006A3D3C">
        <w:rPr>
          <w:rFonts w:cs="Times New Roman"/>
          <w:b/>
        </w:rPr>
        <w:t>Rada  Gminy</w:t>
      </w:r>
    </w:p>
    <w:p w:rsidR="0094624C" w:rsidRPr="006A3D3C" w:rsidRDefault="0094624C" w:rsidP="0094624C">
      <w:pPr>
        <w:jc w:val="center"/>
        <w:rPr>
          <w:b/>
        </w:rPr>
      </w:pPr>
      <w:r w:rsidRPr="006A3D3C">
        <w:rPr>
          <w:b/>
        </w:rPr>
        <w:t>uchwala, co  następuje:</w:t>
      </w:r>
    </w:p>
    <w:p w:rsidR="0094624C" w:rsidRDefault="0094624C" w:rsidP="0094624C">
      <w:pPr>
        <w:rPr>
          <w:rFonts w:cs="Times New Roman"/>
        </w:rPr>
      </w:pPr>
    </w:p>
    <w:p w:rsidR="0094624C" w:rsidRDefault="0094624C" w:rsidP="0094624C">
      <w:pPr>
        <w:ind w:firstLine="709"/>
        <w:jc w:val="both"/>
      </w:pPr>
      <w:r>
        <w:rPr>
          <w:rFonts w:cs="Times New Roman"/>
          <w:b/>
          <w:bCs/>
        </w:rPr>
        <w:t xml:space="preserve">§ 1. </w:t>
      </w:r>
      <w:r>
        <w:rPr>
          <w:rFonts w:cs="Times New Roman"/>
        </w:rPr>
        <w:t xml:space="preserve">Zatwierdzić  wieloletni  plan  rozwoju  i  modernizacji  urządzeń  wodociągowych  i  urządzeń  kanalizacyjnych  eksploatowanych  przez  P.U.H. „Kamionka”  Sp.  z  o.o. </w:t>
      </w:r>
      <w:r w:rsidR="002C10B4">
        <w:t xml:space="preserve">w </w:t>
      </w:r>
      <w:r>
        <w:t xml:space="preserve">Gostycynie, stanowiący  załącznik  do  </w:t>
      </w:r>
      <w:r w:rsidR="002F4366">
        <w:t>u</w:t>
      </w:r>
      <w:r>
        <w:t xml:space="preserve">chwały.   </w:t>
      </w:r>
    </w:p>
    <w:p w:rsidR="0094624C" w:rsidRDefault="0094624C" w:rsidP="0094624C"/>
    <w:p w:rsidR="0094624C" w:rsidRDefault="0094624C" w:rsidP="0094624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§ 2. </w:t>
      </w:r>
      <w:r>
        <w:rPr>
          <w:rFonts w:cs="Times New Roman"/>
        </w:rPr>
        <w:t xml:space="preserve">Wykonanie  uchwały  zleca  się  Wójtowi  Gminy  Gostycyn. </w:t>
      </w:r>
    </w:p>
    <w:p w:rsidR="0094624C" w:rsidRDefault="0094624C" w:rsidP="0094624C">
      <w:pPr>
        <w:jc w:val="center"/>
        <w:rPr>
          <w:rFonts w:cs="Times New Roman"/>
          <w:b/>
          <w:bCs/>
        </w:rPr>
      </w:pPr>
    </w:p>
    <w:p w:rsidR="0094624C" w:rsidRPr="006934B1" w:rsidRDefault="0094624C" w:rsidP="0094624C">
      <w:pPr>
        <w:ind w:firstLine="709"/>
        <w:jc w:val="both"/>
        <w:rPr>
          <w:rFonts w:cs="Times New Roman"/>
          <w:bCs/>
        </w:rPr>
      </w:pPr>
      <w:r>
        <w:rPr>
          <w:b/>
        </w:rPr>
        <w:t xml:space="preserve">§ 3. </w:t>
      </w:r>
      <w:r>
        <w:t xml:space="preserve">Traci  moc Uchwała  Nr  XI/73/11  Rady  Gminy  Gostycyn  z  dnia  17 listopada 2011 r. </w:t>
      </w:r>
      <w:r w:rsidRPr="006934B1">
        <w:rPr>
          <w:rFonts w:cs="Times New Roman"/>
          <w:bCs/>
        </w:rPr>
        <w:t>w  sprawie  zatwierdzenia  wieloletniego  planu  rozwoju  i  modernizacji  urządzeń</w:t>
      </w:r>
      <w:r>
        <w:rPr>
          <w:rFonts w:cs="Times New Roman"/>
          <w:bCs/>
        </w:rPr>
        <w:t xml:space="preserve">  wodociągowo – kanalizacyjnych.</w:t>
      </w:r>
      <w:r w:rsidRPr="006934B1">
        <w:rPr>
          <w:rFonts w:cs="Times New Roman"/>
          <w:bCs/>
        </w:rPr>
        <w:t xml:space="preserve"> </w:t>
      </w:r>
    </w:p>
    <w:p w:rsidR="0094624C" w:rsidRDefault="0094624C" w:rsidP="0094624C">
      <w:pPr>
        <w:ind w:firstLine="709"/>
        <w:jc w:val="both"/>
        <w:rPr>
          <w:rFonts w:cs="Times New Roman"/>
        </w:rPr>
      </w:pPr>
      <w:r>
        <w:t xml:space="preserve"> </w:t>
      </w:r>
    </w:p>
    <w:p w:rsidR="0094624C" w:rsidRDefault="0094624C" w:rsidP="0094624C">
      <w:pPr>
        <w:ind w:firstLine="709"/>
        <w:jc w:val="both"/>
        <w:rPr>
          <w:rFonts w:cs="Times New Roman"/>
        </w:rPr>
      </w:pPr>
      <w:r>
        <w:rPr>
          <w:rFonts w:cs="Times New Roman"/>
          <w:b/>
        </w:rPr>
        <w:t xml:space="preserve">§ 4.  </w:t>
      </w:r>
      <w:r>
        <w:rPr>
          <w:rFonts w:cs="Times New Roman"/>
        </w:rPr>
        <w:t xml:space="preserve">Uchwała  wchodzi  w  życie  z  dniem  1 stycznia 2013 r.  i  podlega  ogłoszeniu  w  sposób  zwyczajowo  przyjęty. </w:t>
      </w:r>
    </w:p>
    <w:p w:rsidR="0094624C" w:rsidRDefault="0094624C" w:rsidP="0094624C">
      <w:pPr>
        <w:jc w:val="center"/>
        <w:rPr>
          <w:bCs/>
          <w:smallCaps/>
          <w:snapToGrid w:val="0"/>
        </w:rPr>
      </w:pPr>
    </w:p>
    <w:p w:rsidR="0094624C" w:rsidRDefault="0094624C" w:rsidP="0094624C">
      <w:pPr>
        <w:rPr>
          <w:bCs/>
          <w:smallCaps/>
          <w:snapToGrid w:val="0"/>
        </w:rPr>
      </w:pPr>
    </w:p>
    <w:p w:rsidR="0094624C" w:rsidRDefault="0094624C" w:rsidP="0094624C">
      <w:pPr>
        <w:rPr>
          <w:bCs/>
          <w:smallCaps/>
          <w:snapToGrid w:val="0"/>
        </w:rPr>
      </w:pPr>
    </w:p>
    <w:p w:rsidR="0094624C" w:rsidRDefault="0094624C" w:rsidP="0094624C">
      <w:pPr>
        <w:rPr>
          <w:bCs/>
          <w:smallCaps/>
          <w:snapToGrid w:val="0"/>
        </w:rPr>
      </w:pPr>
    </w:p>
    <w:p w:rsidR="0094624C" w:rsidRDefault="0094624C" w:rsidP="0094624C">
      <w:pPr>
        <w:rPr>
          <w:rFonts w:cs="Times New Roman"/>
          <w:snapToGrid w:val="0"/>
          <w:sz w:val="28"/>
          <w:szCs w:val="28"/>
        </w:rPr>
      </w:pPr>
    </w:p>
    <w:p w:rsidR="0094624C" w:rsidRDefault="0094624C" w:rsidP="0094624C">
      <w:pPr>
        <w:rPr>
          <w:bCs/>
          <w:smallCaps/>
          <w:snapToGrid w:val="0"/>
        </w:rPr>
      </w:pPr>
    </w:p>
    <w:p w:rsidR="0094624C" w:rsidRDefault="0094624C" w:rsidP="0094624C">
      <w:pPr>
        <w:rPr>
          <w:bCs/>
          <w:smallCaps/>
          <w:snapToGrid w:val="0"/>
        </w:rPr>
      </w:pPr>
    </w:p>
    <w:p w:rsidR="00373EF0" w:rsidRDefault="00373EF0" w:rsidP="0094624C">
      <w:pPr>
        <w:rPr>
          <w:bCs/>
          <w:smallCaps/>
          <w:snapToGrid w:val="0"/>
        </w:rPr>
      </w:pPr>
    </w:p>
    <w:p w:rsidR="00373EF0" w:rsidRDefault="00373EF0" w:rsidP="0094624C">
      <w:pPr>
        <w:rPr>
          <w:bCs/>
          <w:smallCaps/>
          <w:snapToGrid w:val="0"/>
        </w:rPr>
      </w:pPr>
    </w:p>
    <w:p w:rsidR="0094624C" w:rsidRDefault="0094624C" w:rsidP="0094624C">
      <w:pPr>
        <w:rPr>
          <w:bCs/>
          <w:smallCaps/>
          <w:snapToGrid w:val="0"/>
        </w:rPr>
      </w:pPr>
    </w:p>
    <w:p w:rsidR="002F4366" w:rsidRPr="002F4366" w:rsidRDefault="00636926" w:rsidP="002F4366">
      <w:pPr>
        <w:suppressAutoHyphens/>
        <w:adjustRightInd/>
        <w:textAlignment w:val="baseline"/>
        <w:rPr>
          <w:rFonts w:cs="Times New Roman"/>
          <w:b/>
          <w:kern w:val="3"/>
          <w:szCs w:val="28"/>
          <w:lang w:eastAsia="pl-PL"/>
        </w:rPr>
      </w:pPr>
      <w:r>
        <w:rPr>
          <w:rFonts w:cs="Times New Roman"/>
          <w:b/>
          <w:kern w:val="3"/>
          <w:szCs w:val="28"/>
          <w:lang w:eastAsia="pl-PL"/>
        </w:rPr>
        <w:lastRenderedPageBreak/>
        <w:t xml:space="preserve"> </w:t>
      </w:r>
      <w:r w:rsidR="002F4366">
        <w:rPr>
          <w:rFonts w:cs="Times New Roman"/>
          <w:b/>
          <w:kern w:val="3"/>
          <w:szCs w:val="28"/>
          <w:lang w:eastAsia="pl-PL"/>
        </w:rPr>
        <w:t xml:space="preserve">                                                                                                              </w:t>
      </w:r>
      <w:r w:rsidR="002F4366" w:rsidRPr="002F4366">
        <w:rPr>
          <w:rFonts w:cs="Times New Roman"/>
          <w:b/>
          <w:kern w:val="3"/>
          <w:szCs w:val="28"/>
          <w:lang w:eastAsia="pl-PL"/>
        </w:rPr>
        <w:t xml:space="preserve">Załącznik  </w:t>
      </w:r>
    </w:p>
    <w:p w:rsidR="002F4366" w:rsidRPr="002F4366" w:rsidRDefault="002F4366" w:rsidP="002F4366">
      <w:pPr>
        <w:suppressAutoHyphens/>
        <w:adjustRightInd/>
        <w:textAlignment w:val="baseline"/>
        <w:rPr>
          <w:rFonts w:cs="Times New Roman"/>
          <w:b/>
          <w:kern w:val="3"/>
          <w:szCs w:val="28"/>
          <w:lang w:eastAsia="pl-PL"/>
        </w:rPr>
      </w:pPr>
      <w:r>
        <w:rPr>
          <w:rFonts w:cs="Times New Roman"/>
          <w:b/>
          <w:kern w:val="3"/>
          <w:szCs w:val="28"/>
          <w:lang w:eastAsia="pl-PL"/>
        </w:rPr>
        <w:t xml:space="preserve">                                                                                                               </w:t>
      </w:r>
      <w:r w:rsidRPr="002F4366">
        <w:rPr>
          <w:rFonts w:cs="Times New Roman"/>
          <w:b/>
          <w:kern w:val="3"/>
          <w:szCs w:val="28"/>
          <w:lang w:eastAsia="pl-PL"/>
        </w:rPr>
        <w:t>do  Uchwały  Nr</w:t>
      </w:r>
    </w:p>
    <w:p w:rsidR="002F4366" w:rsidRPr="002F4366" w:rsidRDefault="002F4366" w:rsidP="002F4366">
      <w:pPr>
        <w:suppressAutoHyphens/>
        <w:adjustRightInd/>
        <w:textAlignment w:val="baseline"/>
        <w:rPr>
          <w:rFonts w:cs="Times New Roman"/>
          <w:b/>
          <w:kern w:val="3"/>
          <w:szCs w:val="28"/>
          <w:lang w:eastAsia="pl-PL"/>
        </w:rPr>
      </w:pPr>
      <w:r>
        <w:rPr>
          <w:rFonts w:cs="Times New Roman"/>
          <w:b/>
          <w:kern w:val="3"/>
          <w:szCs w:val="28"/>
          <w:lang w:eastAsia="pl-PL"/>
        </w:rPr>
        <w:t xml:space="preserve">                                                                                                               </w:t>
      </w:r>
      <w:r w:rsidRPr="002F4366">
        <w:rPr>
          <w:rFonts w:cs="Times New Roman"/>
          <w:b/>
          <w:kern w:val="3"/>
          <w:szCs w:val="28"/>
          <w:lang w:eastAsia="pl-PL"/>
        </w:rPr>
        <w:t xml:space="preserve">Rady  Gminy Gostycyn  </w:t>
      </w:r>
    </w:p>
    <w:p w:rsidR="002F4366" w:rsidRPr="002F4366" w:rsidRDefault="002F4366" w:rsidP="002F4366">
      <w:pPr>
        <w:suppressAutoHyphens/>
        <w:adjustRightInd/>
        <w:textAlignment w:val="baseline"/>
        <w:rPr>
          <w:rFonts w:cs="Times New Roman"/>
          <w:b/>
          <w:kern w:val="3"/>
          <w:szCs w:val="28"/>
          <w:lang w:eastAsia="pl-PL"/>
        </w:rPr>
      </w:pPr>
      <w:r>
        <w:rPr>
          <w:rFonts w:cs="Times New Roman"/>
          <w:b/>
          <w:kern w:val="3"/>
          <w:szCs w:val="28"/>
          <w:lang w:eastAsia="pl-PL"/>
        </w:rPr>
        <w:t xml:space="preserve">                                                                                                               </w:t>
      </w:r>
      <w:r w:rsidRPr="002F4366">
        <w:rPr>
          <w:rFonts w:cs="Times New Roman"/>
          <w:b/>
          <w:kern w:val="3"/>
          <w:szCs w:val="28"/>
          <w:lang w:eastAsia="pl-PL"/>
        </w:rPr>
        <w:t>z  dnia</w:t>
      </w:r>
    </w:p>
    <w:p w:rsidR="002F4366" w:rsidRPr="002F4366" w:rsidRDefault="002F4366" w:rsidP="002F4366">
      <w:pPr>
        <w:suppressAutoHyphens/>
        <w:adjustRightInd/>
        <w:textAlignment w:val="baseline"/>
        <w:rPr>
          <w:rFonts w:cs="Times New Roman"/>
          <w:kern w:val="3"/>
          <w:sz w:val="28"/>
          <w:szCs w:val="28"/>
          <w:lang w:eastAsia="pl-PL"/>
        </w:rPr>
      </w:pPr>
    </w:p>
    <w:p w:rsidR="002F4366" w:rsidRPr="002F4366" w:rsidRDefault="002F4366" w:rsidP="002F4366">
      <w:pPr>
        <w:suppressAutoHyphens/>
        <w:adjustRightInd/>
        <w:jc w:val="center"/>
        <w:textAlignment w:val="baseline"/>
        <w:rPr>
          <w:rFonts w:cs="Times New Roman"/>
          <w:b/>
          <w:kern w:val="3"/>
          <w:sz w:val="28"/>
          <w:szCs w:val="28"/>
          <w:lang w:eastAsia="pl-PL"/>
        </w:rPr>
      </w:pPr>
      <w:r w:rsidRPr="002F4366">
        <w:rPr>
          <w:rFonts w:cs="Times New Roman"/>
          <w:b/>
          <w:kern w:val="3"/>
          <w:sz w:val="28"/>
          <w:szCs w:val="28"/>
          <w:lang w:eastAsia="pl-PL"/>
        </w:rPr>
        <w:t>WIELOLETNI  PLAN  ROZWOJU  I  MODERNIZACJI</w:t>
      </w:r>
    </w:p>
    <w:p w:rsidR="002F4366" w:rsidRPr="002F4366" w:rsidRDefault="002F4366" w:rsidP="002F4366">
      <w:pPr>
        <w:suppressAutoHyphens/>
        <w:adjustRightInd/>
        <w:jc w:val="center"/>
        <w:textAlignment w:val="baseline"/>
        <w:rPr>
          <w:rFonts w:cs="Times New Roman"/>
          <w:b/>
          <w:kern w:val="3"/>
          <w:sz w:val="28"/>
          <w:szCs w:val="28"/>
          <w:lang w:eastAsia="pl-PL"/>
        </w:rPr>
      </w:pPr>
      <w:r w:rsidRPr="002F4366">
        <w:rPr>
          <w:rFonts w:cs="Times New Roman"/>
          <w:b/>
          <w:kern w:val="3"/>
          <w:sz w:val="28"/>
          <w:szCs w:val="28"/>
          <w:lang w:eastAsia="pl-PL"/>
        </w:rPr>
        <w:t>URZĄDZEŃ  WODOCIĄGOWO - KANALIZACYJNYCH</w:t>
      </w:r>
    </w:p>
    <w:p w:rsidR="002F4366" w:rsidRPr="002F4366" w:rsidRDefault="002F4366" w:rsidP="002F4366">
      <w:pPr>
        <w:suppressAutoHyphens/>
        <w:adjustRightInd/>
        <w:jc w:val="center"/>
        <w:textAlignment w:val="baseline"/>
        <w:rPr>
          <w:rFonts w:cs="Times New Roman"/>
          <w:b/>
          <w:kern w:val="3"/>
          <w:lang w:eastAsia="pl-PL"/>
        </w:rPr>
      </w:pPr>
      <w:r w:rsidRPr="002F4366">
        <w:rPr>
          <w:rFonts w:cs="Times New Roman"/>
          <w:b/>
          <w:kern w:val="3"/>
          <w:lang w:eastAsia="pl-PL"/>
        </w:rPr>
        <w:t>NA  LATA  2013 – 2017 ( tys. zł )</w:t>
      </w:r>
    </w:p>
    <w:p w:rsidR="002F4366" w:rsidRPr="002F4366" w:rsidRDefault="002F4366" w:rsidP="002F4366">
      <w:pPr>
        <w:suppressAutoHyphens/>
        <w:adjustRightInd/>
        <w:jc w:val="center"/>
        <w:textAlignment w:val="baseline"/>
        <w:rPr>
          <w:rFonts w:cs="Times New Roman"/>
          <w:b/>
          <w:kern w:val="3"/>
          <w:sz w:val="20"/>
          <w:szCs w:val="20"/>
          <w:lang w:eastAsia="pl-PL"/>
        </w:rPr>
      </w:pPr>
    </w:p>
    <w:p w:rsidR="002F4366" w:rsidRPr="002F4366" w:rsidRDefault="002F4366" w:rsidP="002F4366">
      <w:pPr>
        <w:suppressAutoHyphens/>
        <w:adjustRightInd/>
        <w:jc w:val="center"/>
        <w:textAlignment w:val="baseline"/>
        <w:rPr>
          <w:rFonts w:cs="Times New Roman"/>
          <w:b/>
          <w:kern w:val="3"/>
          <w:sz w:val="20"/>
          <w:szCs w:val="20"/>
          <w:lang w:eastAsia="pl-PL"/>
        </w:rPr>
      </w:pPr>
    </w:p>
    <w:tbl>
      <w:tblPr>
        <w:tblW w:w="9735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190"/>
        <w:gridCol w:w="1472"/>
        <w:gridCol w:w="1221"/>
        <w:gridCol w:w="1134"/>
        <w:gridCol w:w="992"/>
        <w:gridCol w:w="1134"/>
        <w:gridCol w:w="993"/>
      </w:tblGrid>
      <w:tr w:rsidR="002F4366" w:rsidRPr="002F4366" w:rsidTr="002F436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  <w:p w:rsidR="002F4366" w:rsidRPr="002F4366" w:rsidRDefault="002F4366" w:rsidP="002F4366">
            <w:pPr>
              <w:suppressAutoHyphens/>
              <w:adjustRightInd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proofErr w:type="spellStart"/>
            <w:r w:rsidRPr="002F4366">
              <w:rPr>
                <w:rFonts w:cs="Times New Roman"/>
                <w:b/>
                <w:kern w:val="3"/>
                <w:lang w:eastAsia="pl-PL"/>
              </w:rPr>
              <w:t>Lp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  <w:p w:rsidR="002F4366" w:rsidRPr="002F4366" w:rsidRDefault="002F4366" w:rsidP="002F4366">
            <w:pPr>
              <w:suppressAutoHyphens/>
              <w:adjustRightInd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lang w:eastAsia="pl-PL"/>
              </w:rPr>
              <w:t>Nazwa  zadania</w:t>
            </w:r>
          </w:p>
          <w:p w:rsidR="002F4366" w:rsidRPr="002F4366" w:rsidRDefault="002F4366" w:rsidP="002F4366">
            <w:pPr>
              <w:suppressAutoHyphens/>
              <w:adjustRightInd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lang w:eastAsia="pl-PL"/>
              </w:rPr>
              <w:t xml:space="preserve">Źródło  finansowania  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lang w:eastAsia="pl-PL"/>
              </w:rPr>
              <w:t>2013</w:t>
            </w: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 xml:space="preserve">w </w:t>
            </w:r>
            <w:proofErr w:type="spellStart"/>
            <w:r w:rsidRPr="002F4366">
              <w:rPr>
                <w:rFonts w:cs="Times New Roman"/>
                <w:kern w:val="3"/>
                <w:lang w:eastAsia="pl-PL"/>
              </w:rPr>
              <w:t>tys.zł</w:t>
            </w:r>
            <w:proofErr w:type="spellEnd"/>
            <w:r w:rsidRPr="002F4366">
              <w:rPr>
                <w:rFonts w:cs="Times New Roman"/>
                <w:b/>
                <w:kern w:val="3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lang w:eastAsia="pl-PL"/>
              </w:rPr>
              <w:t>2014</w:t>
            </w: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 xml:space="preserve">w </w:t>
            </w:r>
            <w:proofErr w:type="spellStart"/>
            <w:r w:rsidRPr="002F4366">
              <w:rPr>
                <w:rFonts w:cs="Times New Roman"/>
                <w:kern w:val="3"/>
                <w:lang w:eastAsia="pl-PL"/>
              </w:rPr>
              <w:t>tys.zł</w:t>
            </w:r>
            <w:proofErr w:type="spellEnd"/>
            <w:r w:rsidRPr="002F4366">
              <w:rPr>
                <w:rFonts w:cs="Times New Roman"/>
                <w:kern w:val="3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lang w:eastAsia="pl-PL"/>
              </w:rPr>
              <w:t>2015</w:t>
            </w: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 xml:space="preserve">w </w:t>
            </w:r>
            <w:proofErr w:type="spellStart"/>
            <w:r w:rsidRPr="002F4366">
              <w:rPr>
                <w:rFonts w:cs="Times New Roman"/>
                <w:kern w:val="3"/>
                <w:lang w:eastAsia="pl-PL"/>
              </w:rPr>
              <w:t>tys.zł</w:t>
            </w:r>
            <w:proofErr w:type="spellEnd"/>
            <w:r w:rsidRPr="002F4366">
              <w:rPr>
                <w:rFonts w:cs="Times New Roman"/>
                <w:kern w:val="3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lang w:eastAsia="pl-PL"/>
              </w:rPr>
              <w:t>2016</w:t>
            </w: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 xml:space="preserve">w </w:t>
            </w:r>
            <w:proofErr w:type="spellStart"/>
            <w:r w:rsidRPr="002F4366">
              <w:rPr>
                <w:rFonts w:cs="Times New Roman"/>
                <w:kern w:val="3"/>
                <w:lang w:eastAsia="pl-PL"/>
              </w:rPr>
              <w:t>tys.zł</w:t>
            </w:r>
            <w:proofErr w:type="spellEnd"/>
            <w:r w:rsidRPr="002F4366">
              <w:rPr>
                <w:rFonts w:cs="Times New Roman"/>
                <w:kern w:val="3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lang w:eastAsia="pl-PL"/>
              </w:rPr>
              <w:t>2017</w:t>
            </w:r>
          </w:p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 xml:space="preserve">w </w:t>
            </w:r>
            <w:proofErr w:type="spellStart"/>
            <w:r w:rsidRPr="002F4366">
              <w:rPr>
                <w:rFonts w:cs="Times New Roman"/>
                <w:kern w:val="3"/>
                <w:lang w:eastAsia="pl-PL"/>
              </w:rPr>
              <w:t>tys.zł</w:t>
            </w:r>
            <w:proofErr w:type="spellEnd"/>
            <w:r w:rsidRPr="002F4366">
              <w:rPr>
                <w:rFonts w:cs="Times New Roman"/>
                <w:kern w:val="3"/>
                <w:lang w:eastAsia="pl-PL"/>
              </w:rPr>
              <w:t>.</w:t>
            </w:r>
          </w:p>
        </w:tc>
      </w:tr>
      <w:tr w:rsidR="002F4366" w:rsidRPr="002F4366" w:rsidTr="002F4366">
        <w:trPr>
          <w:trHeight w:val="2600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>Remont sieci wodociągowej wraz z przyłączami w  miejscowości  Bagienica</w:t>
            </w:r>
          </w:p>
          <w:p w:rsidR="002F4366" w:rsidRPr="002F4366" w:rsidRDefault="002F4366" w:rsidP="002F4366">
            <w:pPr>
              <w:suppressAutoHyphens/>
              <w:adjustRightInd/>
              <w:snapToGrid w:val="0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 xml:space="preserve">(wymiana przyłączy i </w:t>
            </w:r>
            <w:proofErr w:type="spellStart"/>
            <w:r w:rsidRPr="002F4366">
              <w:rPr>
                <w:rFonts w:cs="Times New Roman"/>
                <w:kern w:val="3"/>
                <w:lang w:eastAsia="pl-PL"/>
              </w:rPr>
              <w:t>nawiertek</w:t>
            </w:r>
            <w:proofErr w:type="spellEnd"/>
            <w:r w:rsidRPr="002F4366">
              <w:rPr>
                <w:rFonts w:cs="Times New Roman"/>
                <w:kern w:val="3"/>
                <w:lang w:eastAsia="pl-PL"/>
              </w:rPr>
              <w:t>) + 2 linie</w:t>
            </w:r>
          </w:p>
          <w:p w:rsidR="002F4366" w:rsidRPr="002F4366" w:rsidRDefault="002F4366" w:rsidP="002F4366">
            <w:pPr>
              <w:suppressAutoHyphens/>
              <w:adjustRightInd/>
              <w:snapToGrid w:val="0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 xml:space="preserve">/1 </w:t>
            </w:r>
            <w:proofErr w:type="spellStart"/>
            <w:r w:rsidRPr="002F4366">
              <w:rPr>
                <w:rFonts w:cs="Times New Roman"/>
                <w:kern w:val="3"/>
                <w:lang w:eastAsia="pl-PL"/>
              </w:rPr>
              <w:t>Gostycn</w:t>
            </w:r>
            <w:proofErr w:type="spellEnd"/>
            <w:r w:rsidRPr="002F4366">
              <w:rPr>
                <w:rFonts w:cs="Times New Roman"/>
                <w:kern w:val="3"/>
                <w:lang w:eastAsia="pl-PL"/>
              </w:rPr>
              <w:t>/</w:t>
            </w:r>
          </w:p>
        </w:tc>
        <w:tc>
          <w:tcPr>
            <w:tcW w:w="6946" w:type="dxa"/>
            <w:gridSpan w:val="6"/>
          </w:tcPr>
          <w:tbl>
            <w:tblPr>
              <w:tblW w:w="69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34"/>
              <w:gridCol w:w="1246"/>
              <w:gridCol w:w="1134"/>
              <w:gridCol w:w="992"/>
              <w:gridCol w:w="1164"/>
              <w:gridCol w:w="963"/>
            </w:tblGrid>
            <w:tr w:rsidR="002F4366" w:rsidRPr="002F4366" w:rsidTr="0032660A">
              <w:trPr>
                <w:trHeight w:val="866"/>
              </w:trPr>
              <w:tc>
                <w:tcPr>
                  <w:tcW w:w="14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 własne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20,00</w:t>
                  </w:r>
                </w:p>
              </w:tc>
              <w:tc>
                <w:tcPr>
                  <w:tcW w:w="11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366" w:rsidRPr="002F4366" w:rsidTr="0032660A">
              <w:trPr>
                <w:trHeight w:val="866"/>
              </w:trPr>
              <w:tc>
                <w:tcPr>
                  <w:tcW w:w="14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 gminne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30,00</w:t>
                  </w:r>
                </w:p>
              </w:tc>
              <w:tc>
                <w:tcPr>
                  <w:tcW w:w="11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366" w:rsidRPr="002F4366" w:rsidTr="00EC03DB">
              <w:trPr>
                <w:trHeight w:val="864"/>
              </w:trPr>
              <w:tc>
                <w:tcPr>
                  <w:tcW w:w="14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>Modernizacja oczyszczalni ścieków</w:t>
            </w:r>
          </w:p>
        </w:tc>
        <w:tc>
          <w:tcPr>
            <w:tcW w:w="6946" w:type="dxa"/>
            <w:gridSpan w:val="6"/>
          </w:tcPr>
          <w:tbl>
            <w:tblPr>
              <w:tblW w:w="69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1276"/>
              <w:gridCol w:w="1134"/>
              <w:gridCol w:w="992"/>
              <w:gridCol w:w="1134"/>
              <w:gridCol w:w="993"/>
            </w:tblGrid>
            <w:tr w:rsidR="002F4366" w:rsidRPr="002F4366" w:rsidTr="002F4366">
              <w:trPr>
                <w:trHeight w:hRule="exact" w:val="660"/>
              </w:trPr>
              <w:tc>
                <w:tcPr>
                  <w:tcW w:w="140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 własne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 xml:space="preserve">     </w:t>
                  </w:r>
                </w:p>
              </w:tc>
              <w:tc>
                <w:tcPr>
                  <w:tcW w:w="9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hRule="exact" w:val="662"/>
              </w:trPr>
              <w:tc>
                <w:tcPr>
                  <w:tcW w:w="140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 gminne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1.200,00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366" w:rsidRPr="002F4366" w:rsidTr="002F4366">
              <w:tc>
                <w:tcPr>
                  <w:tcW w:w="140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 inne</w:t>
                  </w:r>
                </w:p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1.600,00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rPr>
          <w:trHeight w:val="2877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>Przebudowa sieci wodociągowej we wsi W.</w:t>
            </w:r>
            <w:r w:rsidR="002C10B4">
              <w:rPr>
                <w:rFonts w:cs="Times New Roman"/>
                <w:kern w:val="3"/>
                <w:lang w:eastAsia="pl-PL"/>
              </w:rPr>
              <w:t xml:space="preserve"> </w:t>
            </w:r>
            <w:r w:rsidRPr="002F4366">
              <w:rPr>
                <w:rFonts w:cs="Times New Roman"/>
                <w:kern w:val="3"/>
                <w:lang w:eastAsia="pl-PL"/>
              </w:rPr>
              <w:t>Mędromierz wraz z przyłączami</w:t>
            </w:r>
          </w:p>
        </w:tc>
        <w:tc>
          <w:tcPr>
            <w:tcW w:w="6946" w:type="dxa"/>
            <w:gridSpan w:val="6"/>
          </w:tcPr>
          <w:tbl>
            <w:tblPr>
              <w:tblW w:w="69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4"/>
              <w:gridCol w:w="1276"/>
              <w:gridCol w:w="1134"/>
              <w:gridCol w:w="992"/>
              <w:gridCol w:w="1134"/>
              <w:gridCol w:w="993"/>
            </w:tblGrid>
            <w:tr w:rsidR="002F4366" w:rsidRPr="002F4366" w:rsidTr="002F4366">
              <w:trPr>
                <w:trHeight w:val="959"/>
              </w:trPr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własne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959"/>
              </w:trPr>
              <w:tc>
                <w:tcPr>
                  <w:tcW w:w="140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gminne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1020"/>
              </w:trPr>
              <w:tc>
                <w:tcPr>
                  <w:tcW w:w="140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rPr>
          <w:trHeight w:val="2509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bCs/>
                <w:kern w:val="3"/>
                <w:sz w:val="20"/>
                <w:szCs w:val="20"/>
                <w:lang w:eastAsia="pl-PL"/>
              </w:rPr>
              <w:lastRenderedPageBreak/>
              <w:t>V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>Budowa kanalizacji we wsi Wielki Mędromierz</w:t>
            </w:r>
          </w:p>
        </w:tc>
        <w:tc>
          <w:tcPr>
            <w:tcW w:w="6946" w:type="dxa"/>
            <w:gridSpan w:val="6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095"/>
              <w:gridCol w:w="1035"/>
              <w:gridCol w:w="1077"/>
              <w:gridCol w:w="1123"/>
              <w:gridCol w:w="1276"/>
            </w:tblGrid>
            <w:tr w:rsidR="002F4366" w:rsidRPr="002F4366" w:rsidTr="002F4366">
              <w:trPr>
                <w:trHeight w:val="836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własne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836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gminne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727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3.200,00</w:t>
                  </w: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rPr>
          <w:trHeight w:val="2550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textAlignment w:val="baseline"/>
              <w:rPr>
                <w:rFonts w:cs="Times New Roman"/>
                <w:kern w:val="3"/>
                <w:lang w:eastAsia="pl-PL"/>
              </w:rPr>
            </w:pPr>
            <w:r w:rsidRPr="002F4366">
              <w:rPr>
                <w:rFonts w:cs="Times New Roman"/>
                <w:kern w:val="3"/>
                <w:lang w:eastAsia="pl-PL"/>
              </w:rPr>
              <w:t>Budowa sieci wodociągowej do  wsi Piła  wraz  z  dokumentacją  techniczną</w:t>
            </w:r>
          </w:p>
        </w:tc>
        <w:tc>
          <w:tcPr>
            <w:tcW w:w="6946" w:type="dxa"/>
            <w:gridSpan w:val="6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095"/>
              <w:gridCol w:w="1035"/>
              <w:gridCol w:w="1077"/>
              <w:gridCol w:w="1123"/>
              <w:gridCol w:w="1276"/>
            </w:tblGrid>
            <w:tr w:rsidR="002F4366" w:rsidRPr="002F4366" w:rsidTr="002F4366">
              <w:trPr>
                <w:trHeight w:val="850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własne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5,00</w:t>
                  </w: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15,00</w:t>
                  </w: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850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gminne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-</w:t>
                  </w: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706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241,00</w:t>
                  </w: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-</w:t>
                  </w: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250,00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rPr>
          <w:trHeight w:val="2918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  <w:r w:rsidRPr="002F4366">
              <w:rPr>
                <w:rFonts w:eastAsia="Lucida Sans Unicode"/>
                <w:kern w:val="3"/>
                <w:lang w:eastAsia="pl-PL"/>
              </w:rPr>
              <w:t>Rozbudowa monitoringu sieci kanalizacyjnej</w:t>
            </w:r>
          </w:p>
        </w:tc>
        <w:tc>
          <w:tcPr>
            <w:tcW w:w="6946" w:type="dxa"/>
            <w:gridSpan w:val="6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095"/>
              <w:gridCol w:w="1035"/>
              <w:gridCol w:w="1077"/>
              <w:gridCol w:w="1123"/>
              <w:gridCol w:w="1276"/>
            </w:tblGrid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własne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50,00</w:t>
                  </w: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gminne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-</w:t>
                  </w:r>
                </w:p>
              </w:tc>
            </w:tr>
            <w:tr w:rsidR="002F4366" w:rsidRPr="002F4366" w:rsidTr="002F4366">
              <w:trPr>
                <w:trHeight w:val="1067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-</w:t>
                  </w: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rPr>
          <w:trHeight w:val="2918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  <w:r w:rsidRPr="002F4366">
              <w:rPr>
                <w:rFonts w:eastAsia="Lucida Sans Unicode"/>
                <w:kern w:val="3"/>
                <w:lang w:eastAsia="pl-PL"/>
              </w:rPr>
              <w:t>Zakup  koparko -</w:t>
            </w:r>
          </w:p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  <w:r w:rsidRPr="002F4366">
              <w:rPr>
                <w:rFonts w:eastAsia="Lucida Sans Unicode"/>
                <w:kern w:val="3"/>
                <w:lang w:eastAsia="pl-PL"/>
              </w:rPr>
              <w:t>spycharki</w:t>
            </w:r>
          </w:p>
        </w:tc>
        <w:tc>
          <w:tcPr>
            <w:tcW w:w="6946" w:type="dxa"/>
            <w:gridSpan w:val="6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095"/>
              <w:gridCol w:w="1035"/>
              <w:gridCol w:w="1077"/>
              <w:gridCol w:w="1123"/>
              <w:gridCol w:w="1276"/>
            </w:tblGrid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własne</w:t>
                  </w:r>
                </w:p>
              </w:tc>
              <w:tc>
                <w:tcPr>
                  <w:tcW w:w="10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35,00</w:t>
                  </w:r>
                </w:p>
              </w:tc>
              <w:tc>
                <w:tcPr>
                  <w:tcW w:w="1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gminne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998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rPr>
          <w:trHeight w:val="2918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  <w:r w:rsidRPr="002F4366">
              <w:rPr>
                <w:rFonts w:eastAsia="Lucida Sans Unicode"/>
                <w:kern w:val="3"/>
                <w:lang w:eastAsia="pl-PL"/>
              </w:rPr>
              <w:t>Zakup urządzenia WUKO</w:t>
            </w:r>
          </w:p>
        </w:tc>
        <w:tc>
          <w:tcPr>
            <w:tcW w:w="6946" w:type="dxa"/>
            <w:gridSpan w:val="6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095"/>
              <w:gridCol w:w="1035"/>
              <w:gridCol w:w="1077"/>
              <w:gridCol w:w="1123"/>
              <w:gridCol w:w="1276"/>
            </w:tblGrid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własne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15,00</w:t>
                  </w: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gminne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91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 xml:space="preserve">   55,00</w:t>
                  </w: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rPr>
          <w:trHeight w:val="2918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lastRenderedPageBreak/>
              <w:t>IX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  <w:r w:rsidRPr="002F4366">
              <w:rPr>
                <w:rFonts w:eastAsia="Lucida Sans Unicode"/>
                <w:kern w:val="3"/>
                <w:lang w:eastAsia="pl-PL"/>
              </w:rPr>
              <w:t>Zakup pojazdu asenizacyjnego</w:t>
            </w:r>
          </w:p>
        </w:tc>
        <w:tc>
          <w:tcPr>
            <w:tcW w:w="6946" w:type="dxa"/>
            <w:gridSpan w:val="6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095"/>
              <w:gridCol w:w="1035"/>
              <w:gridCol w:w="1077"/>
              <w:gridCol w:w="1407"/>
              <w:gridCol w:w="992"/>
            </w:tblGrid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własne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20,00</w:t>
                  </w: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864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gminne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1149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 xml:space="preserve">    50,00</w:t>
                  </w: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  <w:tr w:rsidR="002F4366" w:rsidRPr="002F4366" w:rsidTr="002F4366">
        <w:trPr>
          <w:trHeight w:val="2918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</w:pPr>
            <w:r w:rsidRPr="002F4366">
              <w:rPr>
                <w:rFonts w:cs="Times New Roman"/>
                <w:b/>
                <w:kern w:val="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  <w:r w:rsidRPr="002F4366">
              <w:rPr>
                <w:rFonts w:eastAsia="Lucida Sans Unicode"/>
                <w:kern w:val="3"/>
                <w:lang w:eastAsia="pl-PL"/>
              </w:rPr>
              <w:t xml:space="preserve">Wymiana rur  Gostycyn I etap  </w:t>
            </w:r>
          </w:p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  <w:r w:rsidRPr="002F4366">
              <w:rPr>
                <w:rFonts w:eastAsia="Lucida Sans Unicode"/>
                <w:kern w:val="3"/>
                <w:lang w:eastAsia="pl-PL"/>
              </w:rPr>
              <w:t>ul. Główna</w:t>
            </w:r>
          </w:p>
        </w:tc>
        <w:tc>
          <w:tcPr>
            <w:tcW w:w="6946" w:type="dxa"/>
            <w:gridSpan w:val="6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5"/>
              <w:gridCol w:w="1095"/>
              <w:gridCol w:w="1035"/>
              <w:gridCol w:w="1077"/>
              <w:gridCol w:w="1407"/>
              <w:gridCol w:w="992"/>
            </w:tblGrid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A ) Środki własne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50,00</w:t>
                  </w:r>
                </w:p>
              </w:tc>
            </w:tr>
            <w:tr w:rsidR="002F4366" w:rsidRPr="002F4366" w:rsidTr="002F4366">
              <w:trPr>
                <w:trHeight w:val="972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B ) Środki gminne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</w:p>
              </w:tc>
            </w:tr>
            <w:tr w:rsidR="002F4366" w:rsidRPr="002F4366" w:rsidTr="002F4366">
              <w:trPr>
                <w:trHeight w:val="1010"/>
              </w:trPr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kern w:val="3"/>
                      <w:lang w:eastAsia="pl-PL"/>
                    </w:rPr>
                    <w:t>C ) Środki inne</w:t>
                  </w:r>
                </w:p>
              </w:tc>
              <w:tc>
                <w:tcPr>
                  <w:tcW w:w="10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textAlignment w:val="baseline"/>
                    <w:rPr>
                      <w:rFonts w:cs="Times New Roman"/>
                      <w:kern w:val="3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4366" w:rsidRPr="002F4366" w:rsidRDefault="002F4366" w:rsidP="002F4366">
                  <w:pPr>
                    <w:suppressAutoHyphens/>
                    <w:adjustRightInd/>
                    <w:snapToGri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</w:pPr>
                  <w:r w:rsidRPr="002F4366">
                    <w:rPr>
                      <w:rFonts w:cs="Times New Roman"/>
                      <w:b/>
                      <w:bCs/>
                      <w:kern w:val="3"/>
                      <w:lang w:eastAsia="pl-PL"/>
                    </w:rPr>
                    <w:t>100,00</w:t>
                  </w:r>
                </w:p>
              </w:tc>
            </w:tr>
          </w:tbl>
          <w:p w:rsidR="002F4366" w:rsidRPr="002F4366" w:rsidRDefault="002F4366" w:rsidP="002F4366">
            <w:pPr>
              <w:suppressAutoHyphens/>
              <w:adjustRightInd/>
              <w:textAlignment w:val="baseline"/>
              <w:rPr>
                <w:rFonts w:eastAsia="Lucida Sans Unicode"/>
                <w:kern w:val="3"/>
                <w:lang w:eastAsia="pl-PL"/>
              </w:rPr>
            </w:pPr>
          </w:p>
        </w:tc>
      </w:tr>
    </w:tbl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Default="002C10B4" w:rsidP="002C10B4">
      <w:pPr>
        <w:widowControl/>
        <w:autoSpaceDE w:val="0"/>
        <w:rPr>
          <w:rFonts w:eastAsiaTheme="minorHAnsi" w:cs="Times New Roman"/>
        </w:rPr>
      </w:pPr>
    </w:p>
    <w:p w:rsidR="002C10B4" w:rsidRPr="002C10B4" w:rsidRDefault="002C10B4" w:rsidP="002C10B4">
      <w:pPr>
        <w:widowControl/>
        <w:autoSpaceDE w:val="0"/>
        <w:jc w:val="center"/>
        <w:rPr>
          <w:rFonts w:eastAsiaTheme="minorHAnsi" w:cs="Times New Roman"/>
          <w:b/>
        </w:rPr>
      </w:pPr>
      <w:r w:rsidRPr="002C10B4">
        <w:rPr>
          <w:rFonts w:eastAsiaTheme="minorHAnsi" w:cs="Times New Roman"/>
          <w:b/>
        </w:rPr>
        <w:lastRenderedPageBreak/>
        <w:t>Uzasadnienie</w:t>
      </w:r>
    </w:p>
    <w:p w:rsidR="002C10B4" w:rsidRPr="002C10B4" w:rsidRDefault="002C10B4" w:rsidP="002C10B4">
      <w:pPr>
        <w:widowControl/>
        <w:autoSpaceDE w:val="0"/>
        <w:jc w:val="center"/>
        <w:rPr>
          <w:rFonts w:eastAsiaTheme="minorHAnsi" w:cs="Times New Roman"/>
          <w:b/>
        </w:rPr>
      </w:pPr>
      <w:r w:rsidRPr="002C10B4">
        <w:rPr>
          <w:rFonts w:eastAsiaTheme="minorHAnsi" w:cs="Times New Roman"/>
          <w:b/>
        </w:rPr>
        <w:t>do Uchwały Nr ………….</w:t>
      </w:r>
    </w:p>
    <w:p w:rsidR="002C10B4" w:rsidRPr="002C10B4" w:rsidRDefault="002C10B4" w:rsidP="002C10B4">
      <w:pPr>
        <w:widowControl/>
        <w:autoSpaceDE w:val="0"/>
        <w:jc w:val="center"/>
        <w:rPr>
          <w:rFonts w:eastAsiaTheme="minorHAnsi" w:cs="Times New Roman"/>
          <w:b/>
        </w:rPr>
      </w:pPr>
      <w:r w:rsidRPr="002C10B4">
        <w:rPr>
          <w:rFonts w:eastAsiaTheme="minorHAnsi" w:cs="Times New Roman"/>
          <w:b/>
        </w:rPr>
        <w:t>Rady Gminy Gostycyn</w:t>
      </w:r>
    </w:p>
    <w:p w:rsidR="002C10B4" w:rsidRDefault="002C10B4" w:rsidP="002C10B4">
      <w:pPr>
        <w:widowControl/>
        <w:autoSpaceDE w:val="0"/>
        <w:jc w:val="center"/>
        <w:rPr>
          <w:rFonts w:eastAsiaTheme="minorHAnsi" w:cs="Times New Roman"/>
          <w:b/>
        </w:rPr>
      </w:pPr>
      <w:r w:rsidRPr="002C10B4">
        <w:rPr>
          <w:rFonts w:eastAsiaTheme="minorHAnsi" w:cs="Times New Roman"/>
          <w:b/>
        </w:rPr>
        <w:t>z dnia ………..</w:t>
      </w:r>
    </w:p>
    <w:p w:rsidR="002C10B4" w:rsidRPr="002C10B4" w:rsidRDefault="002C10B4" w:rsidP="002C10B4">
      <w:pPr>
        <w:widowControl/>
        <w:autoSpaceDE w:val="0"/>
        <w:jc w:val="center"/>
        <w:rPr>
          <w:rFonts w:eastAsiaTheme="minorHAnsi" w:cs="Times New Roman"/>
          <w:b/>
        </w:rPr>
      </w:pPr>
    </w:p>
    <w:p w:rsidR="002C10B4" w:rsidRPr="002C10B4" w:rsidRDefault="002C10B4" w:rsidP="002C10B4">
      <w:pPr>
        <w:widowControl/>
        <w:autoSpaceDE w:val="0"/>
        <w:ind w:firstLine="708"/>
        <w:jc w:val="both"/>
        <w:rPr>
          <w:rFonts w:eastAsiaTheme="minorHAnsi" w:cs="Times New Roman"/>
        </w:rPr>
      </w:pPr>
      <w:r w:rsidRPr="002C10B4">
        <w:rPr>
          <w:rFonts w:eastAsiaTheme="minorHAnsi" w:cs="Times New Roman"/>
        </w:rPr>
        <w:t>Uchwalenie wieloletniego planu rozwoju i modernizacji urządzeń wodociągowych i</w:t>
      </w:r>
      <w:r>
        <w:rPr>
          <w:rFonts w:eastAsiaTheme="minorHAnsi" w:cs="Times New Roman"/>
        </w:rPr>
        <w:t xml:space="preserve"> </w:t>
      </w:r>
      <w:r w:rsidRPr="002C10B4">
        <w:rPr>
          <w:rFonts w:eastAsiaTheme="minorHAnsi" w:cs="Times New Roman"/>
        </w:rPr>
        <w:t>kanalizacyjnych na lata 201</w:t>
      </w:r>
      <w:r>
        <w:rPr>
          <w:rFonts w:eastAsiaTheme="minorHAnsi" w:cs="Times New Roman"/>
        </w:rPr>
        <w:t>3</w:t>
      </w:r>
      <w:r w:rsidRPr="002C10B4">
        <w:rPr>
          <w:rFonts w:eastAsiaTheme="minorHAnsi" w:cs="Times New Roman"/>
        </w:rPr>
        <w:t xml:space="preserve"> – 201</w:t>
      </w:r>
      <w:r>
        <w:rPr>
          <w:rFonts w:eastAsiaTheme="minorHAnsi" w:cs="Times New Roman"/>
        </w:rPr>
        <w:t xml:space="preserve">7 </w:t>
      </w:r>
      <w:r w:rsidRPr="002C10B4">
        <w:rPr>
          <w:rFonts w:eastAsiaTheme="minorHAnsi" w:cs="Times New Roman"/>
        </w:rPr>
        <w:t xml:space="preserve">opracowanego przez Przedsiębiorstwo </w:t>
      </w:r>
      <w:r>
        <w:rPr>
          <w:rFonts w:eastAsiaTheme="minorHAnsi" w:cs="Times New Roman"/>
        </w:rPr>
        <w:t xml:space="preserve">Usługowo Handlowe „Kamionka” </w:t>
      </w:r>
      <w:r w:rsidRPr="002C10B4">
        <w:rPr>
          <w:rFonts w:eastAsiaTheme="minorHAnsi" w:cs="Times New Roman"/>
        </w:rPr>
        <w:t xml:space="preserve">Sp. z o.o. </w:t>
      </w:r>
      <w:r>
        <w:rPr>
          <w:rFonts w:eastAsiaTheme="minorHAnsi" w:cs="Times New Roman"/>
        </w:rPr>
        <w:t xml:space="preserve">w Gostycynie </w:t>
      </w:r>
      <w:r w:rsidRPr="002C10B4">
        <w:rPr>
          <w:rFonts w:eastAsiaTheme="minorHAnsi" w:cs="Times New Roman"/>
        </w:rPr>
        <w:t xml:space="preserve">następuje na podstawie ustawy z dnia 7 czerwca 2001 r. </w:t>
      </w:r>
      <w:r w:rsidRPr="002C10B4">
        <w:rPr>
          <w:rFonts w:eastAsiaTheme="minorHAnsi" w:cs="Times New Roman"/>
          <w:i/>
          <w:iCs/>
        </w:rPr>
        <w:t>o</w:t>
      </w:r>
      <w:r>
        <w:rPr>
          <w:rFonts w:eastAsiaTheme="minorHAnsi" w:cs="Times New Roman"/>
          <w:i/>
          <w:iCs/>
        </w:rPr>
        <w:t xml:space="preserve"> </w:t>
      </w:r>
      <w:r w:rsidRPr="002C10B4">
        <w:rPr>
          <w:rFonts w:eastAsiaTheme="minorHAnsi" w:cs="Times New Roman"/>
          <w:i/>
          <w:iCs/>
        </w:rPr>
        <w:t xml:space="preserve">zbiorowym zaopatrzeniu w wodę i zbiorowym odprowadzaniu ścieków </w:t>
      </w:r>
      <w:r w:rsidRPr="002C10B4">
        <w:rPr>
          <w:rFonts w:eastAsiaTheme="minorHAnsi" w:cs="Times New Roman"/>
        </w:rPr>
        <w:t>(Dz. U. z 2006 r. Nr</w:t>
      </w:r>
      <w:r>
        <w:rPr>
          <w:rFonts w:eastAsiaTheme="minorHAnsi" w:cs="Times New Roman"/>
        </w:rPr>
        <w:t xml:space="preserve"> </w:t>
      </w:r>
      <w:r w:rsidRPr="002C10B4">
        <w:rPr>
          <w:rFonts w:eastAsiaTheme="minorHAnsi" w:cs="Times New Roman"/>
        </w:rPr>
        <w:t>123 poz. 858 ze zm.).</w:t>
      </w:r>
    </w:p>
    <w:p w:rsidR="002C10B4" w:rsidRPr="002C10B4" w:rsidRDefault="002C10B4" w:rsidP="002C10B4">
      <w:pPr>
        <w:widowControl/>
        <w:autoSpaceDE w:val="0"/>
        <w:jc w:val="both"/>
        <w:rPr>
          <w:rFonts w:eastAsiaTheme="minorHAnsi" w:cs="Times New Roman"/>
        </w:rPr>
      </w:pPr>
      <w:r w:rsidRPr="002C10B4">
        <w:rPr>
          <w:rFonts w:eastAsiaTheme="minorHAnsi" w:cs="Times New Roman"/>
        </w:rPr>
        <w:t>Zgodnie z ww</w:t>
      </w:r>
      <w:r>
        <w:rPr>
          <w:rFonts w:eastAsiaTheme="minorHAnsi" w:cs="Times New Roman"/>
        </w:rPr>
        <w:t>.</w:t>
      </w:r>
      <w:r w:rsidRPr="002C10B4">
        <w:rPr>
          <w:rFonts w:eastAsiaTheme="minorHAnsi" w:cs="Times New Roman"/>
        </w:rPr>
        <w:t xml:space="preserve"> ustawą plan określa:</w:t>
      </w:r>
    </w:p>
    <w:p w:rsidR="002C10B4" w:rsidRPr="002C10B4" w:rsidRDefault="002C10B4" w:rsidP="002C10B4">
      <w:pPr>
        <w:widowControl/>
        <w:autoSpaceDE w:val="0"/>
        <w:jc w:val="both"/>
        <w:rPr>
          <w:rFonts w:eastAsiaTheme="minorHAnsi" w:cs="Times New Roman"/>
        </w:rPr>
      </w:pPr>
      <w:r w:rsidRPr="002C10B4">
        <w:rPr>
          <w:rFonts w:eastAsiaTheme="minorHAnsi" w:cs="Times New Roman"/>
        </w:rPr>
        <w:t>1. Planowany zakres usług wodociągowo-kanalizacyjnych.</w:t>
      </w:r>
    </w:p>
    <w:p w:rsidR="002C10B4" w:rsidRPr="002C10B4" w:rsidRDefault="002C10B4" w:rsidP="002C10B4">
      <w:pPr>
        <w:widowControl/>
        <w:autoSpaceDE w:val="0"/>
        <w:jc w:val="both"/>
        <w:rPr>
          <w:rFonts w:eastAsiaTheme="minorHAnsi" w:cs="Times New Roman"/>
        </w:rPr>
      </w:pPr>
      <w:r w:rsidRPr="002C10B4">
        <w:rPr>
          <w:rFonts w:eastAsiaTheme="minorHAnsi" w:cs="Times New Roman"/>
        </w:rPr>
        <w:t>2. Przedsięwzięcia rozwojowo-modernizacyjne w poszczególnych latach</w:t>
      </w:r>
    </w:p>
    <w:p w:rsidR="002C10B4" w:rsidRPr="002C10B4" w:rsidRDefault="002C10B4" w:rsidP="002C10B4">
      <w:pPr>
        <w:widowControl/>
        <w:autoSpaceDE w:val="0"/>
        <w:jc w:val="both"/>
        <w:rPr>
          <w:rFonts w:eastAsiaTheme="minorHAnsi" w:cs="Times New Roman"/>
        </w:rPr>
      </w:pPr>
      <w:r w:rsidRPr="002C10B4">
        <w:rPr>
          <w:rFonts w:eastAsiaTheme="minorHAnsi" w:cs="Times New Roman"/>
        </w:rPr>
        <w:t>3. Przedsięwzięcia racjonalizujące zużycie wody oraz odprowadzanie ścieków.</w:t>
      </w:r>
    </w:p>
    <w:p w:rsidR="002C10B4" w:rsidRPr="002C10B4" w:rsidRDefault="002C10B4" w:rsidP="002C10B4">
      <w:pPr>
        <w:widowControl/>
        <w:autoSpaceDE w:val="0"/>
        <w:jc w:val="both"/>
        <w:rPr>
          <w:rFonts w:eastAsiaTheme="minorHAnsi" w:cs="Times New Roman"/>
        </w:rPr>
      </w:pPr>
      <w:r w:rsidRPr="002C10B4">
        <w:rPr>
          <w:rFonts w:eastAsiaTheme="minorHAnsi" w:cs="Times New Roman"/>
        </w:rPr>
        <w:t>4. Nakłady inwestycyjne w poszczególnych latach.</w:t>
      </w:r>
    </w:p>
    <w:p w:rsidR="002C10B4" w:rsidRDefault="002C10B4" w:rsidP="002C10B4">
      <w:pPr>
        <w:widowControl/>
        <w:autoSpaceDE w:val="0"/>
        <w:jc w:val="both"/>
        <w:rPr>
          <w:rFonts w:eastAsiaTheme="minorHAnsi" w:cs="Times New Roman"/>
        </w:rPr>
      </w:pPr>
      <w:r w:rsidRPr="002C10B4">
        <w:rPr>
          <w:rFonts w:eastAsiaTheme="minorHAnsi" w:cs="Times New Roman"/>
        </w:rPr>
        <w:t>5. Sposoby finansowania planowanych inwestycji.</w:t>
      </w:r>
    </w:p>
    <w:p w:rsidR="002C10B4" w:rsidRPr="002C10B4" w:rsidRDefault="002C10B4" w:rsidP="002C10B4">
      <w:pPr>
        <w:widowControl/>
        <w:autoSpaceDE w:val="0"/>
        <w:jc w:val="both"/>
        <w:rPr>
          <w:rFonts w:eastAsiaTheme="minorHAnsi" w:cs="Times New Roman"/>
        </w:rPr>
      </w:pPr>
    </w:p>
    <w:p w:rsidR="002C10B4" w:rsidRPr="002C10B4" w:rsidRDefault="002C10B4" w:rsidP="006C7FEC">
      <w:pPr>
        <w:widowControl/>
        <w:autoSpaceDE w:val="0"/>
        <w:ind w:firstLine="708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Planowane </w:t>
      </w:r>
      <w:r w:rsidRPr="002C10B4">
        <w:rPr>
          <w:rFonts w:eastAsiaTheme="minorHAnsi" w:cs="Times New Roman"/>
        </w:rPr>
        <w:t>inwestycj</w:t>
      </w:r>
      <w:r>
        <w:rPr>
          <w:rFonts w:eastAsiaTheme="minorHAnsi" w:cs="Times New Roman"/>
        </w:rPr>
        <w:t>e</w:t>
      </w:r>
      <w:r w:rsidRPr="002C10B4">
        <w:rPr>
          <w:rFonts w:eastAsiaTheme="minorHAnsi" w:cs="Times New Roman"/>
        </w:rPr>
        <w:t xml:space="preserve"> wodnokanalizacyjn</w:t>
      </w:r>
      <w:r>
        <w:rPr>
          <w:rFonts w:eastAsiaTheme="minorHAnsi" w:cs="Times New Roman"/>
        </w:rPr>
        <w:t>e</w:t>
      </w:r>
      <w:r w:rsidRPr="002C10B4">
        <w:rPr>
          <w:rFonts w:eastAsiaTheme="minorHAnsi" w:cs="Times New Roman"/>
        </w:rPr>
        <w:t xml:space="preserve"> w latach 201</w:t>
      </w:r>
      <w:r>
        <w:rPr>
          <w:rFonts w:eastAsiaTheme="minorHAnsi" w:cs="Times New Roman"/>
        </w:rPr>
        <w:t>3</w:t>
      </w:r>
      <w:r w:rsidRPr="002C10B4">
        <w:rPr>
          <w:rFonts w:eastAsiaTheme="minorHAnsi" w:cs="Times New Roman"/>
        </w:rPr>
        <w:t>-201</w:t>
      </w:r>
      <w:r>
        <w:rPr>
          <w:rFonts w:eastAsiaTheme="minorHAnsi" w:cs="Times New Roman"/>
        </w:rPr>
        <w:t>7 oraz ich finansowanie przedstawia załącznik do uchwały.</w:t>
      </w:r>
      <w:r w:rsidR="006C7FEC">
        <w:rPr>
          <w:rFonts w:eastAsiaTheme="minorHAnsi" w:cs="Times New Roman"/>
        </w:rPr>
        <w:t xml:space="preserve"> </w:t>
      </w:r>
      <w:r w:rsidRPr="002C10B4">
        <w:rPr>
          <w:rFonts w:eastAsiaTheme="minorHAnsi" w:cs="Times New Roman"/>
        </w:rPr>
        <w:t>Zadania objęte planem wieloletnim są zgodne</w:t>
      </w:r>
      <w:r w:rsidR="006C7FEC">
        <w:rPr>
          <w:rFonts w:eastAsiaTheme="minorHAnsi" w:cs="Times New Roman"/>
        </w:rPr>
        <w:t xml:space="preserve"> </w:t>
      </w:r>
      <w:r w:rsidRPr="002C10B4">
        <w:rPr>
          <w:rFonts w:eastAsiaTheme="minorHAnsi" w:cs="Times New Roman"/>
        </w:rPr>
        <w:t>z  miejscowy</w:t>
      </w:r>
      <w:r w:rsidR="001C1531">
        <w:rPr>
          <w:rFonts w:eastAsiaTheme="minorHAnsi" w:cs="Times New Roman"/>
        </w:rPr>
        <w:t>mi</w:t>
      </w:r>
      <w:r w:rsidRPr="002C10B4">
        <w:rPr>
          <w:rFonts w:eastAsiaTheme="minorHAnsi" w:cs="Times New Roman"/>
        </w:rPr>
        <w:t xml:space="preserve"> plana</w:t>
      </w:r>
      <w:r w:rsidR="001C1531">
        <w:rPr>
          <w:rFonts w:eastAsiaTheme="minorHAnsi" w:cs="Times New Roman"/>
        </w:rPr>
        <w:t>mi</w:t>
      </w:r>
      <w:r w:rsidRPr="002C10B4">
        <w:rPr>
          <w:rFonts w:eastAsiaTheme="minorHAnsi" w:cs="Times New Roman"/>
        </w:rPr>
        <w:t xml:space="preserve"> zagospodarowania przestrzennego.</w:t>
      </w:r>
    </w:p>
    <w:p w:rsidR="002F4366" w:rsidRDefault="002F4366" w:rsidP="002C10B4">
      <w:pPr>
        <w:jc w:val="both"/>
        <w:rPr>
          <w:rFonts w:cs="Times New Roman"/>
        </w:rPr>
      </w:pPr>
    </w:p>
    <w:p w:rsidR="00373EF0" w:rsidRDefault="00373EF0" w:rsidP="002C10B4">
      <w:pPr>
        <w:jc w:val="both"/>
        <w:rPr>
          <w:rFonts w:cs="Times New Roman"/>
        </w:rPr>
      </w:pPr>
    </w:p>
    <w:p w:rsidR="00373EF0" w:rsidRDefault="00373EF0" w:rsidP="002C10B4">
      <w:pPr>
        <w:jc w:val="both"/>
        <w:rPr>
          <w:rFonts w:cs="Times New Roman"/>
        </w:rPr>
      </w:pPr>
    </w:p>
    <w:p w:rsidR="00373EF0" w:rsidRDefault="00373EF0" w:rsidP="002C10B4">
      <w:pPr>
        <w:jc w:val="both"/>
        <w:rPr>
          <w:rFonts w:cs="Times New Roman"/>
        </w:rPr>
      </w:pPr>
    </w:p>
    <w:p w:rsidR="00373EF0" w:rsidRDefault="00373EF0" w:rsidP="002C10B4">
      <w:pPr>
        <w:jc w:val="both"/>
        <w:rPr>
          <w:rFonts w:cs="Times New Roman"/>
        </w:rPr>
      </w:pPr>
      <w:bookmarkStart w:id="0" w:name="_GoBack"/>
      <w:bookmarkEnd w:id="0"/>
    </w:p>
    <w:p w:rsidR="00373EF0" w:rsidRDefault="00373EF0" w:rsidP="002C10B4">
      <w:pPr>
        <w:jc w:val="both"/>
        <w:rPr>
          <w:rFonts w:cs="Times New Roman"/>
        </w:rPr>
      </w:pPr>
    </w:p>
    <w:p w:rsidR="00373EF0" w:rsidRDefault="00373EF0" w:rsidP="002C10B4">
      <w:pPr>
        <w:jc w:val="both"/>
        <w:rPr>
          <w:rFonts w:cs="Times New Roman"/>
        </w:rPr>
      </w:pPr>
    </w:p>
    <w:p w:rsidR="00373EF0" w:rsidRPr="002C10B4" w:rsidRDefault="00373EF0" w:rsidP="002C10B4">
      <w:pPr>
        <w:jc w:val="both"/>
        <w:rPr>
          <w:rFonts w:cs="Times New Roman"/>
        </w:rPr>
      </w:pPr>
    </w:p>
    <w:sectPr w:rsidR="00373EF0" w:rsidRPr="002C10B4" w:rsidSect="002F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63" w:rsidRDefault="00A61763" w:rsidP="00636926">
      <w:r>
        <w:separator/>
      </w:r>
    </w:p>
  </w:endnote>
  <w:endnote w:type="continuationSeparator" w:id="0">
    <w:p w:rsidR="00A61763" w:rsidRDefault="00A61763" w:rsidP="0063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63" w:rsidRDefault="00A61763" w:rsidP="00636926">
      <w:r>
        <w:separator/>
      </w:r>
    </w:p>
  </w:footnote>
  <w:footnote w:type="continuationSeparator" w:id="0">
    <w:p w:rsidR="00A61763" w:rsidRDefault="00A61763" w:rsidP="00636926">
      <w:r>
        <w:continuationSeparator/>
      </w:r>
    </w:p>
  </w:footnote>
  <w:footnote w:id="1">
    <w:p w:rsidR="00636926" w:rsidRPr="00636926" w:rsidRDefault="00636926" w:rsidP="00636926">
      <w:pPr>
        <w:autoSpaceDE w:val="0"/>
        <w:jc w:val="both"/>
        <w:rPr>
          <w:rFonts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6926">
        <w:rPr>
          <w:rFonts w:cs="Times New Roman"/>
          <w:sz w:val="20"/>
          <w:lang w:eastAsia="pl-PL"/>
        </w:rPr>
        <w:t xml:space="preserve">Zmiany wymienionej ustawy zostały ogłoszone </w:t>
      </w:r>
      <w:r w:rsidRPr="00636926">
        <w:rPr>
          <w:rFonts w:cs="Times New Roman"/>
          <w:lang w:eastAsia="pl-PL"/>
        </w:rPr>
        <w:t xml:space="preserve">w </w:t>
      </w:r>
      <w:r w:rsidRPr="00636926">
        <w:rPr>
          <w:rFonts w:ascii="TimesNewRomanPS-BoldMT" w:hAnsi="TimesNewRomanPS-BoldMT" w:cs="TimesNewRomanPS-BoldMT"/>
          <w:bCs/>
          <w:sz w:val="20"/>
          <w:szCs w:val="20"/>
          <w:lang w:eastAsia="pl-PL"/>
        </w:rPr>
        <w:t>Dz. U. z 2001 r. Nr 142, poz.1591,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 1337, z 2007 r. Nr 48, poz. 327, Nr 138, poz. 974, Nr 173, poz. 1218, z 2008 r. Nr 180, poz. 1111, Nr 223, poz. 1458, z 2009 r. Nr 52, poz. 420, Nr 157, poz. 1241, z 2010 r. Nr 28, poz. 142 i 146, Nr 40, poz. 230, Nr 106, poz. 675, z 2011 r. Nr 21, poz. 113, Nr 117, poz. 679, Nr 134, poz. 777, Nr 149, poz. 887, Nr 217, poz. 1281, z 2012 r. poz. 567.</w:t>
      </w:r>
    </w:p>
    <w:p w:rsidR="00636926" w:rsidRDefault="00636926">
      <w:pPr>
        <w:pStyle w:val="Tekstprzypisudolnego"/>
      </w:pPr>
    </w:p>
  </w:footnote>
  <w:footnote w:id="2">
    <w:p w:rsidR="00636926" w:rsidRPr="00636926" w:rsidRDefault="00636926" w:rsidP="00636926">
      <w:pPr>
        <w:autoSpaceDE w:val="0"/>
        <w:jc w:val="both"/>
        <w:rPr>
          <w:rFonts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6926">
        <w:rPr>
          <w:rFonts w:cs="Times New Roman"/>
          <w:sz w:val="20"/>
          <w:szCs w:val="20"/>
          <w:lang w:eastAsia="pl-PL"/>
        </w:rPr>
        <w:t xml:space="preserve">Zmiany wymienionej ustawy zostały ogłoszone w </w:t>
      </w:r>
      <w:r w:rsidRPr="00636926">
        <w:rPr>
          <w:rFonts w:ascii="TimesNewRomanPS-BoldMT" w:hAnsi="TimesNewRomanPS-BoldMT" w:cs="TimesNewRomanPS-BoldMT"/>
          <w:bCs/>
          <w:sz w:val="20"/>
          <w:szCs w:val="20"/>
          <w:lang w:eastAsia="pl-PL"/>
        </w:rPr>
        <w:t>Dz. U. z 2006 r. Nr 123, poz. 858, z 2007 r. Nr 147, poz. 1033, z 2009 r. Nr 18, poz. 97, z 2010 r. Nr 47, poz. 278, Nr 238, poz. 1578.</w:t>
      </w:r>
    </w:p>
    <w:p w:rsidR="00636926" w:rsidRDefault="0063692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4C"/>
    <w:rsid w:val="000D5063"/>
    <w:rsid w:val="001C1531"/>
    <w:rsid w:val="002C10B4"/>
    <w:rsid w:val="002F4366"/>
    <w:rsid w:val="0032660A"/>
    <w:rsid w:val="00373EF0"/>
    <w:rsid w:val="00383A44"/>
    <w:rsid w:val="00636926"/>
    <w:rsid w:val="0067309A"/>
    <w:rsid w:val="006C7FEC"/>
    <w:rsid w:val="006F6C8F"/>
    <w:rsid w:val="007F1B4A"/>
    <w:rsid w:val="00866705"/>
    <w:rsid w:val="0094624C"/>
    <w:rsid w:val="00A61763"/>
    <w:rsid w:val="00E55D3C"/>
    <w:rsid w:val="00EC03DB"/>
    <w:rsid w:val="00F244C7"/>
    <w:rsid w:val="00F3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4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926"/>
    <w:rPr>
      <w:rFonts w:ascii="Times New Roman" w:eastAsia="Times New Roman" w:hAnsi="Times New Roman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9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4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926"/>
    <w:rPr>
      <w:rFonts w:ascii="Times New Roman" w:eastAsia="Times New Roman" w:hAnsi="Times New Roman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EFE1-2EFC-4130-826C-8A68569D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2012-11-15T13:42:00Z</cp:lastPrinted>
  <dcterms:created xsi:type="dcterms:W3CDTF">2012-11-05T12:13:00Z</dcterms:created>
  <dcterms:modified xsi:type="dcterms:W3CDTF">2012-11-15T13:45:00Z</dcterms:modified>
</cp:coreProperties>
</file>