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E70A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AE70A9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 2015 r.</w:t>
      </w:r>
    </w:p>
    <w:p w:rsidR="00A77B3E" w:rsidRDefault="00AE70A9">
      <w:pPr>
        <w:keepNext/>
        <w:spacing w:after="480"/>
        <w:jc w:val="center"/>
        <w:rPr>
          <w:b/>
        </w:rPr>
      </w:pPr>
      <w:r>
        <w:rPr>
          <w:b/>
        </w:rPr>
        <w:t>w sprawie określenia wysokości stawek podatku od nieruchomości</w:t>
      </w:r>
    </w:p>
    <w:p w:rsidR="00A77B3E" w:rsidRDefault="00AE70A9">
      <w:pPr>
        <w:keepLines/>
        <w:spacing w:before="120" w:after="120"/>
        <w:ind w:firstLine="227"/>
      </w:pPr>
      <w:r>
        <w:t xml:space="preserve">Na podstawie art.18 ust.2 pkt.8 ustawy z dnia 8 marca 1990r. o samorządzie gminnym (Dz.U. z 2015r. poz. </w:t>
      </w:r>
      <w:r>
        <w:t>1515) i art.5 ust.1 oraz art.7 ust.3 ustawy z dnia 12 stycznia 1991r. o podatkach i opłatach lokalnych</w:t>
      </w:r>
      <w:r>
        <w:rPr>
          <w:vertAlign w:val="superscript"/>
        </w:rPr>
        <w:t xml:space="preserve">1 </w:t>
      </w:r>
      <w:r>
        <w:t>(Dz.U. z 2014r. poz. 849; z 2015r. poz. 528, poz. 699, poz. 774, poz. 1045, poz. 1283)</w:t>
      </w:r>
    </w:p>
    <w:p w:rsidR="00A77B3E" w:rsidRDefault="00AE70A9">
      <w:pPr>
        <w:spacing w:before="120" w:after="120"/>
        <w:jc w:val="center"/>
        <w:rPr>
          <w:b/>
        </w:rPr>
      </w:pPr>
      <w:r>
        <w:rPr>
          <w:b/>
        </w:rPr>
        <w:t>Rada Gminy Gostycyn,</w:t>
      </w:r>
      <w:r>
        <w:rPr>
          <w:b/>
        </w:rPr>
        <w:br/>
        <w:t>uchwala, co następuje:</w:t>
      </w:r>
    </w:p>
    <w:p w:rsidR="00A77B3E" w:rsidRDefault="00AE70A9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nast</w:t>
      </w:r>
      <w:r>
        <w:t>ępujące stawki podatku od nieruchomości obowiązujące na terenie Gminy Gostycyn:</w:t>
      </w:r>
    </w:p>
    <w:p w:rsidR="00A77B3E" w:rsidRDefault="00AE70A9">
      <w:pPr>
        <w:spacing w:before="120" w:after="120"/>
        <w:ind w:left="340" w:hanging="227"/>
      </w:pPr>
      <w:r>
        <w:t>1) </w:t>
      </w:r>
      <w:r>
        <w:rPr>
          <w:b/>
        </w:rPr>
        <w:t>od gruntów:</w:t>
      </w:r>
    </w:p>
    <w:p w:rsidR="00A77B3E" w:rsidRDefault="00AE70A9">
      <w:pPr>
        <w:keepLines/>
        <w:spacing w:before="120" w:after="120"/>
        <w:ind w:left="567" w:hanging="227"/>
      </w:pPr>
      <w:r>
        <w:t>a) </w:t>
      </w:r>
      <w:r>
        <w:t xml:space="preserve">związanych z prowadzeniem działalności gospodarczej bez względu na sposób sklasyfikowania w ewidencji gruntów i budynków – </w:t>
      </w:r>
      <w:r>
        <w:rPr>
          <w:b/>
        </w:rPr>
        <w:t xml:space="preserve">0,74zł </w:t>
      </w:r>
      <w:r>
        <w:t>od 1 m</w:t>
      </w:r>
      <w:r>
        <w:rPr>
          <w:vertAlign w:val="superscript"/>
        </w:rPr>
        <w:t xml:space="preserve">2 </w:t>
      </w:r>
      <w:r>
        <w:t>powierzchni,</w:t>
      </w:r>
    </w:p>
    <w:p w:rsidR="00A77B3E" w:rsidRDefault="00AE70A9">
      <w:pPr>
        <w:keepLines/>
        <w:spacing w:before="120" w:after="120"/>
        <w:ind w:left="567" w:hanging="227"/>
      </w:pPr>
      <w:r>
        <w:t>b) </w:t>
      </w:r>
      <w:r>
        <w:t xml:space="preserve">pod </w:t>
      </w:r>
      <w:r>
        <w:t xml:space="preserve">wodami powierzchniowymi stojącymi lub wodami powierzchniowymi płynącymi jezior i zbiorników sztucznych – </w:t>
      </w:r>
      <w:r>
        <w:rPr>
          <w:b/>
        </w:rPr>
        <w:t xml:space="preserve">4,58zł </w:t>
      </w:r>
      <w:r>
        <w:t>od 1 ha powierzchni,</w:t>
      </w:r>
    </w:p>
    <w:p w:rsidR="00A77B3E" w:rsidRDefault="00AE70A9">
      <w:pPr>
        <w:keepLines/>
        <w:spacing w:before="120" w:after="120"/>
        <w:ind w:left="567" w:hanging="227"/>
      </w:pPr>
      <w:r>
        <w:t>c) </w:t>
      </w:r>
      <w:r>
        <w:t>pozostałych, w tym zajętych na prowadzenie odpłatnej statutowej działalności pożytku publicznego przez organizacje pożyt</w:t>
      </w:r>
      <w:r>
        <w:t xml:space="preserve">ku publicznego – </w:t>
      </w:r>
      <w:r>
        <w:rPr>
          <w:b/>
        </w:rPr>
        <w:t xml:space="preserve">0,20zł </w:t>
      </w:r>
      <w:r>
        <w:t>od 1 m</w:t>
      </w:r>
      <w:r>
        <w:rPr>
          <w:vertAlign w:val="superscript"/>
        </w:rPr>
        <w:t xml:space="preserve">2 </w:t>
      </w:r>
      <w:r>
        <w:t xml:space="preserve">powierzchni, z wyjątkiem gruntów oznaczonych w ewidencji gruntów i budynków symbolem </w:t>
      </w:r>
      <w:r>
        <w:rPr>
          <w:b/>
        </w:rPr>
        <w:t>Bi</w:t>
      </w:r>
      <w:r>
        <w:t xml:space="preserve">, dla których stawka wynosi – </w:t>
      </w:r>
      <w:r>
        <w:rPr>
          <w:b/>
        </w:rPr>
        <w:t xml:space="preserve">0,47zł </w:t>
      </w:r>
      <w:r>
        <w:t>od 1 m</w:t>
      </w:r>
      <w:r>
        <w:rPr>
          <w:vertAlign w:val="superscript"/>
        </w:rPr>
        <w:t xml:space="preserve">2 </w:t>
      </w:r>
      <w:r>
        <w:t>powierzchni;</w:t>
      </w:r>
    </w:p>
    <w:p w:rsidR="00A77B3E" w:rsidRDefault="00AE70A9">
      <w:pPr>
        <w:keepLines/>
        <w:spacing w:before="120" w:after="120"/>
        <w:ind w:left="567" w:hanging="227"/>
      </w:pPr>
      <w:r>
        <w:t>d) </w:t>
      </w:r>
      <w:r>
        <w:t>niezabudowanych objętych obszarem rewitalizacji, o którym mowa w ustawie z d</w:t>
      </w:r>
      <w:r>
        <w:t>nia 9 października 2015 r. o rewitalizacji (Dz. U. poz. 1777) i </w:t>
      </w:r>
      <w:proofErr w:type="spellStart"/>
      <w:r>
        <w:t>połozonych</w:t>
      </w:r>
      <w:proofErr w:type="spellEnd"/>
      <w:r>
        <w:t xml:space="preserve"> na terenach, dla których miejscowy plan zagospodarowania przestrzennego </w:t>
      </w:r>
      <w:proofErr w:type="spellStart"/>
      <w:r>
        <w:t>pzrewiduje</w:t>
      </w:r>
      <w:proofErr w:type="spellEnd"/>
      <w:r>
        <w:t xml:space="preserve"> przeznaczenie pod zabudowę mieszkaniową, usługową albo zabudowę o przeznaczeniu </w:t>
      </w:r>
      <w:proofErr w:type="spellStart"/>
      <w:r>
        <w:t>miesznaym</w:t>
      </w:r>
      <w:proofErr w:type="spellEnd"/>
      <w:r>
        <w:t xml:space="preserve"> obejmują</w:t>
      </w:r>
      <w:r>
        <w:t xml:space="preserve">cym wyłącznie te rodzaje zabudowy, </w:t>
      </w:r>
      <w:proofErr w:type="spellStart"/>
      <w:r>
        <w:t>jeżlei</w:t>
      </w:r>
      <w:proofErr w:type="spellEnd"/>
      <w:r>
        <w:t xml:space="preserve"> od dnia wejścia w życie tego planu w odniesieniu do tych gruntów upłynął okres 4 lat, a w tym czasie nie zakończono budowy zgodnie z przepisami prawa budowlanego - </w:t>
      </w:r>
      <w:r>
        <w:rPr>
          <w:b/>
        </w:rPr>
        <w:t xml:space="preserve">3 zł </w:t>
      </w:r>
      <w:r>
        <w:t>od 1 m</w:t>
      </w:r>
      <w:r>
        <w:rPr>
          <w:vertAlign w:val="superscript"/>
        </w:rPr>
        <w:t xml:space="preserve">2 </w:t>
      </w:r>
      <w:r>
        <w:t>powierzchni.</w:t>
      </w:r>
    </w:p>
    <w:p w:rsidR="00A77B3E" w:rsidRDefault="00AE70A9">
      <w:pPr>
        <w:spacing w:before="120" w:after="120"/>
        <w:ind w:left="340" w:hanging="227"/>
      </w:pPr>
      <w:r>
        <w:t>2) </w:t>
      </w:r>
      <w:r>
        <w:rPr>
          <w:b/>
        </w:rPr>
        <w:t>od budynków lub ich c</w:t>
      </w:r>
      <w:r>
        <w:rPr>
          <w:b/>
        </w:rPr>
        <w:t>zęści:</w:t>
      </w:r>
    </w:p>
    <w:p w:rsidR="00A77B3E" w:rsidRDefault="00AE70A9">
      <w:pPr>
        <w:keepLines/>
        <w:spacing w:before="120" w:after="120"/>
        <w:ind w:left="567" w:hanging="227"/>
      </w:pPr>
      <w:r>
        <w:t>a) </w:t>
      </w:r>
      <w:r>
        <w:t xml:space="preserve">mieszkalnych – </w:t>
      </w:r>
      <w:r>
        <w:rPr>
          <w:b/>
        </w:rPr>
        <w:t xml:space="preserve">0,70zł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AE70A9">
      <w:pPr>
        <w:keepLines/>
        <w:spacing w:before="120" w:after="120"/>
        <w:ind w:left="567" w:hanging="227"/>
      </w:pPr>
      <w:r>
        <w:t>b) </w:t>
      </w:r>
      <w:r>
        <w:t xml:space="preserve">związanych z prowadzeniem działalności gospodarczej oraz od budynków mieszkalnych lub ich części zajętych na prowadzenie działalności gospodarczej – </w:t>
      </w:r>
      <w:r>
        <w:rPr>
          <w:b/>
        </w:rPr>
        <w:t xml:space="preserve">14,60zł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AE70A9">
      <w:pPr>
        <w:keepLines/>
        <w:spacing w:before="120" w:after="120"/>
        <w:ind w:left="567" w:hanging="227"/>
      </w:pPr>
      <w:r>
        <w:t>c) </w:t>
      </w:r>
      <w:r>
        <w:t xml:space="preserve">zajętych na prowadzenie działalności gospodarczej w zakresie obrotu  kwalifikowanym materiałem siewnym – </w:t>
      </w:r>
      <w:r>
        <w:rPr>
          <w:b/>
        </w:rPr>
        <w:t xml:space="preserve">10,68zł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AE70A9">
      <w:pPr>
        <w:keepLines/>
        <w:spacing w:before="120" w:after="120"/>
        <w:ind w:left="567" w:hanging="227"/>
      </w:pPr>
      <w:r>
        <w:t>d) </w:t>
      </w:r>
      <w:r>
        <w:t xml:space="preserve">związanych z udzielaniem świadczeń zdrowotnych w rozumieniu przepisów o działalności leczniczej, zajętych </w:t>
      </w:r>
      <w:r>
        <w:t xml:space="preserve">przez podmioty udzielające tych świadczeń – </w:t>
      </w:r>
      <w:r>
        <w:rPr>
          <w:b/>
        </w:rPr>
        <w:t xml:space="preserve">4,65 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AE70A9">
      <w:pPr>
        <w:keepLines/>
        <w:spacing w:before="120" w:after="120"/>
        <w:ind w:left="567" w:hanging="227"/>
      </w:pPr>
      <w:r>
        <w:t>e) </w:t>
      </w:r>
      <w:r>
        <w:t xml:space="preserve">od pozostałych, w tym zajętych na prowadzenie odpłatnej statutowej działalności pożytku publicznego przez organizacje pożytku publicznego – </w:t>
      </w:r>
      <w:r>
        <w:rPr>
          <w:b/>
        </w:rPr>
        <w:t xml:space="preserve">7,68zł </w:t>
      </w:r>
      <w:r>
        <w:t>od 1 m</w:t>
      </w:r>
      <w:r>
        <w:rPr>
          <w:vertAlign w:val="superscript"/>
        </w:rPr>
        <w:t xml:space="preserve">2 </w:t>
      </w:r>
      <w:r>
        <w:t>powierzchni uży</w:t>
      </w:r>
      <w:r>
        <w:t xml:space="preserve">tkowej, z wyjątkiem budynków gospodarczych i garaży, dla których stawka wynosi – </w:t>
      </w:r>
      <w:r>
        <w:rPr>
          <w:b/>
        </w:rPr>
        <w:t xml:space="preserve">4,00zł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AE70A9">
      <w:pPr>
        <w:spacing w:before="120" w:after="120"/>
        <w:ind w:left="340" w:hanging="227"/>
      </w:pPr>
      <w:r>
        <w:t>3) </w:t>
      </w:r>
      <w:r>
        <w:rPr>
          <w:b/>
        </w:rPr>
        <w:t xml:space="preserve">od budowli </w:t>
      </w:r>
      <w:r>
        <w:t>– 2 % ich wartości określonej na podstawie art.4 ust. 1 pkt.3 i ust.3-7.</w:t>
      </w:r>
    </w:p>
    <w:p w:rsidR="00A77B3E" w:rsidRDefault="00AE70A9">
      <w:pPr>
        <w:keepLines/>
        <w:spacing w:before="120" w:after="120"/>
        <w:ind w:firstLine="340"/>
      </w:pPr>
      <w:r>
        <w:rPr>
          <w:b/>
        </w:rPr>
        <w:t>§ 2. </w:t>
      </w:r>
      <w:r>
        <w:t>Zwalnia się od podatku od nieruchomości:</w:t>
      </w:r>
    </w:p>
    <w:p w:rsidR="00A77B3E" w:rsidRDefault="00AE70A9">
      <w:pPr>
        <w:keepLines/>
        <w:spacing w:before="120" w:after="120"/>
        <w:ind w:left="227" w:hanging="227"/>
      </w:pPr>
      <w:r>
        <w:t>a) </w:t>
      </w:r>
      <w:r>
        <w:t>budowle, budynki lub ich części i grunty będące w posiadaniu instytucji kultury,</w:t>
      </w:r>
    </w:p>
    <w:p w:rsidR="00A77B3E" w:rsidRDefault="00AE70A9">
      <w:pPr>
        <w:keepLines/>
        <w:spacing w:before="120" w:after="120"/>
        <w:ind w:left="227" w:hanging="227"/>
      </w:pPr>
      <w:r>
        <w:t>b) </w:t>
      </w:r>
      <w:r>
        <w:t>budowle, budynki lub ich części i grunty związane z prowadzeniem cmentarzy,</w:t>
      </w:r>
    </w:p>
    <w:p w:rsidR="00A77B3E" w:rsidRDefault="00AE70A9">
      <w:pPr>
        <w:keepLines/>
        <w:spacing w:before="120" w:after="120"/>
        <w:ind w:left="227" w:hanging="227"/>
      </w:pPr>
      <w:r>
        <w:t>c) </w:t>
      </w:r>
      <w:r>
        <w:t>urządzenia służące zaopatrywaniu mieszkańców gminy w wodę.</w:t>
      </w:r>
    </w:p>
    <w:p w:rsidR="00A77B3E" w:rsidRDefault="00AE70A9">
      <w:pPr>
        <w:keepLines/>
        <w:spacing w:before="120" w:after="120"/>
        <w:ind w:firstLine="340"/>
      </w:pPr>
      <w:r>
        <w:rPr>
          <w:b/>
        </w:rPr>
        <w:t>§ 3. </w:t>
      </w:r>
      <w:r>
        <w:t>Z dniem wejścia w życie ninie</w:t>
      </w:r>
      <w:r>
        <w:t>jszej uchwały, tracą moc:</w:t>
      </w:r>
    </w:p>
    <w:p w:rsidR="00A77B3E" w:rsidRDefault="00AE70A9">
      <w:pPr>
        <w:spacing w:before="120" w:after="120"/>
        <w:ind w:left="340" w:hanging="227"/>
      </w:pPr>
      <w:r>
        <w:lastRenderedPageBreak/>
        <w:t>1) </w:t>
      </w:r>
      <w:r>
        <w:t>Uchwała Nr XXXI/262/13 Rady Gminy Gostycyn z dnia 28 listopada 2013r w sprawie określenia wysokości stawek podatku od nieruchomości (</w:t>
      </w:r>
      <w:proofErr w:type="spellStart"/>
      <w:r>
        <w:t>Dz.Urz</w:t>
      </w:r>
      <w:proofErr w:type="spellEnd"/>
      <w:r>
        <w:t>. Województwa Kujawsko-Pomorskiego z dnia 2 grudnia 2013r., poz.3782),</w:t>
      </w:r>
    </w:p>
    <w:p w:rsidR="00A77B3E" w:rsidRDefault="00AE70A9">
      <w:pPr>
        <w:spacing w:before="120" w:after="120"/>
        <w:ind w:left="340" w:hanging="227"/>
      </w:pPr>
      <w:r>
        <w:t>2) </w:t>
      </w:r>
      <w:r>
        <w:t>Uchwała Nr XV/</w:t>
      </w:r>
      <w:r>
        <w:t>82/07 Rady Gminy Gostycyn z dnia 22 listopada 2007r. w sprawie zwolnień w podatku od nieruchomości (</w:t>
      </w:r>
      <w:proofErr w:type="spellStart"/>
      <w:r>
        <w:t>Dz.Urz</w:t>
      </w:r>
      <w:proofErr w:type="spellEnd"/>
      <w:r>
        <w:t>. Województwa Kujawsko-Pomorskiego z dnia14 grudnia 2007 r. Nr 141, poz. 2294).</w:t>
      </w:r>
    </w:p>
    <w:p w:rsidR="00A77B3E" w:rsidRDefault="00AE70A9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ogłoszeniu w Dz</w:t>
      </w:r>
      <w:r>
        <w:t>ienniku Urzędowym Województwa Kujawsko-pomorskiego, nie wcześniej jednak niż z dniem 1 stycznia 2016r.</w:t>
      </w:r>
      <w:r>
        <w:tab/>
      </w:r>
    </w:p>
    <w:p w:rsidR="00A77B3E" w:rsidRDefault="00AE70A9">
      <w:pPr>
        <w:keepLines/>
        <w:spacing w:before="120" w:after="120"/>
        <w:ind w:firstLine="340"/>
      </w:pPr>
    </w:p>
    <w:p w:rsidR="00AF2F53" w:rsidRDefault="00AF2F53">
      <w:pPr>
        <w:keepLines/>
        <w:spacing w:before="120" w:after="120"/>
        <w:ind w:firstLine="340"/>
      </w:pPr>
    </w:p>
    <w:p w:rsidR="00A77B3E" w:rsidRDefault="00AE70A9">
      <w:pPr>
        <w:keepLines/>
        <w:spacing w:before="280" w:after="280" w:line="360" w:lineRule="auto"/>
        <w:ind w:firstLine="340"/>
        <w:jc w:val="center"/>
      </w:pPr>
      <w:r>
        <w:fldChar w:fldCharType="begin"/>
      </w:r>
      <w:r>
        <w:fldChar w:fldCharType="end"/>
      </w:r>
      <w:r>
        <w:t>Uzasadnienie do Uchwały Nr ....................</w:t>
      </w:r>
      <w:r>
        <w:br/>
      </w:r>
      <w:r>
        <w:t>Rady Gminy Gostycyn</w:t>
      </w:r>
      <w:r>
        <w:br/>
      </w:r>
      <w:r>
        <w:t>z dnia .................... 2015 r.</w:t>
      </w:r>
    </w:p>
    <w:p w:rsidR="00A77B3E" w:rsidRDefault="00AE70A9">
      <w:pPr>
        <w:spacing w:before="120" w:after="120"/>
        <w:ind w:left="283" w:firstLine="227"/>
      </w:pPr>
      <w:r>
        <w:t>Rada Gminy na podstawie zawartych uprawnień w art. 5 ust. 1 ustawy z dnia 12 stycznia 1991 r. o podatkach i opłatach lokalnych (Dz. U. z 2014 r. poz. 84</w:t>
      </w:r>
      <w:r>
        <w:t>9 z pó</w:t>
      </w:r>
      <w:r w:rsidR="00AF2F53">
        <w:t>ź</w:t>
      </w:r>
      <w:r>
        <w:t xml:space="preserve">n. zm.) określiła wysokość stawek podatku od nieruchomości, </w:t>
      </w:r>
      <w:r w:rsidR="00AF2F53">
        <w:t>rozróżniając</w:t>
      </w:r>
      <w:bookmarkStart w:id="0" w:name="_GoBack"/>
      <w:bookmarkEnd w:id="0"/>
      <w:r>
        <w:t xml:space="preserve"> je dla poszczególnych przedmiotów opodatkowania, uwzględniając w szczególności rodzaj prowadzonej działalności, rodzaj zabudowy, przeznaczenie i sposób wykorzystania gruntów. P</w:t>
      </w:r>
      <w:r>
        <w:t>rzy ustaleniu stawek podatkowych Rada Gminy odniosła się również do Obwieszczenia Ministra Finansów z dnia 5 sierpnia 2015 r. w sprawie górnych granic stawek kwotowych podatków i opłat lokalnych w 2016 r. (M. P. z 2015, poz. 735).</w:t>
      </w:r>
    </w:p>
    <w:sectPr w:rsidR="00A77B3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A9" w:rsidRDefault="00AE70A9">
      <w:r>
        <w:separator/>
      </w:r>
    </w:p>
  </w:endnote>
  <w:endnote w:type="continuationSeparator" w:id="0">
    <w:p w:rsidR="00AE70A9" w:rsidRDefault="00A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7"/>
      <w:gridCol w:w="1575"/>
    </w:tblGrid>
    <w:tr w:rsidR="005A5BB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BBA" w:rsidRDefault="00AE70A9">
          <w:pPr>
            <w:jc w:val="left"/>
            <w:rPr>
              <w:sz w:val="18"/>
            </w:rPr>
          </w:pPr>
          <w:r w:rsidRPr="00AF2F53">
            <w:rPr>
              <w:sz w:val="18"/>
              <w:lang w:val="en-US"/>
            </w:rPr>
            <w:t>Id: AFC14DCB-86D5-4A98-9E</w:t>
          </w:r>
          <w:r w:rsidRPr="00AF2F53">
            <w:rPr>
              <w:sz w:val="18"/>
              <w:lang w:val="en-US"/>
            </w:rPr>
            <w:t>D7-90520E8A83A8.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5BBA" w:rsidRDefault="00AE70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2F53">
            <w:rPr>
              <w:sz w:val="18"/>
            </w:rPr>
            <w:fldChar w:fldCharType="separate"/>
          </w:r>
          <w:r w:rsidR="00AF2F5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A5BBA" w:rsidRDefault="005A5B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A9" w:rsidRDefault="00AE70A9">
      <w:r>
        <w:separator/>
      </w:r>
    </w:p>
  </w:footnote>
  <w:footnote w:type="continuationSeparator" w:id="0">
    <w:p w:rsidR="00AE70A9" w:rsidRDefault="00AE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5BBA"/>
    <w:rsid w:val="005A5BBA"/>
    <w:rsid w:val="00AE70A9"/>
    <w:rsid w:val="00A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Gostycyn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nieruchomości</dc:subject>
  <dc:creator>Asus</dc:creator>
  <cp:lastModifiedBy>Asus</cp:lastModifiedBy>
  <cp:revision>2</cp:revision>
  <cp:lastPrinted>2015-11-12T07:51:00Z</cp:lastPrinted>
  <dcterms:created xsi:type="dcterms:W3CDTF">2015-11-12T08:49:00Z</dcterms:created>
  <dcterms:modified xsi:type="dcterms:W3CDTF">2015-11-12T07:51:00Z</dcterms:modified>
  <cp:category>Akt prawny</cp:category>
</cp:coreProperties>
</file>