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3" w:rsidRPr="000118CF" w:rsidRDefault="00745313" w:rsidP="00B4423E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r w:rsidRPr="000118CF">
        <w:rPr>
          <w:rFonts w:ascii="Arial" w:hAnsi="Arial" w:cs="Arial"/>
          <w:sz w:val="22"/>
          <w:szCs w:val="22"/>
          <w:lang w:val="pl-PL"/>
        </w:rPr>
        <w:t>- projekt uchwały  -</w:t>
      </w:r>
    </w:p>
    <w:p w:rsidR="00745313" w:rsidRPr="000118CF" w:rsidRDefault="00745313" w:rsidP="00B4423E">
      <w:pPr>
        <w:pStyle w:val="Standard"/>
        <w:jc w:val="right"/>
        <w:rPr>
          <w:rFonts w:ascii="Arial" w:hAnsi="Arial" w:cs="Arial"/>
          <w:sz w:val="22"/>
          <w:szCs w:val="22"/>
          <w:u w:val="single"/>
          <w:lang w:val="pl-PL"/>
        </w:rPr>
      </w:pPr>
    </w:p>
    <w:p w:rsidR="00745313" w:rsidRPr="000118CF" w:rsidRDefault="00745313" w:rsidP="00B4423E">
      <w:pPr>
        <w:pStyle w:val="Textbody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118CF">
        <w:rPr>
          <w:rFonts w:ascii="Arial" w:hAnsi="Arial" w:cs="Arial"/>
          <w:b/>
          <w:bCs/>
          <w:sz w:val="22"/>
          <w:szCs w:val="22"/>
          <w:lang w:val="pl-PL"/>
        </w:rPr>
        <w:t xml:space="preserve">Uchwała Nr  </w:t>
      </w:r>
      <w:r w:rsidRPr="000118CF">
        <w:rPr>
          <w:rFonts w:ascii="Arial" w:hAnsi="Arial" w:cs="Arial"/>
          <w:b/>
          <w:bCs/>
          <w:sz w:val="22"/>
          <w:szCs w:val="22"/>
          <w:lang w:val="pl-PL"/>
        </w:rPr>
        <w:br/>
        <w:t>Rady Gminy Gostycyn</w:t>
      </w:r>
      <w:r w:rsidRPr="000118CF">
        <w:rPr>
          <w:rFonts w:ascii="Arial" w:hAnsi="Arial" w:cs="Arial"/>
          <w:b/>
          <w:bCs/>
          <w:sz w:val="22"/>
          <w:szCs w:val="22"/>
          <w:lang w:val="pl-PL"/>
        </w:rPr>
        <w:br/>
        <w:t>z dnia ................. 2016 r.</w:t>
      </w:r>
    </w:p>
    <w:p w:rsidR="00745313" w:rsidRPr="000118CF" w:rsidRDefault="00745313" w:rsidP="00B4423E">
      <w:pPr>
        <w:pStyle w:val="Standard"/>
        <w:jc w:val="both"/>
        <w:rPr>
          <w:rFonts w:ascii="Arial" w:hAnsi="Arial" w:cs="Arial"/>
          <w:b/>
          <w:bCs/>
          <w:color w:val="333333"/>
          <w:sz w:val="22"/>
          <w:szCs w:val="22"/>
          <w:lang w:val="pl-PL"/>
        </w:rPr>
      </w:pPr>
      <w:r w:rsidRPr="000118CF">
        <w:rPr>
          <w:rFonts w:ascii="Arial" w:hAnsi="Arial" w:cs="Arial"/>
          <w:b/>
          <w:bCs/>
          <w:color w:val="333333"/>
          <w:sz w:val="22"/>
          <w:szCs w:val="22"/>
          <w:lang w:val="pl-PL"/>
        </w:rPr>
        <w:t>w sprawie oceny aktualności Studium uwarunkowań i kierunków zagospodarowania przestrzennego gminy Gostycyn oraz obowiązujących miejscowych planów zagospodarowania przestrzennego dla terenu gminy Gostycyn</w:t>
      </w:r>
    </w:p>
    <w:p w:rsidR="00745313" w:rsidRPr="000118CF" w:rsidRDefault="00745313" w:rsidP="00B4423E">
      <w:pPr>
        <w:pStyle w:val="Standard"/>
        <w:jc w:val="both"/>
        <w:rPr>
          <w:rFonts w:ascii="Arial" w:hAnsi="Arial" w:cs="Arial"/>
          <w:b/>
          <w:bCs/>
          <w:color w:val="333333"/>
          <w:sz w:val="22"/>
          <w:szCs w:val="22"/>
          <w:lang w:val="pl-PL"/>
        </w:rPr>
      </w:pPr>
    </w:p>
    <w:p w:rsidR="00745313" w:rsidRPr="000118CF" w:rsidRDefault="00745313" w:rsidP="001877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18CF">
        <w:rPr>
          <w:rFonts w:ascii="Arial" w:hAnsi="Arial" w:cs="Arial"/>
          <w:color w:val="333333"/>
          <w:sz w:val="22"/>
          <w:szCs w:val="22"/>
        </w:rPr>
        <w:t>Na podstawie art. 18, ust. 2, pkt. 5 ustawy z dnia 8 marca 1990 r. o samorz</w:t>
      </w:r>
      <w:r w:rsidR="00316C8A">
        <w:rPr>
          <w:rFonts w:ascii="Arial" w:hAnsi="Arial" w:cs="Arial"/>
          <w:color w:val="333333"/>
          <w:sz w:val="22"/>
          <w:szCs w:val="22"/>
        </w:rPr>
        <w:t>ądzie gminny (</w:t>
      </w:r>
      <w:r w:rsidRPr="000118CF">
        <w:rPr>
          <w:rFonts w:ascii="Arial" w:hAnsi="Arial" w:cs="Arial"/>
          <w:color w:val="333333"/>
          <w:sz w:val="22"/>
          <w:szCs w:val="22"/>
        </w:rPr>
        <w:t>Dz. U. z 2015 r., poz. 1515</w:t>
      </w:r>
      <w:r w:rsidR="00316C8A">
        <w:rPr>
          <w:rFonts w:ascii="Arial" w:hAnsi="Arial" w:cs="Arial"/>
          <w:color w:val="333333"/>
          <w:sz w:val="22"/>
          <w:szCs w:val="22"/>
        </w:rPr>
        <w:t>, 1045, 1890</w:t>
      </w:r>
      <w:r w:rsidRPr="000118CF">
        <w:rPr>
          <w:rFonts w:ascii="Arial" w:hAnsi="Arial" w:cs="Arial"/>
          <w:color w:val="333333"/>
          <w:sz w:val="22"/>
          <w:szCs w:val="22"/>
        </w:rPr>
        <w:t xml:space="preserve">) oraz art. 32 ust. 2 i 3 ustawy z dnia 27 marca 2003 r. 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0118CF">
        <w:rPr>
          <w:rFonts w:ascii="Arial" w:hAnsi="Arial" w:cs="Arial"/>
          <w:color w:val="333333"/>
          <w:sz w:val="22"/>
          <w:szCs w:val="22"/>
        </w:rPr>
        <w:t xml:space="preserve">o planowaniu i zagospodarowaniu </w:t>
      </w:r>
      <w:r w:rsidR="00316C8A">
        <w:rPr>
          <w:rFonts w:ascii="Arial" w:hAnsi="Arial" w:cs="Arial"/>
          <w:color w:val="333333"/>
          <w:sz w:val="22"/>
          <w:szCs w:val="22"/>
        </w:rPr>
        <w:t>przestrzennym (</w:t>
      </w:r>
      <w:r w:rsidRPr="000118CF">
        <w:rPr>
          <w:rFonts w:ascii="Arial" w:hAnsi="Arial" w:cs="Arial"/>
          <w:color w:val="333333"/>
          <w:sz w:val="22"/>
          <w:szCs w:val="22"/>
        </w:rPr>
        <w:t>Dz. U. z 2015 r. poz. 199</w:t>
      </w:r>
      <w:r w:rsidR="00316C8A">
        <w:rPr>
          <w:rFonts w:ascii="Arial" w:hAnsi="Arial" w:cs="Arial"/>
          <w:color w:val="333333"/>
          <w:sz w:val="22"/>
          <w:szCs w:val="22"/>
        </w:rPr>
        <w:t xml:space="preserve"> z późn. zm.</w:t>
      </w:r>
      <w:r w:rsidR="00316C8A">
        <w:rPr>
          <w:rStyle w:val="Odwoanieprzypisudolnego"/>
          <w:rFonts w:ascii="Arial" w:hAnsi="Arial" w:cs="Arial"/>
          <w:color w:val="333333"/>
          <w:sz w:val="22"/>
          <w:szCs w:val="22"/>
        </w:rPr>
        <w:footnoteReference w:id="1"/>
      </w:r>
      <w:r w:rsidRPr="000118CF">
        <w:rPr>
          <w:rFonts w:ascii="Arial" w:hAnsi="Arial" w:cs="Arial"/>
          <w:color w:val="333333"/>
          <w:sz w:val="22"/>
          <w:szCs w:val="22"/>
        </w:rPr>
        <w:t xml:space="preserve">) po zapoznaniu się z przedłożonymi przez Wójta Gminy Gostycyn wynikami analizy zmian 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0118CF">
        <w:rPr>
          <w:rFonts w:ascii="Arial" w:hAnsi="Arial" w:cs="Arial"/>
          <w:color w:val="333333"/>
          <w:sz w:val="22"/>
          <w:szCs w:val="22"/>
        </w:rPr>
        <w:t xml:space="preserve">w zagospodarowaniu przestrzennym gminy Gostycyn, </w:t>
      </w:r>
      <w:r w:rsidRPr="000118CF">
        <w:rPr>
          <w:rFonts w:ascii="Arial" w:hAnsi="Arial" w:cs="Arial"/>
          <w:sz w:val="22"/>
          <w:szCs w:val="22"/>
        </w:rPr>
        <w:t>uchwala się, co następuje:</w:t>
      </w:r>
    </w:p>
    <w:p w:rsidR="00745313" w:rsidRPr="000118CF" w:rsidRDefault="00745313" w:rsidP="00187772">
      <w:pPr>
        <w:pStyle w:val="NormalnyWeb"/>
        <w:tabs>
          <w:tab w:val="left" w:pos="1134"/>
        </w:tabs>
        <w:ind w:firstLine="700"/>
        <w:jc w:val="both"/>
        <w:rPr>
          <w:rFonts w:ascii="Arial" w:hAnsi="Arial" w:cs="Arial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>§1. Przyjąć przedłożoną przez Wójta Gminy Gostycyn Analizę zmian w zagospodarowaniu przestrzennym gminy Gostycyn, stanowiącą załącznik nr 1 do niniejszej uchwały.</w:t>
      </w:r>
    </w:p>
    <w:p w:rsidR="00745313" w:rsidRPr="000118CF" w:rsidRDefault="00745313" w:rsidP="00B4423E">
      <w:pPr>
        <w:pStyle w:val="Standard"/>
        <w:ind w:firstLine="700"/>
        <w:jc w:val="both"/>
        <w:rPr>
          <w:rFonts w:ascii="Arial" w:hAnsi="Arial" w:cs="Arial"/>
          <w:color w:val="333333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>§2. Uznać za nieaktualne studium uwarunkowań i kierunków zagospodarowania przestrzennego gminy Gostycyn uchwalone uchwałą Nr XXII/176/12  Rady Gminy Gostycyn z dnia 20 grudnia 2012 r.</w:t>
      </w:r>
    </w:p>
    <w:p w:rsidR="00745313" w:rsidRPr="000118CF" w:rsidRDefault="00745313" w:rsidP="00B4423E">
      <w:pPr>
        <w:pStyle w:val="Standard"/>
        <w:ind w:firstLine="700"/>
        <w:jc w:val="both"/>
        <w:rPr>
          <w:rFonts w:ascii="Arial" w:hAnsi="Arial" w:cs="Arial"/>
          <w:color w:val="333333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 xml:space="preserve">  </w:t>
      </w:r>
    </w:p>
    <w:p w:rsidR="00745313" w:rsidRPr="000118CF" w:rsidRDefault="00745313" w:rsidP="00B4423E">
      <w:pPr>
        <w:pStyle w:val="Standard"/>
        <w:ind w:firstLine="700"/>
        <w:jc w:val="both"/>
        <w:rPr>
          <w:rFonts w:ascii="Arial" w:hAnsi="Arial" w:cs="Arial"/>
          <w:color w:val="333333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 xml:space="preserve">§3. Uznać za aktualne obowiązujące na terenie gminy Gostycyn miejscowe plany zagospodarowania przestrzennego, zgodnie z wykazem zawartym w Analizie zmian </w:t>
      </w:r>
      <w:r>
        <w:rPr>
          <w:rFonts w:ascii="Arial" w:hAnsi="Arial" w:cs="Arial"/>
          <w:color w:val="333333"/>
          <w:sz w:val="22"/>
          <w:szCs w:val="22"/>
          <w:lang w:val="pl-PL"/>
        </w:rPr>
        <w:br/>
      </w:r>
      <w:r w:rsidRPr="000118CF">
        <w:rPr>
          <w:rFonts w:ascii="Arial" w:hAnsi="Arial" w:cs="Arial"/>
          <w:color w:val="333333"/>
          <w:sz w:val="22"/>
          <w:szCs w:val="22"/>
          <w:lang w:val="pl-PL"/>
        </w:rPr>
        <w:t>w zagospodarowaniu przestrzennym gminy Gostycyn, stanowiącej załącznik nr 1 do niniejszej uchwały.</w:t>
      </w:r>
    </w:p>
    <w:p w:rsidR="00745313" w:rsidRPr="000118CF" w:rsidRDefault="00745313" w:rsidP="00B4423E">
      <w:pPr>
        <w:pStyle w:val="Standard"/>
        <w:jc w:val="both"/>
        <w:rPr>
          <w:rFonts w:ascii="Arial" w:hAnsi="Arial" w:cs="Arial"/>
          <w:color w:val="333333"/>
          <w:sz w:val="22"/>
          <w:szCs w:val="22"/>
          <w:lang w:val="pl-PL"/>
        </w:rPr>
      </w:pPr>
    </w:p>
    <w:p w:rsidR="00745313" w:rsidRPr="000118CF" w:rsidRDefault="00745313" w:rsidP="00B4423E">
      <w:pPr>
        <w:pStyle w:val="Standard"/>
        <w:ind w:firstLine="700"/>
        <w:jc w:val="both"/>
        <w:rPr>
          <w:rFonts w:ascii="Arial" w:hAnsi="Arial" w:cs="Arial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>§4.</w:t>
      </w:r>
      <w:r w:rsidRPr="000118CF">
        <w:rPr>
          <w:rFonts w:ascii="Arial" w:hAnsi="Arial" w:cs="Arial"/>
          <w:b/>
          <w:bCs/>
          <w:color w:val="333333"/>
          <w:sz w:val="22"/>
          <w:szCs w:val="22"/>
          <w:lang w:val="pl-PL"/>
        </w:rPr>
        <w:t xml:space="preserve"> </w:t>
      </w:r>
      <w:r w:rsidRPr="000118CF">
        <w:rPr>
          <w:rFonts w:ascii="Arial" w:hAnsi="Arial" w:cs="Arial"/>
          <w:color w:val="333333"/>
          <w:sz w:val="22"/>
          <w:szCs w:val="22"/>
          <w:lang w:val="pl-PL"/>
        </w:rPr>
        <w:t>Zobowiązać Wójta Gminy Gostycyn do monitorowania zachodzących zmian w procesie rozwoju zagospodarowania przestrzennego gminy Gostycyn i w miarę potrzeb do opracowywania miejscowych planów zagospodarowania przestrzennego.</w:t>
      </w:r>
    </w:p>
    <w:p w:rsidR="00745313" w:rsidRPr="000118CF" w:rsidRDefault="00745313" w:rsidP="00B4423E">
      <w:pPr>
        <w:pStyle w:val="NormalnyWeb"/>
        <w:ind w:firstLine="700"/>
        <w:jc w:val="both"/>
        <w:rPr>
          <w:rFonts w:ascii="Arial" w:hAnsi="Arial" w:cs="Arial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>§ 5. Wykonanie uchwały powierza się Wójtowi Gminy Gostycyn.</w:t>
      </w:r>
    </w:p>
    <w:p w:rsidR="00745313" w:rsidRPr="000118CF" w:rsidRDefault="00745313" w:rsidP="00B4423E">
      <w:pPr>
        <w:pStyle w:val="NormalnyWeb"/>
        <w:ind w:firstLine="700"/>
        <w:jc w:val="both"/>
        <w:rPr>
          <w:rFonts w:ascii="Arial" w:hAnsi="Arial" w:cs="Arial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>§ 6. Uchwała wchodzi w życie z dniem podjęcia.</w:t>
      </w:r>
    </w:p>
    <w:p w:rsidR="00745313" w:rsidRPr="000118CF" w:rsidRDefault="00745313" w:rsidP="00B4423E">
      <w:pPr>
        <w:pStyle w:val="NormalnyWeb"/>
        <w:ind w:firstLine="700"/>
        <w:jc w:val="both"/>
        <w:rPr>
          <w:rFonts w:ascii="Arial Narrow" w:hAnsi="Arial Narrow" w:cs="Times New Roman"/>
          <w:color w:val="333333"/>
          <w:sz w:val="22"/>
          <w:szCs w:val="22"/>
          <w:lang w:val="pl-PL"/>
        </w:rPr>
      </w:pPr>
    </w:p>
    <w:p w:rsidR="00745313" w:rsidRPr="00B4423E" w:rsidRDefault="00745313" w:rsidP="00B4423E">
      <w:pPr>
        <w:pStyle w:val="NormalnyWeb"/>
        <w:ind w:firstLine="700"/>
        <w:jc w:val="both"/>
        <w:rPr>
          <w:rFonts w:ascii="Arial Narrow" w:hAnsi="Arial Narrow"/>
          <w:color w:val="333333"/>
          <w:szCs w:val="16"/>
          <w:lang w:val="pl-PL"/>
        </w:rPr>
      </w:pPr>
      <w:r w:rsidRPr="00B4423E">
        <w:rPr>
          <w:rFonts w:ascii="Arial Narrow" w:hAnsi="Arial Narrow"/>
          <w:color w:val="333333"/>
          <w:szCs w:val="16"/>
          <w:lang w:val="pl-PL"/>
        </w:rPr>
        <w:t xml:space="preserve"> </w:t>
      </w:r>
    </w:p>
    <w:p w:rsidR="00745313" w:rsidRPr="000118CF" w:rsidRDefault="00745313" w:rsidP="006574C6">
      <w:pPr>
        <w:rPr>
          <w:rFonts w:ascii="Arial" w:hAnsi="Arial" w:cs="Arial"/>
        </w:rPr>
      </w:pPr>
      <w:r>
        <w:br w:type="page"/>
      </w:r>
    </w:p>
    <w:p w:rsidR="00745313" w:rsidRPr="000118CF" w:rsidRDefault="00745313" w:rsidP="00B4423E">
      <w:pPr>
        <w:pStyle w:val="NormalnyWeb"/>
        <w:spacing w:before="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>Uzasadnienie</w:t>
      </w:r>
    </w:p>
    <w:p w:rsidR="00745313" w:rsidRPr="000118CF" w:rsidRDefault="00745313" w:rsidP="00B4423E">
      <w:pPr>
        <w:pStyle w:val="NormalnyWeb"/>
        <w:spacing w:before="0" w:after="0"/>
        <w:jc w:val="center"/>
        <w:rPr>
          <w:rFonts w:ascii="Arial" w:hAnsi="Arial" w:cs="Arial"/>
          <w:color w:val="333333"/>
          <w:sz w:val="22"/>
          <w:szCs w:val="22"/>
          <w:lang w:val="pl-PL"/>
        </w:rPr>
      </w:pPr>
    </w:p>
    <w:p w:rsidR="00745313" w:rsidRPr="000118CF" w:rsidRDefault="00745313" w:rsidP="00B4423E">
      <w:pPr>
        <w:pStyle w:val="NormalnyWeb"/>
        <w:spacing w:before="0" w:after="0"/>
        <w:jc w:val="center"/>
        <w:rPr>
          <w:rFonts w:ascii="Arial" w:hAnsi="Arial" w:cs="Arial"/>
          <w:color w:val="333333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 xml:space="preserve">do uchwały nr ....................  </w:t>
      </w:r>
    </w:p>
    <w:p w:rsidR="00745313" w:rsidRPr="000118CF" w:rsidRDefault="00745313" w:rsidP="00B4423E">
      <w:pPr>
        <w:pStyle w:val="NormalnyWeb"/>
        <w:spacing w:before="0" w:after="0"/>
        <w:jc w:val="center"/>
        <w:rPr>
          <w:rFonts w:ascii="Arial" w:hAnsi="Arial" w:cs="Arial"/>
          <w:color w:val="333333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>Rady Gminy Gostycyn</w:t>
      </w:r>
    </w:p>
    <w:p w:rsidR="00745313" w:rsidRPr="000118CF" w:rsidRDefault="00745313" w:rsidP="00B4423E">
      <w:pPr>
        <w:pStyle w:val="NormalnyWeb"/>
        <w:spacing w:before="0" w:after="0"/>
        <w:jc w:val="center"/>
        <w:rPr>
          <w:rFonts w:ascii="Arial" w:hAnsi="Arial" w:cs="Arial"/>
          <w:color w:val="333333"/>
          <w:sz w:val="22"/>
          <w:szCs w:val="22"/>
          <w:lang w:val="pl-PL"/>
        </w:rPr>
      </w:pPr>
      <w:r w:rsidRPr="000118CF">
        <w:rPr>
          <w:rFonts w:ascii="Arial" w:hAnsi="Arial" w:cs="Arial"/>
          <w:color w:val="333333"/>
          <w:sz w:val="22"/>
          <w:szCs w:val="22"/>
          <w:lang w:val="pl-PL"/>
        </w:rPr>
        <w:t xml:space="preserve"> z dnia ................ 2016 roku</w:t>
      </w:r>
    </w:p>
    <w:p w:rsidR="00745313" w:rsidRPr="00277E87" w:rsidRDefault="00745313" w:rsidP="00B4423E">
      <w:pPr>
        <w:pStyle w:val="NormalnyWeb"/>
        <w:spacing w:before="0" w:after="0"/>
        <w:jc w:val="center"/>
        <w:rPr>
          <w:rFonts w:ascii="Arial" w:hAnsi="Arial" w:cs="Arial"/>
          <w:color w:val="333333"/>
          <w:szCs w:val="16"/>
          <w:lang w:val="pl-PL"/>
        </w:rPr>
      </w:pPr>
    </w:p>
    <w:p w:rsidR="00745313" w:rsidRPr="00277E87" w:rsidRDefault="00745313" w:rsidP="009417E7">
      <w:pPr>
        <w:pStyle w:val="Standard"/>
        <w:spacing w:line="360" w:lineRule="auto"/>
        <w:ind w:firstLine="700"/>
        <w:jc w:val="both"/>
        <w:rPr>
          <w:rFonts w:ascii="Arial" w:hAnsi="Arial" w:cs="Arial"/>
          <w:color w:val="333333"/>
          <w:sz w:val="22"/>
          <w:szCs w:val="22"/>
          <w:lang w:val="pl-PL"/>
        </w:rPr>
      </w:pPr>
      <w:r w:rsidRPr="00277E87">
        <w:rPr>
          <w:rFonts w:ascii="Arial" w:hAnsi="Arial" w:cs="Arial"/>
          <w:color w:val="333333"/>
          <w:sz w:val="22"/>
          <w:szCs w:val="22"/>
          <w:lang w:val="pl-PL"/>
        </w:rPr>
        <w:t>Zgodnie z ustawą o planowaniu i zagospodarowaniu przestrzennym Wójt Gminy w celu oceny aktualności studium i planów miejscowych dokonuje analizy zmian w zagospodarowaniu przestrzennym z uwzględnieniem decyzji o ustaleniu lokalizacji inwestycji celu publicznego, decyzji o warunkach zabudowy oraz wniosków w sprawie sporządzenia lub zmiany planu miejscowego.</w:t>
      </w:r>
    </w:p>
    <w:p w:rsidR="00745313" w:rsidRPr="00277E87" w:rsidRDefault="00745313" w:rsidP="009417E7">
      <w:pPr>
        <w:pStyle w:val="Standard"/>
        <w:spacing w:line="360" w:lineRule="auto"/>
        <w:ind w:firstLine="700"/>
        <w:jc w:val="both"/>
        <w:rPr>
          <w:rFonts w:ascii="Arial" w:hAnsi="Arial" w:cs="Arial"/>
          <w:color w:val="333333"/>
          <w:sz w:val="22"/>
          <w:szCs w:val="22"/>
          <w:lang w:val="pl-PL"/>
        </w:rPr>
      </w:pPr>
      <w:r w:rsidRPr="00277E87">
        <w:rPr>
          <w:rFonts w:ascii="Arial" w:hAnsi="Arial" w:cs="Arial"/>
          <w:color w:val="333333"/>
          <w:sz w:val="22"/>
          <w:szCs w:val="22"/>
          <w:lang w:val="pl-PL"/>
        </w:rPr>
        <w:t xml:space="preserve">Analiza sporządzona przez Wójta Gminy Gostycyn została pozytywnie zaopiniowana przez Gminną Komisję Urbanistyczno - Architektoniczną protokołem z dnia </w:t>
      </w:r>
      <w:r>
        <w:rPr>
          <w:rFonts w:ascii="Arial" w:hAnsi="Arial" w:cs="Arial"/>
          <w:color w:val="333333"/>
          <w:sz w:val="22"/>
          <w:szCs w:val="22"/>
          <w:lang w:val="pl-PL"/>
        </w:rPr>
        <w:t xml:space="preserve">8 </w:t>
      </w:r>
      <w:r w:rsidRPr="00277E87">
        <w:rPr>
          <w:rFonts w:ascii="Arial" w:hAnsi="Arial" w:cs="Arial"/>
          <w:color w:val="333333"/>
          <w:sz w:val="22"/>
          <w:szCs w:val="22"/>
          <w:lang w:val="pl-PL"/>
        </w:rPr>
        <w:t>lutego 2016 r. Wyniki analizy Wójt Gminy przekazuje Radzie Gminy, celem podjęcia uchwały w sprawie aktualności studium i planów miejscowych.</w:t>
      </w:r>
    </w:p>
    <w:p w:rsidR="00745313" w:rsidRPr="00277E87" w:rsidRDefault="00745313" w:rsidP="009417E7">
      <w:pPr>
        <w:pStyle w:val="Standard"/>
        <w:spacing w:line="360" w:lineRule="auto"/>
        <w:ind w:firstLine="700"/>
        <w:jc w:val="both"/>
        <w:rPr>
          <w:rFonts w:ascii="Arial" w:hAnsi="Arial" w:cs="Arial"/>
          <w:sz w:val="22"/>
          <w:szCs w:val="22"/>
          <w:lang w:val="pl-PL"/>
        </w:rPr>
      </w:pPr>
      <w:r w:rsidRPr="00277E87">
        <w:rPr>
          <w:rFonts w:ascii="Arial" w:hAnsi="Arial" w:cs="Arial"/>
          <w:color w:val="333333"/>
          <w:sz w:val="22"/>
          <w:szCs w:val="22"/>
          <w:lang w:val="pl-PL"/>
        </w:rPr>
        <w:t xml:space="preserve">Na podstawie przeprowadzonej analizy, w oparciu o obowiązujące przepisy dotyczące planowania i zagospodarowania przestrzennego oraz przepisy odrębne, stwierdzono, iż studium wymaga zmiany. </w:t>
      </w:r>
      <w:r w:rsidRPr="00277E87">
        <w:rPr>
          <w:rFonts w:ascii="Arial" w:hAnsi="Arial" w:cs="Arial"/>
          <w:sz w:val="22"/>
          <w:szCs w:val="22"/>
          <w:lang w:val="pl-PL"/>
        </w:rPr>
        <w:t>Studium uwarunkowań i kierunków zagospodarowania przestrzennego nie jest aktem prawa miejscowego nie mniej ustalenia studium zgodnie z obowiązującą ustawą są wiążące dla organów gminy przy sporządzaniu planów miejscowych. Studium jest dokumentem określającym jej politykę przestrzenną i lokalne zasady zagospodarowania przestrzennego, na obszarze całej gminy.</w:t>
      </w:r>
    </w:p>
    <w:p w:rsidR="00745313" w:rsidRPr="00277E87" w:rsidRDefault="00745313" w:rsidP="009417E7">
      <w:pPr>
        <w:pStyle w:val="Standard"/>
        <w:spacing w:line="360" w:lineRule="auto"/>
        <w:ind w:firstLine="700"/>
        <w:jc w:val="both"/>
        <w:rPr>
          <w:rFonts w:ascii="Arial" w:hAnsi="Arial" w:cs="Arial"/>
          <w:sz w:val="22"/>
          <w:szCs w:val="22"/>
          <w:lang w:val="pl-PL"/>
        </w:rPr>
      </w:pPr>
      <w:r w:rsidRPr="00277E87">
        <w:rPr>
          <w:rFonts w:ascii="Arial" w:hAnsi="Arial" w:cs="Arial"/>
          <w:color w:val="333333"/>
          <w:sz w:val="22"/>
          <w:szCs w:val="22"/>
          <w:lang w:val="pl-PL"/>
        </w:rPr>
        <w:t>Ponadto, dokonano analizy zmian w zagospodarowaniu przestrzennym gminy Gostycyn pod kątem aktualności obowiązujących miejscowych planów zagospodarowania przestrzennego,</w:t>
      </w:r>
      <w:r w:rsidRPr="00277E87">
        <w:rPr>
          <w:rFonts w:ascii="Arial" w:hAnsi="Arial" w:cs="Arial"/>
          <w:sz w:val="22"/>
          <w:szCs w:val="22"/>
          <w:lang w:val="pl-PL"/>
        </w:rPr>
        <w:t xml:space="preserve"> stwierdzając </w:t>
      </w:r>
      <w:r w:rsidRPr="00277E87">
        <w:rPr>
          <w:rFonts w:ascii="Arial" w:hAnsi="Arial" w:cs="Arial"/>
          <w:color w:val="333333"/>
          <w:sz w:val="22"/>
          <w:szCs w:val="22"/>
          <w:lang w:val="pl-PL"/>
        </w:rPr>
        <w:t>aktualność obowiązujących na terenie gminy Gostycyn miejscowych planów.</w:t>
      </w:r>
    </w:p>
    <w:p w:rsidR="00745313" w:rsidRPr="00277E87" w:rsidRDefault="00745313" w:rsidP="009417E7">
      <w:pPr>
        <w:pStyle w:val="Standard"/>
        <w:spacing w:line="360" w:lineRule="auto"/>
        <w:ind w:firstLine="700"/>
        <w:jc w:val="both"/>
        <w:rPr>
          <w:rFonts w:ascii="Arial" w:hAnsi="Arial" w:cs="Arial"/>
          <w:sz w:val="22"/>
          <w:szCs w:val="22"/>
          <w:lang w:val="pl-PL"/>
        </w:rPr>
      </w:pPr>
      <w:r w:rsidRPr="00277E87">
        <w:rPr>
          <w:rFonts w:ascii="Arial" w:hAnsi="Arial" w:cs="Arial"/>
          <w:sz w:val="22"/>
          <w:szCs w:val="22"/>
          <w:lang w:val="pl-PL"/>
        </w:rPr>
        <w:t xml:space="preserve">Monitorowanie zachodzących zmian w procesie rozwoju zagospodarowania przestrzennego gminy Gostycyn, pozwoli określać na bieżąco ewentualną konieczność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277E87">
        <w:rPr>
          <w:rFonts w:ascii="Arial" w:hAnsi="Arial" w:cs="Arial"/>
          <w:sz w:val="22"/>
          <w:szCs w:val="22"/>
          <w:lang w:val="pl-PL"/>
        </w:rPr>
        <w:t>i zasadność zmian polityki</w:t>
      </w:r>
      <w:r w:rsidRPr="00277E87">
        <w:rPr>
          <w:rFonts w:ascii="Arial" w:hAnsi="Arial" w:cs="Arial"/>
          <w:color w:val="333333"/>
          <w:sz w:val="22"/>
          <w:szCs w:val="22"/>
          <w:lang w:val="pl-PL"/>
        </w:rPr>
        <w:t xml:space="preserve"> i w miarę potrzeb opracowywania miejscowych planów zagospodarowania przestrzennego.</w:t>
      </w:r>
    </w:p>
    <w:p w:rsidR="00745313" w:rsidRPr="00277E87" w:rsidRDefault="00745313" w:rsidP="009417E7">
      <w:pPr>
        <w:pStyle w:val="Standard"/>
        <w:spacing w:line="360" w:lineRule="auto"/>
        <w:ind w:firstLine="700"/>
        <w:jc w:val="both"/>
        <w:rPr>
          <w:rFonts w:ascii="Arial" w:hAnsi="Arial" w:cs="Arial"/>
          <w:color w:val="333333"/>
          <w:sz w:val="22"/>
          <w:szCs w:val="22"/>
          <w:lang w:val="pl-PL"/>
        </w:rPr>
      </w:pPr>
      <w:r w:rsidRPr="00277E87">
        <w:rPr>
          <w:rFonts w:ascii="Arial" w:hAnsi="Arial" w:cs="Arial"/>
          <w:color w:val="333333"/>
          <w:sz w:val="22"/>
          <w:szCs w:val="22"/>
          <w:lang w:val="pl-PL"/>
        </w:rPr>
        <w:t>Biorąc pod uwagę podjęcie powyższej uchwały jest celowe i w pełni uzasadnione.</w:t>
      </w:r>
    </w:p>
    <w:p w:rsidR="00745313" w:rsidRPr="00277E87" w:rsidRDefault="00745313" w:rsidP="00B4423E">
      <w:pPr>
        <w:pStyle w:val="Standard"/>
        <w:ind w:firstLine="700"/>
        <w:jc w:val="both"/>
        <w:rPr>
          <w:rFonts w:ascii="Arial" w:hAnsi="Arial" w:cs="Arial"/>
          <w:b/>
          <w:bCs/>
          <w:i/>
          <w:iCs/>
          <w:color w:val="333333"/>
          <w:szCs w:val="16"/>
          <w:lang w:val="pl-PL"/>
        </w:rPr>
      </w:pPr>
      <w:r w:rsidRPr="00277E87">
        <w:rPr>
          <w:rFonts w:ascii="Arial" w:hAnsi="Arial" w:cs="Arial"/>
          <w:b/>
          <w:bCs/>
          <w:i/>
          <w:iCs/>
          <w:color w:val="333333"/>
          <w:szCs w:val="16"/>
          <w:lang w:val="pl-PL"/>
        </w:rPr>
        <w:t xml:space="preserve">                                                                    </w:t>
      </w:r>
    </w:p>
    <w:p w:rsidR="00745313" w:rsidRPr="00277E87" w:rsidRDefault="00745313" w:rsidP="00B4423E">
      <w:pPr>
        <w:pStyle w:val="Standard"/>
        <w:ind w:firstLine="700"/>
        <w:jc w:val="both"/>
        <w:rPr>
          <w:rFonts w:ascii="Arial" w:hAnsi="Arial" w:cs="Arial"/>
          <w:b/>
          <w:bCs/>
          <w:i/>
          <w:iCs/>
          <w:color w:val="333333"/>
          <w:szCs w:val="16"/>
          <w:lang w:val="pl-PL"/>
        </w:rPr>
      </w:pPr>
    </w:p>
    <w:p w:rsidR="00745313" w:rsidRPr="00B4423E" w:rsidRDefault="00745313" w:rsidP="00B4423E">
      <w:pPr>
        <w:pStyle w:val="Standard"/>
        <w:ind w:firstLine="700"/>
        <w:jc w:val="both"/>
        <w:rPr>
          <w:rFonts w:ascii="Arial Narrow" w:hAnsi="Arial Narrow"/>
          <w:b/>
          <w:bCs/>
          <w:i/>
          <w:iCs/>
          <w:color w:val="333333"/>
          <w:szCs w:val="16"/>
          <w:lang w:val="pl-PL"/>
        </w:rPr>
      </w:pPr>
    </w:p>
    <w:p w:rsidR="00745313" w:rsidRPr="00B4423E" w:rsidRDefault="00745313" w:rsidP="00B4423E">
      <w:pPr>
        <w:pStyle w:val="Standard"/>
        <w:ind w:firstLine="700"/>
        <w:jc w:val="both"/>
        <w:rPr>
          <w:rFonts w:ascii="Arial Narrow" w:hAnsi="Arial Narrow"/>
          <w:b/>
          <w:bCs/>
          <w:i/>
          <w:iCs/>
          <w:color w:val="333333"/>
          <w:szCs w:val="16"/>
          <w:lang w:val="pl-PL"/>
        </w:rPr>
      </w:pPr>
      <w:r w:rsidRPr="00B4423E">
        <w:rPr>
          <w:rFonts w:ascii="Arial Narrow" w:hAnsi="Arial Narrow"/>
          <w:b/>
          <w:bCs/>
          <w:i/>
          <w:iCs/>
          <w:color w:val="333333"/>
          <w:szCs w:val="16"/>
          <w:lang w:val="pl-PL"/>
        </w:rPr>
        <w:t xml:space="preserve">                                                              </w:t>
      </w:r>
      <w:r w:rsidRPr="00B4423E">
        <w:rPr>
          <w:rFonts w:ascii="Arial Narrow" w:hAnsi="Arial Narrow"/>
          <w:color w:val="333333"/>
          <w:szCs w:val="16"/>
          <w:lang w:val="pl-PL"/>
        </w:rPr>
        <w:t xml:space="preserve">    </w:t>
      </w:r>
    </w:p>
    <w:p w:rsidR="00745313" w:rsidRPr="00B4423E" w:rsidRDefault="00745313" w:rsidP="00B4423E">
      <w:pPr>
        <w:pStyle w:val="Standard"/>
        <w:ind w:firstLine="700"/>
        <w:jc w:val="both"/>
        <w:rPr>
          <w:rFonts w:ascii="Arial Narrow" w:hAnsi="Arial Narrow"/>
          <w:color w:val="333333"/>
          <w:szCs w:val="16"/>
          <w:lang w:val="pl-PL"/>
        </w:rPr>
      </w:pPr>
      <w:r w:rsidRPr="00B4423E">
        <w:rPr>
          <w:rFonts w:ascii="Arial Narrow" w:hAnsi="Arial Narrow"/>
          <w:color w:val="333333"/>
          <w:szCs w:val="16"/>
          <w:lang w:val="pl-PL"/>
        </w:rPr>
        <w:t xml:space="preserve">         </w:t>
      </w:r>
    </w:p>
    <w:p w:rsidR="00745313" w:rsidRPr="00B4423E" w:rsidRDefault="00745313" w:rsidP="00B4423E">
      <w:pPr>
        <w:pStyle w:val="Standard"/>
        <w:ind w:firstLine="700"/>
        <w:jc w:val="both"/>
        <w:rPr>
          <w:rFonts w:ascii="Arial Narrow" w:hAnsi="Arial Narrow"/>
          <w:color w:val="333333"/>
          <w:szCs w:val="16"/>
          <w:lang w:val="pl-PL"/>
        </w:rPr>
      </w:pPr>
      <w:r w:rsidRPr="00B4423E">
        <w:rPr>
          <w:rFonts w:ascii="Arial Narrow" w:hAnsi="Arial Narrow"/>
          <w:color w:val="333333"/>
          <w:szCs w:val="16"/>
          <w:lang w:val="pl-PL"/>
        </w:rPr>
        <w:t xml:space="preserve"> </w:t>
      </w:r>
    </w:p>
    <w:p w:rsidR="00745313" w:rsidRPr="00B4423E" w:rsidRDefault="00745313" w:rsidP="00B4423E">
      <w:pPr>
        <w:pStyle w:val="Standard"/>
        <w:ind w:firstLine="700"/>
        <w:jc w:val="both"/>
        <w:rPr>
          <w:rFonts w:ascii="Arial Narrow" w:hAnsi="Arial Narrow"/>
          <w:color w:val="333333"/>
          <w:szCs w:val="16"/>
          <w:lang w:val="pl-PL"/>
        </w:rPr>
      </w:pPr>
      <w:r w:rsidRPr="00B4423E">
        <w:rPr>
          <w:rFonts w:ascii="Arial Narrow" w:hAnsi="Arial Narrow"/>
          <w:color w:val="333333"/>
          <w:szCs w:val="16"/>
          <w:lang w:val="pl-PL"/>
        </w:rPr>
        <w:t xml:space="preserve">                                                                                         </w:t>
      </w:r>
    </w:p>
    <w:p w:rsidR="00745313" w:rsidRPr="00B4423E" w:rsidRDefault="00745313" w:rsidP="00B4423E">
      <w:pPr>
        <w:rPr>
          <w:rFonts w:ascii="Arial Narrow" w:hAnsi="Arial Narrow"/>
        </w:rPr>
      </w:pPr>
    </w:p>
    <w:p w:rsidR="00745313" w:rsidRPr="00B4423E" w:rsidRDefault="00745313">
      <w:pPr>
        <w:rPr>
          <w:rFonts w:ascii="Arial Narrow" w:hAnsi="Arial Narrow"/>
        </w:rPr>
      </w:pPr>
    </w:p>
    <w:sectPr w:rsidR="00745313" w:rsidRPr="00B4423E" w:rsidSect="00E13B7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4F" w:rsidRDefault="0072694F" w:rsidP="00316C8A">
      <w:pPr>
        <w:spacing w:after="0" w:line="240" w:lineRule="auto"/>
      </w:pPr>
      <w:r>
        <w:separator/>
      </w:r>
    </w:p>
  </w:endnote>
  <w:endnote w:type="continuationSeparator" w:id="0">
    <w:p w:rsidR="0072694F" w:rsidRDefault="0072694F" w:rsidP="0031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4F" w:rsidRDefault="0072694F" w:rsidP="00316C8A">
      <w:pPr>
        <w:spacing w:after="0" w:line="240" w:lineRule="auto"/>
      </w:pPr>
      <w:r>
        <w:separator/>
      </w:r>
    </w:p>
  </w:footnote>
  <w:footnote w:type="continuationSeparator" w:id="0">
    <w:p w:rsidR="0072694F" w:rsidRDefault="0072694F" w:rsidP="00316C8A">
      <w:pPr>
        <w:spacing w:after="0" w:line="240" w:lineRule="auto"/>
      </w:pPr>
      <w:r>
        <w:continuationSeparator/>
      </w:r>
    </w:p>
  </w:footnote>
  <w:footnote w:id="1">
    <w:p w:rsidR="00316C8A" w:rsidRDefault="00316C8A">
      <w:pPr>
        <w:pStyle w:val="Tekstprzypisudolnego"/>
      </w:pPr>
      <w:r>
        <w:rPr>
          <w:rStyle w:val="Odwoanieprzypisudolnego"/>
        </w:rPr>
        <w:footnoteRef/>
      </w:r>
      <w:r>
        <w:t xml:space="preserve"> Zmiany niniejszej ustawy zostały ogłoszone w Dz. U. z 2015 r., poz. 443,774, 1265, 1434, 1713, 1777, 1830,1890.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D7F"/>
    <w:multiLevelType w:val="multilevel"/>
    <w:tmpl w:val="8D86E36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23E"/>
    <w:rsid w:val="00001C96"/>
    <w:rsid w:val="000118CF"/>
    <w:rsid w:val="000653C2"/>
    <w:rsid w:val="000E5F90"/>
    <w:rsid w:val="001433A4"/>
    <w:rsid w:val="00164E01"/>
    <w:rsid w:val="00187772"/>
    <w:rsid w:val="00277E87"/>
    <w:rsid w:val="00316C8A"/>
    <w:rsid w:val="00350D71"/>
    <w:rsid w:val="0035707E"/>
    <w:rsid w:val="004D5534"/>
    <w:rsid w:val="00524749"/>
    <w:rsid w:val="005357A1"/>
    <w:rsid w:val="0065714C"/>
    <w:rsid w:val="006574C6"/>
    <w:rsid w:val="00693F19"/>
    <w:rsid w:val="0072694F"/>
    <w:rsid w:val="00745313"/>
    <w:rsid w:val="00807D8A"/>
    <w:rsid w:val="008266C7"/>
    <w:rsid w:val="009417E7"/>
    <w:rsid w:val="00B4423E"/>
    <w:rsid w:val="00B55013"/>
    <w:rsid w:val="00B91B62"/>
    <w:rsid w:val="00C030A8"/>
    <w:rsid w:val="00CA6326"/>
    <w:rsid w:val="00D766EF"/>
    <w:rsid w:val="00DA4EB7"/>
    <w:rsid w:val="00E13B7E"/>
    <w:rsid w:val="00F8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4423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B4423E"/>
    <w:pPr>
      <w:spacing w:after="120"/>
    </w:pPr>
  </w:style>
  <w:style w:type="paragraph" w:styleId="NormalnyWeb">
    <w:name w:val="Normal (Web)"/>
    <w:basedOn w:val="Standard"/>
    <w:uiPriority w:val="99"/>
    <w:rsid w:val="00B4423E"/>
    <w:pPr>
      <w:spacing w:before="280" w:after="280"/>
    </w:pPr>
    <w:rPr>
      <w:rFonts w:ascii="Arial Unicode MS" w:eastAsia="Arial Unicode MS" w:hAnsi="Arial Unicode MS" w:cs="Arial Unicode MS"/>
      <w:color w:val="FFFFFF"/>
    </w:rPr>
  </w:style>
  <w:style w:type="paragraph" w:styleId="Tekstpodstawowy3">
    <w:name w:val="Body Text 3"/>
    <w:basedOn w:val="Standard"/>
    <w:link w:val="Tekstpodstawowy3Znak"/>
    <w:uiPriority w:val="99"/>
    <w:rsid w:val="00B4423E"/>
    <w:pPr>
      <w:jc w:val="both"/>
    </w:pPr>
    <w:rPr>
      <w:color w:val="333333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4423E"/>
    <w:rPr>
      <w:rFonts w:ascii="Times New Roman" w:hAnsi="Times New Roman" w:cs="Tahoma"/>
      <w:color w:val="333333"/>
      <w:kern w:val="3"/>
      <w:sz w:val="16"/>
      <w:szCs w:val="16"/>
      <w:lang w:val="de-DE" w:eastAsia="ja-JP" w:bidi="fa-IR"/>
    </w:rPr>
  </w:style>
  <w:style w:type="paragraph" w:customStyle="1" w:styleId="Default">
    <w:name w:val="Default"/>
    <w:uiPriority w:val="99"/>
    <w:rsid w:val="00187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C8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6C8A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316C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5B79-8E7F-460A-AE5B-6EEDCD1C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uchwały  -</vt:lpstr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uchwały  -</dc:title>
  <dc:subject/>
  <dc:creator>Agnieszka</dc:creator>
  <cp:keywords/>
  <dc:description/>
  <cp:lastModifiedBy>Asus</cp:lastModifiedBy>
  <cp:revision>14</cp:revision>
  <cp:lastPrinted>2016-02-17T11:08:00Z</cp:lastPrinted>
  <dcterms:created xsi:type="dcterms:W3CDTF">2016-02-16T10:36:00Z</dcterms:created>
  <dcterms:modified xsi:type="dcterms:W3CDTF">2016-02-17T11:09:00Z</dcterms:modified>
</cp:coreProperties>
</file>