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67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92AA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92AA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92AA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 marca 2017 r.</w:t>
            </w:r>
          </w:p>
          <w:p w:rsidR="00A77B3E" w:rsidRDefault="00492AA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92AAD">
            <w:pPr>
              <w:ind w:left="5669"/>
              <w:jc w:val="left"/>
              <w:rPr>
                <w:sz w:val="20"/>
              </w:rPr>
            </w:pPr>
          </w:p>
          <w:p w:rsidR="00A77B3E" w:rsidRDefault="00492AAD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92AAD"/>
    <w:p w:rsidR="00A77B3E" w:rsidRDefault="00492AA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492AAD">
      <w:pPr>
        <w:spacing w:before="280" w:after="280"/>
        <w:jc w:val="center"/>
        <w:rPr>
          <w:b/>
          <w:caps/>
        </w:rPr>
      </w:pPr>
      <w:r>
        <w:t>z dnia 30 marca 2017 r.</w:t>
      </w:r>
    </w:p>
    <w:p w:rsidR="00A77B3E" w:rsidRDefault="00492AAD">
      <w:pPr>
        <w:keepNext/>
        <w:spacing w:before="480" w:after="480" w:line="480" w:lineRule="auto"/>
        <w:jc w:val="center"/>
        <w:rPr>
          <w:b/>
        </w:rPr>
      </w:pPr>
      <w:r>
        <w:rPr>
          <w:b/>
        </w:rPr>
        <w:t xml:space="preserve">w sprawie uchwalenia miejscowego planu zagospodarowania przestrzennego obszarów położonych </w:t>
      </w:r>
      <w:r>
        <w:rPr>
          <w:b/>
        </w:rPr>
        <w:t>w obrębach geodezyjnych: Gostycyn, Piła, Pruszcz i Wielki Mędromierz w Gminie Gostycyn</w:t>
      </w:r>
    </w:p>
    <w:p w:rsidR="00A77B3E" w:rsidRDefault="00492AAD">
      <w:pPr>
        <w:keepLines/>
        <w:spacing w:before="120" w:after="120"/>
        <w:ind w:firstLine="227"/>
      </w:pPr>
      <w:r>
        <w:t>Na podstawie art. 18 ust. 2 pkt 5 ustawy z dnia 8 marca 1990 r. o samorządzie gminnym</w:t>
      </w:r>
      <w:r>
        <w:br/>
        <w:t xml:space="preserve">(Dz. U. z 2016 r. poz. 446, 1579, 1948) oraz art. 20 ust. 1 ustawy z dnia 27 marca </w:t>
      </w:r>
      <w:r>
        <w:t>2003r. o planowaniu i zagospodarowaniu przestrzennym (Dz. U. z 2016 r. poz. 778, 904, 961, 1250, 1579), uchwały nr IV/23/2015 Rady Gminy Gostycyn z dnia 29 stycznia 2015 r. w sprawie przystąpienia do sporządzenia miejscowego planu zagospodarowania przestrz</w:t>
      </w:r>
      <w:r>
        <w:t>ennego obszarów położonych w obrębach geodezyjnych: Gostycyn, Piła, Pruszcz i Wielki Mędromierz w Gminie Gostycyn, po stwierdzeniu, że nie narusza on ustaleń Studium uwarunkowań i kierunków zagospodarowania przestrzennego Gminy Gostycyn, uchwalonego uchwał</w:t>
      </w:r>
      <w:r>
        <w:t>ą nr XXII/176/12 Rady Gminy Gostycyn z dnia 20 grudnia 2012 r.</w:t>
      </w:r>
    </w:p>
    <w:p w:rsidR="00A77B3E" w:rsidRDefault="00492AAD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</w:r>
      <w:r>
        <w:rPr>
          <w:b/>
        </w:rPr>
        <w:t>uchwala, co następuje: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1. </w:t>
      </w:r>
      <w:r>
        <w:t xml:space="preserve">Uchwala się miejscowy plan zagospodarowania przestrzennego obszarów położonych w obrębach geodezyjnych: Gostycyn, Piła, Pruszcz i Wielki </w:t>
      </w:r>
      <w:r>
        <w:t>Mędromierz w Gminie Gostycyn, zwany dalej planem. Planem objęto obszary, których granice przedstawiają rysunki planu w skali 1:1000, stanowiące załączniki: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nr 1, 2, 3, 4, 5, 6, 7, 8, 9, 10, 11, 12 (obręb Gostycyn);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>nr 13, 14 (obręb Piła);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t>nr 15, 1</w:t>
      </w:r>
      <w:r>
        <w:t>6 (obręb Pruszcz);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t>nr 17 (obręb Wielki Mędromierz) do niniejszej uchwały.</w:t>
      </w:r>
    </w:p>
    <w:p w:rsidR="00A77B3E" w:rsidRDefault="00492AAD">
      <w:pPr>
        <w:keepLines/>
        <w:spacing w:before="120" w:after="120"/>
        <w:ind w:firstLine="340"/>
      </w:pPr>
      <w:r>
        <w:t>3. </w:t>
      </w:r>
      <w:r>
        <w:t>Integralną częścią uchwały są: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rysunki planu w skali 1:1000, stanowiące załączniki nr 1, 2, 3, 4, 5, 6, 7, 8, 9, 10, 11, 12, 13, 14, 15, 16, 17 do uchwały;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>rozstrzygnięci</w:t>
      </w:r>
      <w:r>
        <w:t>e o sposobie rozpatrzenia uwag do projektu planu, stanowiące załącznik nr 18</w:t>
      </w:r>
      <w:r>
        <w:br/>
        <w:t>do uchwały;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t xml:space="preserve">rozstrzygnięcie o sposobie realizacji zapisanych w planie inwestycji z zakresu infrastruktury technicznej, należących do zadań własnych gminy oraz zasadach ich </w:t>
      </w:r>
      <w:r>
        <w:t>finansowania, zgodnie z przepisami</w:t>
      </w:r>
      <w:r>
        <w:br/>
        <w:t>o finansach publicznych, stanowiące załącznik nr 19 do uchwały.</w:t>
      </w:r>
    </w:p>
    <w:p w:rsidR="00A77B3E" w:rsidRDefault="00492AAD">
      <w:pPr>
        <w:keepLines/>
        <w:spacing w:before="120" w:after="120"/>
        <w:ind w:firstLine="340"/>
      </w:pPr>
      <w:r>
        <w:t>4. </w:t>
      </w:r>
      <w:r>
        <w:t>Na rysunku planu wyznacza się: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oznaczenia graficzne będące obowiązującymi ustaleniami planu, do których należą: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granica obszaru opracowania,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lini</w:t>
      </w:r>
      <w:r>
        <w:t>e rozgraniczające tereny o różnym przeznaczeniu lub różnych zasadach zagospodarowania,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przeznaczenia terenów oznaczone symbolami,</w:t>
      </w:r>
    </w:p>
    <w:p w:rsidR="00A77B3E" w:rsidRDefault="00492AAD">
      <w:pPr>
        <w:keepLines/>
        <w:spacing w:before="120" w:after="120"/>
        <w:ind w:left="567" w:hanging="227"/>
      </w:pPr>
      <w:r>
        <w:lastRenderedPageBreak/>
        <w:t>d) </w:t>
      </w:r>
      <w:r>
        <w:t>nieprzekraczalne linie zabudowy,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wymiarowanie,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>granica strefy ochrony konserwatorskiej „B”,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>obiekt zabytkowy;</w:t>
      </w:r>
    </w:p>
    <w:p w:rsidR="00A77B3E" w:rsidRDefault="00492AAD">
      <w:pPr>
        <w:spacing w:before="120" w:after="120"/>
        <w:ind w:left="340" w:hanging="227"/>
      </w:pPr>
      <w:r>
        <w:t>2</w:t>
      </w:r>
      <w:r>
        <w:t>) </w:t>
      </w:r>
      <w:r>
        <w:t>oznaczenia graficzne informacyjne, do których należy: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nazwa obrębu geodezyjnego,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napowietrzna linia elektroenergetyczna SN (15kV) wraz z pasem technologicznym.</w:t>
      </w:r>
    </w:p>
    <w:p w:rsidR="00A77B3E" w:rsidRDefault="00492AAD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Ustalenia ogólne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2. </w:t>
      </w:r>
      <w:r>
        <w:t>Ilekroć w uchwale jest mowa o: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rPr>
          <w:b/>
        </w:rPr>
        <w:t>terenie</w:t>
      </w:r>
      <w:r>
        <w:t xml:space="preserve"> – należy przez to rozumieć część obszaru planu wyznaczoną na rysunku planu liniami rozgraniczającymi o określonym rodzaju przeznaczenia, posiadającego symbol, kolor i przypisane do niego ustalenia;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rPr>
          <w:b/>
        </w:rPr>
        <w:t xml:space="preserve">symbolu </w:t>
      </w:r>
      <w:r>
        <w:t>– należy przez to rozumieć oznaczenie poszczeg</w:t>
      </w:r>
      <w:r>
        <w:t>ólnych terenów wydzielonych liniami rozgraniczającymi, składające się z cyfry i dużej litery lub dużych liter, zgodnie z oznaczeniami na rysunku planu;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rPr>
          <w:b/>
        </w:rPr>
        <w:t xml:space="preserve">nieprzekraczalnej linii zabudowy </w:t>
      </w:r>
      <w:r>
        <w:t>– należy przez to rozumieć linię wyznaczoną na rysunku planu poza kt</w:t>
      </w:r>
      <w:r>
        <w:t>órą nie należy wprowadzać zabudowy, przy czym linia ta nie dotyczy obiektów infrastruktury liniowej oraz obiektów zagospodarowania terenu takich jak parkingi;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rPr>
          <w:b/>
        </w:rPr>
        <w:t xml:space="preserve">usługach nieuciążliwych </w:t>
      </w:r>
      <w:r>
        <w:t>– należy przez to rozumieć taką działalność usługową, która nie powodu</w:t>
      </w:r>
      <w:r>
        <w:t>je uciążliwości dla środowiska, a w szczególności nie powoduje przekroczenia dopuszczalnych poziomów hałasu, wibracji, zakłóceń elektrycznych, promieniowania, a także zanieczyszczeń powietrza, wody, gleby, której ewentualna uciążliwość nie przekracza grani</w:t>
      </w:r>
      <w:r>
        <w:t>c posiadanych pomieszczeń bądź nieruchomości i nie narusza uzasadnionych interesów osób trzecich oraz która nie jest zaliczana do przedsięwzięć mogących znacząco oddziaływać na środowisko.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3. </w:t>
      </w:r>
      <w:r>
        <w:t>W granicach obszaru objętego planem wyznacza się tereny o prze</w:t>
      </w:r>
      <w:r>
        <w:t>znaczeniu: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rPr>
          <w:b/>
        </w:rPr>
        <w:t>MN</w:t>
      </w:r>
      <w:r>
        <w:t xml:space="preserve"> – tereny zabudowy mieszkaniowej jednorodzinnej;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rPr>
          <w:b/>
        </w:rPr>
        <w:t>MNU</w:t>
      </w:r>
      <w:r>
        <w:t xml:space="preserve"> – tereny zabudowy mieszkaniowej jednorodzinnej i usługowej;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rPr>
          <w:b/>
        </w:rPr>
        <w:t>R</w:t>
      </w:r>
      <w:r>
        <w:t xml:space="preserve"> – teren rolniczy;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rPr>
          <w:b/>
        </w:rPr>
        <w:t xml:space="preserve">RM </w:t>
      </w:r>
      <w:r>
        <w:t>– tereny zabudowy zagrodowej;</w:t>
      </w:r>
    </w:p>
    <w:p w:rsidR="00A77B3E" w:rsidRDefault="00492AAD">
      <w:pPr>
        <w:spacing w:before="120" w:after="120"/>
        <w:ind w:left="340" w:hanging="227"/>
      </w:pPr>
      <w:r>
        <w:t>5) </w:t>
      </w:r>
      <w:r>
        <w:rPr>
          <w:b/>
        </w:rPr>
        <w:t>U</w:t>
      </w:r>
      <w:r>
        <w:t xml:space="preserve"> – tereny zabudowy usługowej;</w:t>
      </w:r>
    </w:p>
    <w:p w:rsidR="00A77B3E" w:rsidRDefault="00492AAD">
      <w:pPr>
        <w:spacing w:before="120" w:after="120"/>
        <w:ind w:left="340" w:hanging="227"/>
      </w:pPr>
      <w:r>
        <w:t>6) </w:t>
      </w:r>
      <w:r>
        <w:rPr>
          <w:b/>
        </w:rPr>
        <w:t>WS</w:t>
      </w:r>
      <w:r>
        <w:t xml:space="preserve"> – teren wód powierzchniowych śródlądowych;</w:t>
      </w:r>
    </w:p>
    <w:p w:rsidR="00A77B3E" w:rsidRDefault="00492AAD">
      <w:pPr>
        <w:spacing w:before="120" w:after="120"/>
        <w:ind w:left="340" w:hanging="227"/>
      </w:pPr>
      <w:r>
        <w:t>7) </w:t>
      </w:r>
      <w:r>
        <w:rPr>
          <w:b/>
        </w:rPr>
        <w:t xml:space="preserve">KS </w:t>
      </w:r>
      <w:r>
        <w:t>– tereny parkingów;</w:t>
      </w:r>
    </w:p>
    <w:p w:rsidR="00A77B3E" w:rsidRDefault="00492AAD">
      <w:pPr>
        <w:spacing w:before="120" w:after="120"/>
        <w:ind w:left="340" w:hanging="227"/>
      </w:pPr>
      <w:r>
        <w:t>8) </w:t>
      </w:r>
      <w:r>
        <w:rPr>
          <w:b/>
        </w:rPr>
        <w:t xml:space="preserve">KDD </w:t>
      </w:r>
      <w:r>
        <w:t>– tereny publicznych dróg dojazdowych;</w:t>
      </w:r>
    </w:p>
    <w:p w:rsidR="00A77B3E" w:rsidRDefault="00492AAD">
      <w:pPr>
        <w:spacing w:before="120" w:after="120"/>
        <w:ind w:left="340" w:hanging="227"/>
      </w:pPr>
      <w:r>
        <w:t>9) </w:t>
      </w:r>
      <w:r>
        <w:rPr>
          <w:b/>
        </w:rPr>
        <w:t xml:space="preserve">KDW </w:t>
      </w:r>
      <w:r>
        <w:t>– tereny dróg wewnętrznych.</w:t>
      </w:r>
      <w:r>
        <w:tab/>
      </w:r>
    </w:p>
    <w:p w:rsidR="00A77B3E" w:rsidRDefault="00492AAD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Ustalenia szczegółowe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4. </w:t>
      </w:r>
      <w:r>
        <w:t xml:space="preserve">Dla terenów oznaczonych na rysunku planu symbolami </w:t>
      </w:r>
      <w:r>
        <w:rPr>
          <w:b/>
        </w:rPr>
        <w:t>1MN, 2MN, 3MN,</w:t>
      </w:r>
      <w:r>
        <w:rPr>
          <w:b/>
        </w:rPr>
        <w:t xml:space="preserve"> 4MN, 5MN, 6MN, 7MN, 8MN, 9MN, 10MN </w:t>
      </w:r>
      <w:r>
        <w:t xml:space="preserve">ustala się: 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przeznaczenie – tereny zabudowy mieszkaniowej jednorodzinnej;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>zasady ochrony i kształtowania ładu przestrzennego: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teren 8MN graniczy z lasem – należy lokalizować zabudowę zgodnie z przepisami odrębn</w:t>
      </w:r>
      <w:r>
        <w:t>ymi,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sytuowanie obiektów budowlanych oraz obiektów i urządzeń infrastruktury technicznej – zgodnie</w:t>
      </w:r>
      <w:r>
        <w:br/>
        <w:t>z przepisami odrębnymi,</w:t>
      </w:r>
    </w:p>
    <w:p w:rsidR="00A77B3E" w:rsidRDefault="00492AAD">
      <w:pPr>
        <w:keepLines/>
        <w:spacing w:before="120" w:after="120"/>
        <w:ind w:left="567" w:hanging="227"/>
      </w:pPr>
      <w:r>
        <w:lastRenderedPageBreak/>
        <w:t>c) </w:t>
      </w:r>
      <w:r>
        <w:t>istniejące budynki do utrzymania z możliwością przebudowy, nadbudowy, zmiany sposobu użytkowania oraz rozbudowy do odległości 1</w:t>
      </w:r>
      <w:r>
        <w:t>,5 m lub bezpośrednio przy granicy z sąsiednią działką budowlaną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dopuszcza się sytuowanie obiektów małej architektury,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zakaz lokalizacji reklam w formie wolnostojącej i na ogrodzeniach działek,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 xml:space="preserve">dopuszcza się </w:t>
      </w:r>
      <w:r>
        <w:t>sytuowanie szyldów, tablic reklamowych i urządzeń reklamowych o maksymalnej powierzchni 3m</w:t>
      </w:r>
      <w:r>
        <w:rPr>
          <w:vertAlign w:val="superscript"/>
        </w:rPr>
        <w:t>2</w:t>
      </w:r>
      <w:r>
        <w:t xml:space="preserve"> na elewacji frontowej budynku pod warunkiem, że ich treść dotyczy jedynie działalności prowadzonej w danym budynku,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>reklama nie może przesłaniać okien ani detali</w:t>
      </w:r>
      <w:r>
        <w:t xml:space="preserve"> architektonicznych;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t>zasady ochrony środowiska, przyrody i krajobrazu kulturowego: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ustala się dopuszczalne poziomy hałasu w środowisku jak dla terenów zabudowy mieszkaniowej jednorodzinnej,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 xml:space="preserve">zakazuje się lokalizacji przedsięwzięć mogących </w:t>
      </w:r>
      <w:r>
        <w:t>potencjalnie i zawsze znacząco oddziaływać na środowisko w rozumieniu przepisów odrębnych za wyjątkiem elementów niezbędnych dla prawidłowego funkcjonowania infrastruktury technicznej,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tereny 7MN, 8MN, 9MN objęte planem położone są w obszarze Obszaru Ch</w:t>
      </w:r>
      <w:r>
        <w:t>ronionego Krajobrazu Zalewu Koronowskiego – należy postępować zgodnie z przepisami odrębnymi;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t>zasady ochrony dziedzictwa kulturowego i zabytków oraz dóbr kultury współczesnej: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teren 10MN położony jest w granicy strefy ochrony konserwatorskiej „B” – n</w:t>
      </w:r>
      <w:r>
        <w:t>ależy postępować zgodnie z przepisami odrębnymi;</w:t>
      </w:r>
    </w:p>
    <w:p w:rsidR="00A77B3E" w:rsidRDefault="00492AAD">
      <w:pPr>
        <w:spacing w:before="120" w:after="120"/>
        <w:ind w:left="340" w:hanging="227"/>
      </w:pPr>
      <w:r>
        <w:t>5) </w:t>
      </w:r>
      <w:r>
        <w:t>wymagania wynikające z potrzeb kształtowania przestrzeni publicznych- nie występuje potrzeba określania;</w:t>
      </w:r>
    </w:p>
    <w:p w:rsidR="00A77B3E" w:rsidRDefault="00492AAD">
      <w:pPr>
        <w:spacing w:before="120" w:after="120"/>
        <w:ind w:left="340" w:hanging="227"/>
      </w:pPr>
      <w:r>
        <w:t>6) </w:t>
      </w:r>
      <w:r>
        <w:t>zasady kształtowania zabudowy oraz wskaźniki zagospodarowania terenu, maksymalna</w:t>
      </w:r>
      <w:r>
        <w:br/>
        <w:t>i minimalna int</w:t>
      </w:r>
      <w:r>
        <w:t>ensywność zabudowy jako wskaźnik powierzchni całkowitej zabudowy</w:t>
      </w:r>
      <w:r>
        <w:br/>
        <w:t>w odniesieniu do powierzchni działki budowlanej, minimalny udział procentowy powierzchni biologicznie czynnej w odniesieniu do powierzchni działki budowlanej, maksymalna wysokość zabudowy, mi</w:t>
      </w:r>
      <w:r>
        <w:t>nimalna liczba miejsc do parkowania w tym miejsca przeznaczone na parkowanie pojazdów zaopatrzonych</w:t>
      </w:r>
      <w:r>
        <w:br/>
        <w:t>w kartę parkingową i sposób ich realizacji oraz linie zabudowy i gabaryty obiektów: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maksymalna wysokość: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budynków mieszkalnych jednorodzinnych – 10 m,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budynków garażowych, gospodarczych i garażowo – gospodarczych – 6,0 m,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geometria dachów budynków: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mieszkalnych jednorodzinnych – układ jedno, dwu- lub wielospadowy, kąt nachylenia połaci dachu od 5º do 45°, położenie głównej kalenicy dachu równoległ</w:t>
      </w:r>
      <w:r>
        <w:t>e do osi drogi dla terenów 1MN, 5MN, 6MN, 7MN, 8MN, 9MN,10MN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mieszkalnych jednorodzinnych – układ jedno, dwu- lub wielospadowy, kąt nachylenia połaci dachu od 5º do 45°, położenie głównej kalenicy dachu równoległe lub prostopadle do osi drogi dla terenów</w:t>
      </w:r>
      <w:r>
        <w:t xml:space="preserve"> 2MN, 3MN,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mieszkalnych jednorodzinnych – układ jedno- lub dwuspadowy, kąt nachylenia połaci dachu od 5º do 45°, położenie głównej kalenicy dachu równoległe do osi drogi dla terenu 4MN,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garażowych, gospodarczych, garażowo – gospodarczych – układ jedno,</w:t>
      </w:r>
      <w:r>
        <w:t xml:space="preserve"> dwu- lub wielospadowy, kąt nachylenia połaci dachu od 5º do 25º, położenie głównej kalenicy dachu dowolne,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nakaz zachowania minimum 50% powierzchni działki budowlanej jako teren biologicznie czynny,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powierzchnia zabudowy maksimum 50% powierzchni dzi</w:t>
      </w:r>
      <w:r>
        <w:t>ałki,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intensywność zabudowy: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terenów 1MN, 5MN, 6MN od 0,07 do 0,6,</w:t>
      </w:r>
    </w:p>
    <w:p w:rsidR="00A77B3E" w:rsidRDefault="00492AAD">
      <w:pPr>
        <w:keepLines/>
        <w:spacing w:before="120" w:after="120"/>
        <w:ind w:left="794" w:hanging="113"/>
      </w:pPr>
      <w:r>
        <w:lastRenderedPageBreak/>
        <w:t>- </w:t>
      </w:r>
      <w:r>
        <w:t>dla terenu 3MN od 0,1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terenów 2MN od 0,04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terenów 10MN od 0,02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terenów 4MN, 7MN, 8MN, 9MN od 0,01 do 0,6,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>minimalna powierzchnia nowo</w:t>
      </w:r>
      <w:r>
        <w:t xml:space="preserve"> wydzielonej działki budowlanej – 900m²,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>minimalna liczba miejsc do parkowania – 1 miejsce do parkowania na 1 mieszkanie w granicach działki budowlanej,</w:t>
      </w:r>
    </w:p>
    <w:p w:rsidR="00A77B3E" w:rsidRDefault="00492AAD">
      <w:pPr>
        <w:keepLines/>
        <w:spacing w:before="120" w:after="120"/>
        <w:ind w:left="567" w:hanging="227"/>
      </w:pPr>
      <w:r>
        <w:t>h) </w:t>
      </w:r>
      <w:r>
        <w:t>miejsca przeznaczone na parkowanie pojazdów zaopatrzonych w kartę parkingową –</w:t>
      </w:r>
      <w:r>
        <w:br/>
        <w:t>nie występuje potr</w:t>
      </w:r>
      <w:r>
        <w:t>zeba określania,</w:t>
      </w:r>
    </w:p>
    <w:p w:rsidR="00A77B3E" w:rsidRDefault="00492AAD">
      <w:pPr>
        <w:keepLines/>
        <w:spacing w:before="120" w:after="120"/>
        <w:ind w:left="567" w:hanging="227"/>
      </w:pPr>
      <w:r>
        <w:t>i) </w:t>
      </w:r>
      <w:r>
        <w:t>sposób realizacji miejsc do parkowania – jako naziemne miejsca parkingowe lub w garażu wolnostojącym lub wbudowanym;</w:t>
      </w:r>
    </w:p>
    <w:p w:rsidR="00A77B3E" w:rsidRDefault="00492AAD">
      <w:pPr>
        <w:spacing w:before="120" w:after="120"/>
        <w:ind w:left="340" w:hanging="227"/>
      </w:pPr>
      <w:r>
        <w:t>7) </w:t>
      </w:r>
      <w:r>
        <w:t>granice i sposoby zagospodarowania terenów lub obiektów podlegających ochronie, ustalonych na podstawie odrębnych pr</w:t>
      </w:r>
      <w:r>
        <w:t>zepisów, w tym terenów górniczych, a także obszarów szczególnego zagrożenia powodzią oraz obszarów osuwania się mas ziemnych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8) </w:t>
      </w:r>
      <w:r>
        <w:t>szczegółowe zasady i warunki scalania i podziału nieruchomości objętych planem miejscowym –</w:t>
      </w:r>
      <w:r>
        <w:t xml:space="preserve"> nie występuje potrzeba określania;</w:t>
      </w:r>
    </w:p>
    <w:p w:rsidR="00A77B3E" w:rsidRDefault="00492AAD">
      <w:pPr>
        <w:spacing w:before="120" w:after="120"/>
        <w:ind w:left="340" w:hanging="227"/>
      </w:pPr>
      <w:r>
        <w:t>9) </w:t>
      </w:r>
      <w:r>
        <w:t>szczególne warunki zagospodarowania terenów oraz ograniczenia w ich użytkowaniu, w tym zakaz zabudowy: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na terenie 9MN zlokalizowana jest napowietrzna linia elektroenergetyczna</w:t>
      </w:r>
      <w:r>
        <w:br/>
        <w:t>SN (15kV) wraz z pasem technologicznym</w:t>
      </w:r>
      <w:r>
        <w:t xml:space="preserve"> zgodnie z rysunkiem planu,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w obszarze pasa technologicznego zagospodarowanie terenu należy realizować zgodnie</w:t>
      </w:r>
      <w:r>
        <w:br/>
        <w:t>z obowiązującymi przepisami odrębnymi;</w:t>
      </w:r>
    </w:p>
    <w:p w:rsidR="00A77B3E" w:rsidRDefault="00492AAD">
      <w:pPr>
        <w:spacing w:before="120" w:after="120"/>
        <w:ind w:left="340" w:hanging="227"/>
      </w:pPr>
      <w:r>
        <w:t>10) </w:t>
      </w:r>
      <w:r>
        <w:t>zasady modernizacji, rozbudowy i budowy systemów komunikacji i infrastruktury technicznej: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obsłu</w:t>
      </w:r>
      <w:r>
        <w:t>ga komunikacyjna terenu – dostępność obszarów z projektowanych i istniejących dróg wewnętrznych, projektowanych publicznych dróg dojazdowych oraz dróg znajdujących się poza obszarem opracowania,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dopuszcza się realizację wewnętrznego systemu komunikacyjn</w:t>
      </w:r>
      <w:r>
        <w:t>ego w granicach działek budowlanych,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zaopatrzenie w wodę: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terenów 1MN, 2MN, 3MN, 4MN, 5MN, 6MN, 10MN z istniejącej lub projektowanej sieci wodociągowej,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terenów 7MN, 8MN, 9MN z projektowanej sieci wodociągowej lub ujęć własnych, zgodnie z pr</w:t>
      </w:r>
      <w:r>
        <w:t>zepisami odrębnymi,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odprowadzenie ścieków bytowych: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do istniejącej sieci kanalizacji sanitarnej lub do czasu jej realizacji dopuszcza się stosowanie szczelnych zbiorników bezodpływowych na nieczystości ciekłe, jako tymczasowe rozwiązanie</w:t>
      </w:r>
      <w:r>
        <w:br/>
        <w:t>z zakresu gos</w:t>
      </w:r>
      <w:r>
        <w:t>podarki ściekowej,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do przydomowych oczyszczalni ścieków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odprowadzenie wód opadowych i roztopowych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>zaopatrzenie w energię elektryczną – z istniejącej lub projektowanej sieci elektro</w:t>
      </w:r>
      <w:r>
        <w:t>energetycznej,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>zaopatrzenie w energię cieplną – ze źródeł indywidualnych,</w:t>
      </w:r>
    </w:p>
    <w:p w:rsidR="00A77B3E" w:rsidRDefault="00492AAD">
      <w:pPr>
        <w:keepLines/>
        <w:spacing w:before="120" w:after="120"/>
        <w:ind w:left="567" w:hanging="227"/>
      </w:pPr>
      <w:r>
        <w:t>h) </w:t>
      </w:r>
      <w:r>
        <w:t>zaopatrzenie w gaz – ze źródeł indywidualnych,</w:t>
      </w:r>
    </w:p>
    <w:p w:rsidR="00A77B3E" w:rsidRDefault="00492AAD">
      <w:pPr>
        <w:keepLines/>
        <w:spacing w:before="120" w:after="120"/>
        <w:ind w:left="567" w:hanging="227"/>
      </w:pPr>
      <w:r>
        <w:t>i) </w:t>
      </w:r>
      <w:r>
        <w:t>gospodarka odpadami stałymi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j) </w:t>
      </w:r>
      <w:r>
        <w:t xml:space="preserve">dopuszcza się lokalizację, rozbudowę i przebudowę sieci </w:t>
      </w:r>
      <w:r>
        <w:t>infrastruktury technicznej wraz</w:t>
      </w:r>
      <w:r>
        <w:br/>
        <w:t>z urządzeniami towarzyszącymi;</w:t>
      </w:r>
    </w:p>
    <w:p w:rsidR="00A77B3E" w:rsidRDefault="00492AAD">
      <w:pPr>
        <w:spacing w:before="120" w:after="120"/>
        <w:ind w:left="340" w:hanging="227"/>
      </w:pPr>
      <w:r>
        <w:t>11) </w:t>
      </w:r>
      <w:r>
        <w:t>sposób i termin tymczasowego zagospodarowania, urządzania i użytkowania terenów – nie występuje potrzeba określania;</w:t>
      </w:r>
    </w:p>
    <w:p w:rsidR="00A77B3E" w:rsidRDefault="00492AAD">
      <w:pPr>
        <w:spacing w:before="120" w:after="120"/>
        <w:ind w:left="340" w:hanging="227"/>
      </w:pPr>
      <w:r>
        <w:lastRenderedPageBreak/>
        <w:t>12) </w:t>
      </w:r>
      <w:r>
        <w:t xml:space="preserve">stawki procentowe, na podstawie których ustala się opłatę, o której </w:t>
      </w:r>
      <w:r>
        <w:t>mowa w art. 36 ust. 4 – w wysokości 30%.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5. </w:t>
      </w:r>
      <w:r>
        <w:t xml:space="preserve">Dla terenów oznaczonych na rysunku planu symbolami </w:t>
      </w:r>
      <w:r>
        <w:rPr>
          <w:b/>
        </w:rPr>
        <w:t xml:space="preserve">1MNU,  2MNU, 3MNU, 4MNU, 5MNU, 6MNU, 7MNU, 8MNU, 9MNU, 10MNU, 11MNU, 12MNU </w:t>
      </w:r>
      <w:r>
        <w:t xml:space="preserve">ustala się: 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przeznaczenie – tereny zabudowy mieszkaniowej jednorodzinnej i usług</w:t>
      </w:r>
      <w:r>
        <w:t>owej;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>zasady ochrony i kształtowania ładu przestrzennego: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sytuowanie obiektów budowlanych oraz obiektów i urządzeń infrastruktury technicznej – zgodnie</w:t>
      </w:r>
      <w:r>
        <w:br/>
        <w:t>z 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istniejące budynki do utrzymania z możliwością przebudowy, nadbudowy, z</w:t>
      </w:r>
      <w:r>
        <w:t>miany sposobu użytkowania oraz rozbudowy do odległości 1,5 m lub bezpośrednio przy granicy z sąsiednią działką budowlaną – zgodnie z przepisami odrębnymi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w terenie oznaczonym symbolem 2MNU dopuszcza się realizację zabudowy szeregowej;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dopuszcza się s</w:t>
      </w:r>
      <w:r>
        <w:t>ytuowanie budynków wraz z instalacjami i urządzeniami technicznymi związanymi z działalnością, której celem jest zaspokojenie potrzeb ludności w zakresie handlu, napraw mechanicznych, elektrycznych, elektronicznych i diagnostycznych, hotelarstwa, turystyki</w:t>
      </w:r>
      <w:r>
        <w:br/>
        <w:t>i wypoczynku, gastronomii, oświaty, ochrony zdrowia, opieki społecznej i socjalnej, kultury</w:t>
      </w:r>
      <w:r>
        <w:br/>
        <w:t>i rozrywki, sportu i rekreacji, rzemiosła, informatyki, poradnictwa prawnego, nauki, obsługi bankowej, łączności, transportu, administracji, miejsca kultu religijn</w:t>
      </w:r>
      <w:r>
        <w:t>ego,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dopuszcza się sytuowanie budynków garażowych, gospodarczych, garażowo – gospodarczych, budynki z pomieszczeniami technicznymi i gospodarczymi oraz obiekty małej architektury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 xml:space="preserve">zakaz lokalizacji reklam w formie wolnostojącej i na ogrodzeniach </w:t>
      </w:r>
      <w:r>
        <w:t>działek,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>dopuszcza się sytuowanie szyldów, tablic reklamowych i urządzeń reklamowych o maksymalnej powierzchni 3m</w:t>
      </w:r>
      <w:r>
        <w:rPr>
          <w:vertAlign w:val="superscript"/>
        </w:rPr>
        <w:t>2</w:t>
      </w:r>
      <w:r>
        <w:t xml:space="preserve"> na elewacji frontowej budynku pod warunkiem, że ich treść dotyczy jedynie działalności prowadzonej w danym budynku,</w:t>
      </w:r>
    </w:p>
    <w:p w:rsidR="00A77B3E" w:rsidRDefault="00492AAD">
      <w:pPr>
        <w:keepLines/>
        <w:spacing w:before="120" w:after="120"/>
        <w:ind w:left="567" w:hanging="227"/>
      </w:pPr>
      <w:r>
        <w:t>h) </w:t>
      </w:r>
      <w:r>
        <w:t>reklama nie może pr</w:t>
      </w:r>
      <w:r>
        <w:t>zesłaniać okien ani detali architektonicznych;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t>zasady ochrony środowiska, przyrody i krajobrazu kulturowego: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ustala się dopuszczalne poziomy hałasu w środowisku jak dla terenów mieszkaniowo - usługowych;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zakazuje się lokalizacji przedsięwzięć mogą</w:t>
      </w:r>
      <w:r>
        <w:t>cych potencjalnie i zawsze znacząco oddziaływać na środowisko w rozumieniu przepisów odrębnych za wyjątkiem elementów niezbędnych dla prawidłowego funkcjonowania infrastruktury technicznej,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tereny 6MNU, 9MNU objęte planem położone są w Obszarze Chronion</w:t>
      </w:r>
      <w:r>
        <w:t>ego Krajobrazu Zalewu Koronowskiego – należy postępować zgodnie z przepisami  odrębnymi,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teren 8MNU objęty planem położony jest w obszarze Obszaru Chronionego Krajobrazu Doliny rzeki Kamionki – należy postępować zgodnie z przepisami  odrębnymi;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t>zasad</w:t>
      </w:r>
      <w:r>
        <w:t>y ochrony dziedzictwa kulturowego i zabytków oraz dóbr kultury współczesnej: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tereny 2MNU, 6MNU, 11MNU, 12MNU położone są w granicach stref ochrony konserwatorskiej „B” – należy postępować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 xml:space="preserve">na terenie 12MNU znajduje się </w:t>
      </w:r>
      <w:r>
        <w:t>budynek wpisany do ewidencji zabytków,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dla budynku wpisanego do ewidencji zabytków na terenie 12MNU ustala się jego konserwację, rewaloryzację i rekonstrukcję realizowaną przez remonty konserwatorskie z: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 xml:space="preserve">zachowaniem lub odtworzeniem pierwotnego </w:t>
      </w:r>
      <w:r>
        <w:t>pokrycia dachów, detali architektonicznych, stolarki, tynków i kolorystyki,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zachowaniem i konserwacją elewacji ceglanych (zakaz ich tynkowania, malowania i ocieplania),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zakazem ocieplania ścian, stosowania żaluzji zewnętrznych zasłaniających obramienia</w:t>
      </w:r>
      <w:r>
        <w:t xml:space="preserve"> okienne,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wymogiem przywrócenia stolarki z materiałów i w formie historycznej, wymiana stolarki dopuszczalna jedynie na stolarkę z materiałów historycznych z zachowaniem podziałów</w:t>
      </w:r>
      <w:r>
        <w:br/>
        <w:t>i kształtu, zakaz stosowania stolarki pcv;</w:t>
      </w:r>
    </w:p>
    <w:p w:rsidR="00A77B3E" w:rsidRDefault="00492AAD">
      <w:pPr>
        <w:spacing w:before="120" w:after="120"/>
        <w:ind w:left="340" w:hanging="227"/>
      </w:pPr>
      <w:r>
        <w:lastRenderedPageBreak/>
        <w:t>5) </w:t>
      </w:r>
      <w:r>
        <w:t>wymagania wynikające z potrz</w:t>
      </w:r>
      <w:r>
        <w:t>eb kształtowania przestrzeni publicznych - nie występuje potrzeba określania;</w:t>
      </w:r>
    </w:p>
    <w:p w:rsidR="00A77B3E" w:rsidRDefault="00492AAD">
      <w:pPr>
        <w:spacing w:before="120" w:after="120"/>
        <w:ind w:left="340" w:hanging="227"/>
      </w:pPr>
      <w:r>
        <w:t>6) </w:t>
      </w:r>
      <w:r>
        <w:t>zasady kształtowania zabudowy oraz wskaźniki zagospodarowania terenu, maksymalna</w:t>
      </w:r>
      <w:r>
        <w:br/>
        <w:t>i minimalna intensywność zabudowy jako wskaźnik powierzchni całkowitej zabudowy</w:t>
      </w:r>
      <w:r>
        <w:br/>
        <w:t xml:space="preserve">w odniesieniu </w:t>
      </w:r>
      <w:r>
        <w:t>do powierzchni działki budowlanej, minimalny udział procentowy powierzchni biologicznie czynnej w odniesieniu do powierzchni działki budowlanej, maksymalna wysokość zabudowy, minimalna liczba miejsc do parkowania w tym miejsca przeznaczone na parkowanie po</w:t>
      </w:r>
      <w:r>
        <w:t>jazdów zaopatrzonych</w:t>
      </w:r>
      <w:r>
        <w:br/>
        <w:t>w kartę parkingową i sposób ich realizacji oraz linie zabudowy i gabaryty obiektów: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maksymalna wysokość: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budynków mieszkalnych jednorodzinnych, usługowych i mieszkalno-usługowych – 10 m,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budynków garażowych, gospodarczych, garaż</w:t>
      </w:r>
      <w:r>
        <w:t>owo – gospodarczych – 6 m,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geometria dachów budynków: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mieszkalnych jednorodzinnych, usługowych i mieszkalno-usługowych – układ dwu- lub wielospadowy, kąt nachylenia połaci dachu od 5º do 35°, położenie głównej kalenicy dachu dowolnie dla terenu 1MNU,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mieszkalnych jednorodzinnych, usługowych i mieszkalno-usługowych – układ dwu- lub wielospadowy, kąt nachylenia połaci dachu od 5º do 35°, położenie głównej kalenicy dachu równoległe lub prostopadle do osi drogi dla terenu 2MNU,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mieszkalnych jednorodzin</w:t>
      </w:r>
      <w:r>
        <w:t>nych, usługowych i mieszkalno-usługowych – układ dwu- lub wielospadowy, kąt nachylenia połaci dachu od 5º do 15°, położenie głównej kalenicy dachu równoległe do osi drogi dla terenów 3MNU, 4MNU, 5MNU, 7MNU,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mieszkalnych jednorodzinnych, usługowych i mies</w:t>
      </w:r>
      <w:r>
        <w:t>zkalno-usługowych – układ dwu- lub wielospadowy, kąt nachylenia połaci dachu od 15º do 45°, położenie głównej kalenicy dachu równoległe do osi drogi dla terenów 6MNU, 8MNU, 9MNU, 10MNU, 11MNU, 12MNU,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 xml:space="preserve">garażowych, gospodarczych, garażowo – gospodarczych – </w:t>
      </w:r>
      <w:r>
        <w:t>układ jedno- lub dwuspadowy, kąt nachylenia połaci dachu od 5º do 25º, położenie głównej kalenicy dachu dowolne dla terenów 1MNU, 2MNU, 3MNU, 4MNU, 5MNU, 7MNU,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garażowych, gospodarczych, garażowo – gospodarczych – układ dwu- lub wielospadowy, kąt nachyle</w:t>
      </w:r>
      <w:r>
        <w:t>nia połaci dachu od 15º do 25º, położenie głównej kalenicy dachu dowolne dla terenów 6MNU, 8MNU, 9MNU,10MNU, 11MNU, 12MNU,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nakaz zachowania minimum 45% powierzchni działki budowlanej jako teren biologicznie czynny,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 xml:space="preserve">powierzchnia zabudowy maksimum 55% </w:t>
      </w:r>
      <w:r>
        <w:t>powierzchni działki,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intensywność zabudowy: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terenu 1MNU od 0,03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terenów 2MNU, 6MNU od 0,01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terenu 3MNU od 0,04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terenu 4MNU od 0,08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terenu 5MNU od 0,05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 xml:space="preserve">dla terenów 11MNU od 0,03 do </w:t>
      </w:r>
      <w:r>
        <w:t>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terenów 7MNU, 8MNU od 0,1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terenu 9MNU od 0,08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terenów 10MNU od 0,2 do 0,6,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terenu 12MNU od 0,02 do 0,6,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>minimalna liczba miejsc do parkowania: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1 miejsce do parkowania na 1 mieszkanie w granicach działki bud</w:t>
      </w:r>
      <w:r>
        <w:t>owlanej,</w:t>
      </w:r>
    </w:p>
    <w:p w:rsidR="00A77B3E" w:rsidRDefault="00492AAD">
      <w:pPr>
        <w:keepLines/>
        <w:spacing w:before="120" w:after="120"/>
        <w:ind w:left="794" w:hanging="113"/>
      </w:pPr>
      <w:r>
        <w:lastRenderedPageBreak/>
        <w:t>- </w:t>
      </w:r>
      <w:r>
        <w:t>w przypadku wydzielenia lokalu użytkowego – 1 miejsce do parkowania na 50m</w:t>
      </w:r>
      <w:r>
        <w:rPr>
          <w:vertAlign w:val="superscript"/>
        </w:rPr>
        <w:t>2</w:t>
      </w:r>
      <w:r>
        <w:t xml:space="preserve"> powierzchni obiektów usługowych w granicach działki budowlanej,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>miejsca przeznaczone na parkowanie pojazdów zaopatrzonych w kartę parkingową –</w:t>
      </w:r>
      <w:r>
        <w:br/>
        <w:t>1 miejsce na 8 miejsc d</w:t>
      </w:r>
      <w:r>
        <w:t>o parkowania,</w:t>
      </w:r>
    </w:p>
    <w:p w:rsidR="00A77B3E" w:rsidRDefault="00492AAD">
      <w:pPr>
        <w:keepLines/>
        <w:spacing w:before="120" w:after="120"/>
        <w:ind w:left="567" w:hanging="227"/>
      </w:pPr>
      <w:r>
        <w:t>h) </w:t>
      </w:r>
      <w:r>
        <w:t>sposób realizacji miejsc do parkowania – jako naziemne miejsca parkingowe lub w garażu wolnostojącym lub wbudowanym,</w:t>
      </w:r>
    </w:p>
    <w:p w:rsidR="00A77B3E" w:rsidRDefault="00492AAD">
      <w:pPr>
        <w:spacing w:before="120" w:after="120"/>
        <w:ind w:left="340" w:hanging="227"/>
      </w:pPr>
      <w:r>
        <w:t>7) </w:t>
      </w:r>
      <w:r>
        <w:t>granice i sposoby zagospodarowania terenów lub obiektów podlegających ochronie, ustalonych na podstawie odrębnych przep</w:t>
      </w:r>
      <w:r>
        <w:t>isów, w tym terenów górniczych, a także obszarów szczególnego zagrożenia powodzią oraz obszarów osuwania się mas ziemnych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8) </w:t>
      </w:r>
      <w:r>
        <w:t>szczegółowe zasady i warunki scalania i podziału nieruchomości objętych planem miejscowym – ni</w:t>
      </w:r>
      <w:r>
        <w:t>e występuje potrzeba określania;</w:t>
      </w:r>
    </w:p>
    <w:p w:rsidR="00A77B3E" w:rsidRDefault="00492AAD">
      <w:pPr>
        <w:spacing w:before="120" w:after="120"/>
        <w:ind w:left="340" w:hanging="227"/>
      </w:pPr>
      <w:r>
        <w:t>9) </w:t>
      </w:r>
      <w:r>
        <w:t>szczególne warunki zagospodarowania terenów oraz ograniczenia w ich użytkowaniu, w tym zakaz zabudowy: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na terenie 7MNU zlokalizowana jest napowietrzna linia elektroenergetyczna</w:t>
      </w:r>
      <w:r>
        <w:br/>
        <w:t xml:space="preserve">SN (15kV) wraz z pasem technologicznym, </w:t>
      </w:r>
      <w:r>
        <w:t>zgodnie z rysunkiem planu,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w obszarze pasa technologicznego zagospodarowanie terenu należy realizować zgodnie</w:t>
      </w:r>
      <w:r>
        <w:br/>
        <w:t>z obowiązującymi przepisami odrębnymi;</w:t>
      </w:r>
    </w:p>
    <w:p w:rsidR="00A77B3E" w:rsidRDefault="00492AAD">
      <w:pPr>
        <w:spacing w:before="120" w:after="120"/>
        <w:ind w:left="340" w:hanging="227"/>
      </w:pPr>
      <w:r>
        <w:t>10) </w:t>
      </w:r>
      <w:r>
        <w:t>zasady modernizacji, rozbudowy i budowy systemów komunikacji i infrastruktury technicznej: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obsługa komunikacyjna terenu – dostępność obszarów z projektowanych i istniejących dróg wewnętrznych, projektowanych publicznych dróg dojazdowych oraz z dróg znajdujących się poza obszarem opracowania,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dopuszcza się realizację wewnętrznego systemu komun</w:t>
      </w:r>
      <w:r>
        <w:t>ikacyjnego w granicach działek budowlanych,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zaopatrzenie w wodę – z istniejącej lub projektowanej sieci wodociągowej lub z ujęć własnych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odprowadzenie ścieków bytowych: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do istniejącej sieci kanalizacji sanitarnej lub</w:t>
      </w:r>
      <w:r>
        <w:t xml:space="preserve"> do czasu jej realizacji dopuszcza się stosowanie szczelnych zbiorników bezodpływowych na nieczystości ciekłe, jako tymczasowe rozwiązanie</w:t>
      </w:r>
      <w:r>
        <w:br/>
        <w:t>z zakresu gospodarki ściekowej, zgodnie z przepisami odrębnymi,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do przydomowych oczyszczalni ścieków – zgodnie z pr</w:t>
      </w:r>
      <w:r>
        <w:t>zepisami odrębnymi,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odprowadzenie wód opadowych i roztopowych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>zaopatrzenie w energię elektryczną – z istniejącej lub projektowanej sieci elektroenergetycznej,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 xml:space="preserve">zaopatrzenie w energię cieplną – ze źródeł </w:t>
      </w:r>
      <w:r>
        <w:t>indywidualnych,</w:t>
      </w:r>
    </w:p>
    <w:p w:rsidR="00A77B3E" w:rsidRDefault="00492AAD">
      <w:pPr>
        <w:keepLines/>
        <w:spacing w:before="120" w:after="120"/>
        <w:ind w:left="567" w:hanging="227"/>
      </w:pPr>
      <w:r>
        <w:t>h) </w:t>
      </w:r>
      <w:r>
        <w:t>zaopatrzenie w gaz – ze źródeł indywidualnych,</w:t>
      </w:r>
    </w:p>
    <w:p w:rsidR="00A77B3E" w:rsidRDefault="00492AAD">
      <w:pPr>
        <w:keepLines/>
        <w:spacing w:before="120" w:after="120"/>
        <w:ind w:left="567" w:hanging="227"/>
      </w:pPr>
      <w:r>
        <w:t>i) </w:t>
      </w:r>
      <w:r>
        <w:t>gospodarka odpadami stałymi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j) </w:t>
      </w:r>
      <w:r>
        <w:t>dopuszcza się lokalizację, rozbudowę i przebudowę sieci infrastruktury technicznej wraz</w:t>
      </w:r>
      <w:r>
        <w:br/>
        <w:t>z urządzeniami towarzyszącymi;</w:t>
      </w:r>
    </w:p>
    <w:p w:rsidR="00A77B3E" w:rsidRDefault="00492AAD">
      <w:pPr>
        <w:spacing w:before="120" w:after="120"/>
        <w:ind w:left="340" w:hanging="227"/>
      </w:pPr>
      <w:r>
        <w:t>11)</w:t>
      </w:r>
      <w:r>
        <w:t> </w:t>
      </w:r>
      <w:r>
        <w:t>sposób i termin tymczasowego zagospodarowania, urządzania i użytkowania terenów – nie występuje potrzeba określania;</w:t>
      </w:r>
    </w:p>
    <w:p w:rsidR="00A77B3E" w:rsidRDefault="00492AAD">
      <w:pPr>
        <w:spacing w:before="120" w:after="120"/>
        <w:ind w:left="340" w:hanging="227"/>
      </w:pPr>
      <w:r>
        <w:t>12) </w:t>
      </w:r>
      <w:r>
        <w:t>stawki procentowe, na podstawie których ustala się opłatę, o której mowa w art. 36 ust. 4 – w wysokości 30%.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6. </w:t>
      </w:r>
      <w:r>
        <w:t>Dla terenu oznaczone</w:t>
      </w:r>
      <w:r>
        <w:t xml:space="preserve">go na rysunku planu symbolem </w:t>
      </w:r>
      <w:r>
        <w:rPr>
          <w:b/>
        </w:rPr>
        <w:t xml:space="preserve">1R </w:t>
      </w:r>
      <w:r>
        <w:t>ustala się: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przeznaczenie – teren rolniczy;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>zasady ochrony i kształtowania ładu przestrzennego – nie występuje potrzeba określania;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t>zasady ochrony środowiska, przyrody i krajobrazu kulturowego: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 xml:space="preserve">teren 1R graniczy </w:t>
      </w:r>
      <w:r>
        <w:t>z lasem – należy postępować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lastRenderedPageBreak/>
        <w:t>b) </w:t>
      </w:r>
      <w:r>
        <w:t>zakazuje się lokalizacji przedsięwzięć mogących potencjalnie i zawsze znacząco oddziaływać na środowisko w rozumieniu przepisów odrębnych za wyjątkiem elementów niezbędnych dla prawidłowego fun</w:t>
      </w:r>
      <w:r>
        <w:t>kcjonowania infrastruktury technicznej,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teren 1R objęty planem położony jest w obszarze Natura 2000 - obszary ptasie PLB220009 oraz Otulinie Tucholskiego Parku Krajobrazowego - należy postępować zgodnie z przepisami odrębnymi;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t>zasady ochrony dziedzic</w:t>
      </w:r>
      <w:r>
        <w:t>twa kulturowego i zabytków oraz dóbr kultury współczesnej: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teren 1R położony jest w granicy strefy ochrony konserwatorskiej „B” – należy postępować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teren 1R położony jest w granicach stref ochrony archeologicznej „W” -</w:t>
      </w:r>
      <w:r>
        <w:t xml:space="preserve"> należy postępować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teren 1R objęty planem wchodzi w skład zespołu podziemnych kopalń węgla brunatnego wpisanego do ewidencji zabytków,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dla terenu 1R wchodzącego w skład zespołu podziemnych kopalń węgla brunatnego ustal</w:t>
      </w:r>
      <w:r>
        <w:t>a się: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zachowanie i ochronę wszelkich pozostałości infrastruktury kopalni,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konserwację i odpowiednie zabezpieczenie odsłoniętych reliktów zabytkowych,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prowadzenie prac ziemnych w formie badań archeologicznych;</w:t>
      </w:r>
    </w:p>
    <w:p w:rsidR="00A77B3E" w:rsidRDefault="00492AAD">
      <w:pPr>
        <w:spacing w:before="120" w:after="120"/>
        <w:ind w:left="340" w:hanging="227"/>
      </w:pPr>
      <w:r>
        <w:t>5) </w:t>
      </w:r>
      <w:r>
        <w:t xml:space="preserve">wymagania wynikające z potrzeb </w:t>
      </w:r>
      <w:r>
        <w:t>kształtowania przestrzeni publicznych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6) </w:t>
      </w:r>
      <w:r>
        <w:t xml:space="preserve">zasady kształtowania zabudowy oraz wskaźniki zagospodarowania terenu, maksymalna i minimalna intensywność zabudowy jako wskaźnik powierzchni całkowitej zabudowy w odniesieniu do </w:t>
      </w:r>
      <w:r>
        <w:t>powierzchni działki budowlanej, minimalny udział procentowy powierzchni biologicznie czynnej w odniesieniu do powierzchni działki budowlanej, maksymalna wysokość zabudowy, minimalna liczba miejsc do parkowania w tym miejsca przeznaczone na parkowanie pojaz</w:t>
      </w:r>
      <w:r>
        <w:t>dów zaopatrzonych w kartę parkingową i sposób ich realizacji oraz linie zabudowy i gabaryty obiektów – nie występuje potrzeba określania,</w:t>
      </w:r>
    </w:p>
    <w:p w:rsidR="00A77B3E" w:rsidRDefault="00492AAD">
      <w:pPr>
        <w:spacing w:before="120" w:after="120"/>
        <w:ind w:left="340" w:hanging="227"/>
      </w:pPr>
      <w:r>
        <w:t>7) </w:t>
      </w:r>
      <w:r>
        <w:t xml:space="preserve">granice i sposoby zagospodarowania terenów lub obiektów podlegających ochronie, ustalonych na podstawie odrębnych </w:t>
      </w:r>
      <w:r>
        <w:t>przepisów, w tym terenów górniczych, a także obszarów szczególnego zagrożenia powodzią oraz obszarów osuwania się mas ziemnych – nie występuje potrzeba określania,</w:t>
      </w:r>
    </w:p>
    <w:p w:rsidR="00A77B3E" w:rsidRDefault="00492AAD">
      <w:pPr>
        <w:spacing w:before="120" w:after="120"/>
        <w:ind w:left="340" w:hanging="227"/>
      </w:pPr>
      <w:r>
        <w:t>8) </w:t>
      </w:r>
      <w:r>
        <w:t>szczegółowe zasady i warunki scalania i podziału nieruchomości objętych planem miejscowym</w:t>
      </w:r>
      <w:r>
        <w:t xml:space="preserve"> – nie występuje potrzeba określania;</w:t>
      </w:r>
    </w:p>
    <w:p w:rsidR="00A77B3E" w:rsidRDefault="00492AAD">
      <w:pPr>
        <w:spacing w:before="120" w:after="120"/>
        <w:ind w:left="340" w:hanging="227"/>
      </w:pPr>
      <w:r>
        <w:t>9) </w:t>
      </w:r>
      <w:r>
        <w:t>szczególne warunki zagospodarowania terenów oraz ograniczenia w ich użytkowaniu, w tym zakaz zabudowy - nie występuje potrzeba określania;</w:t>
      </w:r>
    </w:p>
    <w:p w:rsidR="00A77B3E" w:rsidRDefault="00492AAD">
      <w:pPr>
        <w:spacing w:before="120" w:after="120"/>
        <w:ind w:left="340" w:hanging="227"/>
      </w:pPr>
      <w:r>
        <w:t>10) </w:t>
      </w:r>
      <w:r>
        <w:t>zasady modernizacji, rozbudowy i budowy systemów komunikacji i infrastru</w:t>
      </w:r>
      <w:r>
        <w:t>ktury technicznej - zasady dostępu komunikacyjnego: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obsługa komunikacyjna terenu – dostępność obszarów poprzez istniejące drogi publiczne oraz projektowane i istniejące drogi wewnętrzne,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dopuszcza się lokalizację, rozbudowę i przebudowę sieci infrast</w:t>
      </w:r>
      <w:r>
        <w:t>ruktury technicznej wraz z urządzeniami towarzyszącymi,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w przypadku realizacji infrastruktury technicznej dopuszcza się sytuowanie obiektów i urządzeń poza liniami zabudowy określonymi na rysunku planu z bezpośrednim dostępem do drogi;</w:t>
      </w:r>
    </w:p>
    <w:p w:rsidR="00A77B3E" w:rsidRDefault="00492AAD">
      <w:pPr>
        <w:spacing w:before="120" w:after="120"/>
        <w:ind w:left="340" w:hanging="227"/>
      </w:pPr>
      <w:r>
        <w:t>11) </w:t>
      </w:r>
      <w:r>
        <w:t>sposób i term</w:t>
      </w:r>
      <w:r>
        <w:t>in tymczasowego zagospodarowania, urządzania i użytkowania terenów – nie występuje potrzeba określania;</w:t>
      </w:r>
    </w:p>
    <w:p w:rsidR="00A77B3E" w:rsidRDefault="00492AAD">
      <w:pPr>
        <w:spacing w:before="120" w:after="120"/>
        <w:ind w:left="340" w:hanging="227"/>
      </w:pPr>
      <w:r>
        <w:t>12) </w:t>
      </w:r>
      <w:r>
        <w:t>stawki procentowe, na podstawie których ustala się opłatę, o której mowa w art. 36 ust. 4 – w wysokości 10%.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7. </w:t>
      </w:r>
      <w:r>
        <w:t>Dla terenów oznaczonych na rysunku</w:t>
      </w:r>
      <w:r>
        <w:t xml:space="preserve"> planu symbolami </w:t>
      </w:r>
      <w:r>
        <w:rPr>
          <w:b/>
        </w:rPr>
        <w:t xml:space="preserve">1RM, 2RM </w:t>
      </w:r>
      <w:r>
        <w:t xml:space="preserve">ustala się: 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przeznaczenie – tereny zabudowy zagrodowej;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>zasady ochrony i kształtowania ładu przestrzennego:</w:t>
      </w:r>
    </w:p>
    <w:p w:rsidR="00A77B3E" w:rsidRDefault="00492AAD">
      <w:pPr>
        <w:keepLines/>
        <w:spacing w:before="120" w:after="120"/>
        <w:ind w:left="567" w:hanging="227"/>
      </w:pPr>
      <w:r>
        <w:lastRenderedPageBreak/>
        <w:t>a) </w:t>
      </w:r>
      <w:r>
        <w:t>dopuszcza się sytuowanie budynków mieszkalnych, gospodarczych, garażowych</w:t>
      </w:r>
      <w:r>
        <w:br/>
        <w:t>i garażowo – gospodarczych bezpośredni</w:t>
      </w:r>
      <w:r>
        <w:t>o przy granicy lub w odległości 1,5 m od granicy z sąsiednią działką budowlaną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dopuszcza się sytuowanie obiektów i urządzeń infrastruktury technicznej bezpośrednio przy granicy lub w odległości 1,5 m od granicy z sąsied</w:t>
      </w:r>
      <w:r>
        <w:t>nią działką budowlaną,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t>zasady ochrony środowiska, przyrody i krajobrazu kulturowego - zakazuje się lokalizacji przedsięwzięć mogących potencjalnie i zawsze znacząco oddziaływać na środowisko w rozumieniu przepisów odrębnych za wyjątkiem elementów niezbę</w:t>
      </w:r>
      <w:r>
        <w:t>dnych dla prawidłowego funkcjonowania infrastruktury technicznej;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t>zasady ochrony dziedzictwa kulturowego i zabytków oraz dóbr kultury współczesnej - nie występuje potrzeba określania;</w:t>
      </w:r>
    </w:p>
    <w:p w:rsidR="00A77B3E" w:rsidRDefault="00492AAD">
      <w:pPr>
        <w:spacing w:before="120" w:after="120"/>
        <w:ind w:left="340" w:hanging="227"/>
      </w:pPr>
      <w:r>
        <w:t>5) </w:t>
      </w:r>
      <w:r>
        <w:t>wymagania wynikające z potrzeb kształtowania przestrzeni publiczny</w:t>
      </w:r>
      <w:r>
        <w:t>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6) </w:t>
      </w:r>
      <w:r>
        <w:t>zasady kształtowania zabudowy oraz wskaźniki zagospodarowania terenu, maksymalna i minimalna intensywność zabudowy jako wskaźnik powierzchni całkowitej zabudowy w odniesieniu do powierzchni działki budowlanej, min</w:t>
      </w:r>
      <w:r>
        <w:t>imalny udział procentowy powierzchni biologicznie czynnej w odniesieniu do powierzchni działki budowlanej, maksymalna wysokość zabudowy, minimalna liczba miejsc do parkowania w tym miejsca przeznaczone na parkowanie pojazdów zaopatrzonych w kartę parkingow</w:t>
      </w:r>
      <w:r>
        <w:t>ą i sposób ich realizacji oraz linie zabudowy i gabaryty obiektów: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maksymalna wysokość budynków mieszkalnych – 10,0 m, do dwóch kondygnacji nadziemnych (w tym poddasze użytkowe),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maksymalna wysokość budynków garażowych, gospodarczych, garażowo – gosp</w:t>
      </w:r>
      <w:r>
        <w:t>odarczych, inwentarskich – 8,0 m, do dwóch kondygnacji nadziemnych,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geometria dachu – jedno-, dwu- lub wielospadowy, kąt nachylenia połaci dachu</w:t>
      </w:r>
      <w:r>
        <w:br/>
        <w:t>od 5º do 55°,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 xml:space="preserve">dopuszcza się lokalizację budowli rolniczych i urządzeń budowlanych z nimi związanych – </w:t>
      </w:r>
      <w:r>
        <w:t>zgodnie z przepisami odrębnymi,</w:t>
      </w:r>
    </w:p>
    <w:p w:rsidR="00A77B3E" w:rsidRDefault="00E6114F">
      <w:pPr>
        <w:keepLines/>
        <w:spacing w:before="120" w:after="120"/>
        <w:ind w:left="567" w:hanging="227"/>
      </w:pPr>
      <w:r>
        <w:t>e</w:t>
      </w:r>
      <w:r w:rsidR="00492AAD">
        <w:t>) </w:t>
      </w:r>
      <w:r w:rsidR="00492AAD">
        <w:t>maksymalna wysokość budowli rolniczych i urządzeń budowlanych z nimi związanych – 25,0 m,</w:t>
      </w:r>
    </w:p>
    <w:p w:rsidR="00A77B3E" w:rsidRDefault="00E6114F">
      <w:pPr>
        <w:keepLines/>
        <w:spacing w:before="120" w:after="120"/>
        <w:ind w:left="567" w:hanging="227"/>
      </w:pPr>
      <w:r>
        <w:t>f</w:t>
      </w:r>
      <w:r w:rsidR="00492AAD">
        <w:t>) </w:t>
      </w:r>
      <w:r w:rsidR="00492AAD">
        <w:t>nakaz zachowania minimum 30% powierzchni działki budowlanej jako teren biologicznie czynny,</w:t>
      </w:r>
    </w:p>
    <w:p w:rsidR="00A77B3E" w:rsidRDefault="00E6114F">
      <w:pPr>
        <w:keepLines/>
        <w:spacing w:before="120" w:after="120"/>
        <w:ind w:left="567" w:hanging="227"/>
      </w:pPr>
      <w:r>
        <w:t>g</w:t>
      </w:r>
      <w:r w:rsidR="00492AAD">
        <w:t>) </w:t>
      </w:r>
      <w:r w:rsidR="00492AAD">
        <w:t>powierzchnia zabudowy maksimum 70</w:t>
      </w:r>
      <w:r w:rsidR="00492AAD">
        <w:t>% powierzchni działki,</w:t>
      </w:r>
    </w:p>
    <w:p w:rsidR="00A77B3E" w:rsidRDefault="00E6114F">
      <w:pPr>
        <w:keepLines/>
        <w:spacing w:before="120" w:after="120"/>
        <w:ind w:left="567" w:hanging="227"/>
      </w:pPr>
      <w:r>
        <w:t>h</w:t>
      </w:r>
      <w:r w:rsidR="00492AAD">
        <w:t>) </w:t>
      </w:r>
      <w:r w:rsidR="00492AAD">
        <w:t>intensywność zabudowy od 0,01 do 0,7,</w:t>
      </w:r>
    </w:p>
    <w:p w:rsidR="00A77B3E" w:rsidRDefault="00E6114F">
      <w:pPr>
        <w:keepLines/>
        <w:spacing w:before="120" w:after="120"/>
        <w:ind w:left="567" w:hanging="227"/>
      </w:pPr>
      <w:r>
        <w:t>i</w:t>
      </w:r>
      <w:r w:rsidR="00492AAD">
        <w:t>) </w:t>
      </w:r>
      <w:r w:rsidR="00492AAD">
        <w:t>minimalna liczba miejsc do parkowania – 1 miejsce na 1 mieszkanie w granicach działki budowlanej,</w:t>
      </w:r>
    </w:p>
    <w:p w:rsidR="00A77B3E" w:rsidRDefault="00E6114F">
      <w:pPr>
        <w:keepLines/>
        <w:spacing w:before="120" w:after="120"/>
        <w:ind w:left="567" w:hanging="227"/>
      </w:pPr>
      <w:r>
        <w:t>j</w:t>
      </w:r>
      <w:r w:rsidR="00492AAD">
        <w:t>) </w:t>
      </w:r>
      <w:r w:rsidR="00492AAD">
        <w:t>miejsca przeznaczone na parkowanie pojazdów zaopatrzonych w kartę parkingową – nie </w:t>
      </w:r>
      <w:r w:rsidR="00492AAD">
        <w:t>występuje potrzeba określania,</w:t>
      </w:r>
    </w:p>
    <w:p w:rsidR="00A77B3E" w:rsidRDefault="00E6114F">
      <w:pPr>
        <w:keepLines/>
        <w:spacing w:before="120" w:after="120"/>
        <w:ind w:left="567" w:hanging="227"/>
      </w:pPr>
      <w:r>
        <w:t>k</w:t>
      </w:r>
      <w:bookmarkStart w:id="0" w:name="_GoBack"/>
      <w:bookmarkEnd w:id="0"/>
      <w:r w:rsidR="00492AAD">
        <w:t>) </w:t>
      </w:r>
      <w:r w:rsidR="00492AAD">
        <w:t>sposób realizacji miejsc do parkowania – jako naziemne miejsca parkingowe lub w garażu wolnostojącym lub wbudowanym;</w:t>
      </w:r>
    </w:p>
    <w:p w:rsidR="00A77B3E" w:rsidRDefault="00492AAD">
      <w:pPr>
        <w:spacing w:before="120" w:after="120"/>
        <w:ind w:left="340" w:hanging="227"/>
      </w:pPr>
      <w:r>
        <w:t>7) </w:t>
      </w:r>
      <w:r>
        <w:t>granice i sposoby zagospodarowania terenów lub obiektów podlegających ochronie, ustalonych na podstawi</w:t>
      </w:r>
      <w:r>
        <w:t>e odrębnych przepisów, w tym terenów górniczych, a także obszarów szczególnego zagrożenia powodzią oraz obszarów osuwania się mas ziemnych – nie występuje potrzeba określania,</w:t>
      </w:r>
    </w:p>
    <w:p w:rsidR="00A77B3E" w:rsidRDefault="00492AAD">
      <w:pPr>
        <w:spacing w:before="120" w:after="120"/>
        <w:ind w:left="340" w:hanging="227"/>
      </w:pPr>
      <w:r>
        <w:t>8) </w:t>
      </w:r>
      <w:r>
        <w:t>szczegółowe zasady i warunki scalania i podziału nieruchomości objętych plane</w:t>
      </w:r>
      <w:r>
        <w:t>m miejscowym – nie występuje potrzeba określania;</w:t>
      </w:r>
    </w:p>
    <w:p w:rsidR="00A77B3E" w:rsidRDefault="00492AAD">
      <w:pPr>
        <w:spacing w:before="120" w:after="120"/>
        <w:ind w:left="340" w:hanging="227"/>
      </w:pPr>
      <w:r>
        <w:t>9) </w:t>
      </w:r>
      <w:r>
        <w:t>szczególne warunki zagospodarowania terenów oraz ograniczenia w ich użytkowaniu, w tym zakaz zabudowy- nie występuje potrzeba określania;</w:t>
      </w:r>
    </w:p>
    <w:p w:rsidR="00A77B3E" w:rsidRDefault="00492AAD">
      <w:pPr>
        <w:spacing w:before="120" w:after="120"/>
        <w:ind w:left="340" w:hanging="227"/>
      </w:pPr>
      <w:r>
        <w:t>10) </w:t>
      </w:r>
      <w:r>
        <w:t xml:space="preserve">zasady modernizacji, rozbudowy i budowy systemów komunikacji </w:t>
      </w:r>
      <w:r>
        <w:t>i infrastruktury technicznej: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obsługa komunikacyjna terenu – dostępność obszarów poprzez istniejące drogi publiczne,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zaopatrzenie w wodę: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z istniejącej i projektowanej sieci wodociągowej,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z własnych ujęć wody,</w:t>
      </w:r>
    </w:p>
    <w:p w:rsidR="00A77B3E" w:rsidRDefault="00492AAD">
      <w:pPr>
        <w:keepLines/>
        <w:spacing w:before="120" w:after="120"/>
        <w:ind w:left="567" w:hanging="227"/>
      </w:pPr>
      <w:r>
        <w:lastRenderedPageBreak/>
        <w:t>c) </w:t>
      </w:r>
      <w:r>
        <w:t>odprowadzenie ścieków bytowych:</w:t>
      </w:r>
    </w:p>
    <w:p w:rsidR="00A77B3E" w:rsidRDefault="00492AAD">
      <w:pPr>
        <w:keepLines/>
        <w:spacing w:before="120" w:after="120"/>
        <w:ind w:left="794" w:hanging="113"/>
      </w:pPr>
      <w:r>
        <w:t>-</w:t>
      </w:r>
      <w:r>
        <w:t> </w:t>
      </w:r>
      <w:r>
        <w:t>do czasu realizacji sieci kanalizacji sanitarnej dopuszcza się stosowanie szczelnych zbiorników bezodpływowych na nieczystości ciekłe, jako tymczasowe rozwiązanie z zakresu gospodarki ściekowej,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do przydomowych oczyszczalni ścieków,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odprowadzenie wód</w:t>
      </w:r>
      <w:r>
        <w:t xml:space="preserve"> opadowych i roztopowych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zaopatrzenie w energię elektryczną – z istniejącej sieci elektroenergetycznej,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>zaopatrzenie w energię cieplną – ze źródeł indywidualnych,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>zaopatrzenie w gaz – z indywidualnych źródeł,</w:t>
      </w:r>
    </w:p>
    <w:p w:rsidR="00A77B3E" w:rsidRDefault="00492AAD">
      <w:pPr>
        <w:keepLines/>
        <w:spacing w:before="120" w:after="120"/>
        <w:ind w:left="567" w:hanging="227"/>
      </w:pPr>
      <w:r>
        <w:t>h) </w:t>
      </w:r>
      <w:r>
        <w:t>g</w:t>
      </w:r>
      <w:r>
        <w:t>ospodarka odpadami stałymi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i) </w:t>
      </w:r>
      <w:r>
        <w:t>dopuszcza się lokalizację, rozbudowę i przebudowę sieci infrastruktury technicznej wraz z urządzeniami towarzyszącymi,</w:t>
      </w:r>
    </w:p>
    <w:p w:rsidR="00A77B3E" w:rsidRDefault="00492AAD">
      <w:pPr>
        <w:keepLines/>
        <w:spacing w:before="120" w:after="120"/>
        <w:ind w:left="567" w:hanging="227"/>
      </w:pPr>
      <w:r>
        <w:t>j) </w:t>
      </w:r>
      <w:r>
        <w:t>w przypadku realizacji infrastruktury technicznej dopuszcza się sytuow</w:t>
      </w:r>
      <w:r>
        <w:t>anie obiektów i urządzeń poza liniami zabudowy określonymi na rysunku planu z bezpośrednim dostępem do drogi;</w:t>
      </w:r>
    </w:p>
    <w:p w:rsidR="00A77B3E" w:rsidRDefault="00492AAD">
      <w:pPr>
        <w:spacing w:before="120" w:after="120"/>
        <w:ind w:left="340" w:hanging="227"/>
      </w:pPr>
      <w:r>
        <w:t>11) </w:t>
      </w:r>
      <w:r>
        <w:t>sposób i termin tymczasowego zagospodarowania, urządzania i użytkowania terenów – nie występuje potrzeba określania;</w:t>
      </w:r>
    </w:p>
    <w:p w:rsidR="00A77B3E" w:rsidRDefault="00492AAD">
      <w:pPr>
        <w:spacing w:before="120" w:after="120"/>
        <w:ind w:left="340" w:hanging="227"/>
      </w:pPr>
      <w:r>
        <w:t>12) </w:t>
      </w:r>
      <w:r>
        <w:t>stawki procentowe, na</w:t>
      </w:r>
      <w:r>
        <w:t xml:space="preserve"> podstawie których ustala się opłatę, o której mowa w art. 36 ust. 4 – w wysokości 30%.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8. </w:t>
      </w:r>
      <w:r>
        <w:t xml:space="preserve">Dla terenów oznaczonych na rysunku planu symbolami </w:t>
      </w:r>
      <w:r>
        <w:rPr>
          <w:b/>
        </w:rPr>
        <w:t xml:space="preserve">1U, 2U </w:t>
      </w:r>
      <w:r>
        <w:t xml:space="preserve">ustala się: 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przeznaczenie – tereny zabudowy usługowej;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 xml:space="preserve">zasady ochrony i kształtowania ładu </w:t>
      </w:r>
      <w:r>
        <w:t>przestrzennego: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sytuowanie obiektów budowlanych oraz obiektów i urządzeń infrastruktury technicznej – zgodnie</w:t>
      </w:r>
      <w:r>
        <w:br/>
        <w:t>z 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istniejące budynki do utrzymania z możliwością przebudowy, nadbudowy, zmiany sposobu użytkowania oraz rozbudowy do o</w:t>
      </w:r>
      <w:r>
        <w:t>dległości 1,5 m lub bezpośrednio przy granicy z sąsiednią działką budowlaną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dopuszcza się sytuowanie budynków wraz z instalacjami i urządzeniami technicznymi związanymi z działalnością, której celem jest zaspokojenie po</w:t>
      </w:r>
      <w:r>
        <w:t>trzeb ludności w zakresie handlu, naprawy, hotelarstwa, wypoczynku, gastronomii, oświaty, ochrony zdrowia, kultury i rozrywki, sportu i rekreacji, transportu, administracji, obsługi bankowej,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 xml:space="preserve">dopuszcza się sytuowanie budynków garażowych, gospodarczych, </w:t>
      </w:r>
      <w:r>
        <w:t>garażowo – gospodarczych, budynki z pomieszczeniami technicznymi i gospodarczymi oraz obiekty małej architektury;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t>zasady ochrony środowiska, przyrody i krajobrazu kulturowego: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ustala się dopuszczalne poziomy hałasu w środowisku jak dla terenów mieszk</w:t>
      </w:r>
      <w:r>
        <w:t>aniowo – usługowych,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zakazuje się lokalizacji przedsięwzięć mogących zawsze znacząco oddziaływać na środowisko w rozumieniu przepisów odrębnych za wyjątkiem elementów niezbędnych dla prawidłowego funkcjonowania infrastruktury technicznej;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t>zasady ochr</w:t>
      </w:r>
      <w:r>
        <w:t>ony dziedzictwa kulturowego i zabytków oraz dóbr kultury współczesnej – nie występuje potrzeba określania;</w:t>
      </w:r>
    </w:p>
    <w:p w:rsidR="00A77B3E" w:rsidRDefault="00492AAD">
      <w:pPr>
        <w:spacing w:before="120" w:after="120"/>
        <w:ind w:left="340" w:hanging="227"/>
      </w:pPr>
      <w:r>
        <w:t>5) </w:t>
      </w:r>
      <w:r>
        <w:t>wymagania wynikające z potrzeb kształtowania przestrzeni publicznych: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dopuszcza się lokalizację reklam w formie wolnostojącej o maksymalnej pow</w:t>
      </w:r>
      <w:r>
        <w:t>ierzchni 3m</w:t>
      </w:r>
      <w:r>
        <w:rPr>
          <w:vertAlign w:val="superscript"/>
        </w:rPr>
        <w:t>2</w:t>
      </w:r>
      <w:r>
        <w:t>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dopuszcza się sytuowanie szyldów, tablic reklamowych i urządzeń reklamowych o maksymalnej powierzchni 3m</w:t>
      </w:r>
      <w:r>
        <w:rPr>
          <w:vertAlign w:val="superscript"/>
        </w:rPr>
        <w:t>2</w:t>
      </w:r>
      <w:r>
        <w:t xml:space="preserve"> na ogrodzeniach działek oraz na elewacji frontowej budynku,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reklama nie może przesłaniać okien ani detali architektonicznych;</w:t>
      </w:r>
    </w:p>
    <w:p w:rsidR="00A77B3E" w:rsidRDefault="00492AAD">
      <w:pPr>
        <w:spacing w:before="120" w:after="120"/>
        <w:ind w:left="340" w:hanging="227"/>
      </w:pPr>
      <w:r>
        <w:t>6) </w:t>
      </w:r>
      <w:r>
        <w:t>z</w:t>
      </w:r>
      <w:r>
        <w:t>asady kształtowania zabudowy oraz wskaźniki zagospodarowania terenu, maksymalna</w:t>
      </w:r>
      <w:r>
        <w:br/>
        <w:t>i minimalna intensywność zabudowy jako wskaźnik powierzchni całkowitej zabudowy</w:t>
      </w:r>
      <w:r>
        <w:br/>
      </w:r>
      <w:r>
        <w:lastRenderedPageBreak/>
        <w:t>w odniesieniu do powierzchni działki budowlanej, minimalny udział procentowy powierzchni biologi</w:t>
      </w:r>
      <w:r>
        <w:t>cznie czynnej w odniesieniu do powierzchni działki budowlanej, maksymalna wysokość zabudowy, minimalna liczba miejsc do parkowania w tym miejsca przeznaczone na parkowanie pojazdów zaopatrzonych</w:t>
      </w:r>
      <w:r>
        <w:br/>
        <w:t>w kartę parkingową i sposób ich realizacji oraz linie zabudow</w:t>
      </w:r>
      <w:r>
        <w:t>y i gabaryty obiektów: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maksymalna wysokość budynków: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usługowych – 10,5 m,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garażowych, gospodarczych i garażowo – gospodarczych – 6,0 m,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geometria dachów: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budynków usługowych – układ jedno, dwu- lub wielospadowy, kąt nachylenia głównej połaci da</w:t>
      </w:r>
      <w:r>
        <w:t>chu od 5º do 45°, położenie kalenicy dachu równoległe do osi drogi,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budynków garażowych, gospodarczych, garażowo – gospodarczych – układ dwu- lub wielospadowy, kąt nachylenia połaci dachu od 15º do 25º, położenie głównej kalenicy dachu dowolne,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 xml:space="preserve">nakaz </w:t>
      </w:r>
      <w:r>
        <w:t>zachowania minimum 40% powierzchni działki budowlanej jako teren biologicznie czynny,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powierzchnia zabudowy maksimum 60% powierzchni działki,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intensywność zabudowy: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terenu 1U od 0,03 do 1,8,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dla terenu 2U od 0,05 do 0,8,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 xml:space="preserve">minimalna </w:t>
      </w:r>
      <w:r>
        <w:t>powierzchnia nowo wydzielonej działki budowlanej – 1000m²,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>minimalna liczba miejsc do parkowania – 1 miejsce do parkowania na 50m</w:t>
      </w:r>
      <w:r>
        <w:rPr>
          <w:vertAlign w:val="superscript"/>
        </w:rPr>
        <w:t>2</w:t>
      </w:r>
      <w:r>
        <w:t xml:space="preserve"> powierzchni obiektów usługowych,</w:t>
      </w:r>
    </w:p>
    <w:p w:rsidR="00A77B3E" w:rsidRDefault="00492AAD">
      <w:pPr>
        <w:keepLines/>
        <w:spacing w:before="120" w:after="120"/>
        <w:ind w:left="567" w:hanging="227"/>
      </w:pPr>
      <w:r>
        <w:t>h) </w:t>
      </w:r>
      <w:r>
        <w:t>miejsca przeznaczone na parkowanie pojazdów zaopatrzonych w kartę parkingową –</w:t>
      </w:r>
      <w:r>
        <w:br/>
        <w:t>1 miejs</w:t>
      </w:r>
      <w:r>
        <w:t>ce na 8 miejsc do parkowania,</w:t>
      </w:r>
    </w:p>
    <w:p w:rsidR="00A77B3E" w:rsidRDefault="00492AAD">
      <w:pPr>
        <w:keepLines/>
        <w:spacing w:before="120" w:after="120"/>
        <w:ind w:left="567" w:hanging="227"/>
      </w:pPr>
      <w:r>
        <w:t>i) </w:t>
      </w:r>
      <w:r>
        <w:t>sposób realizacji miejsc do parkowania – jako naziemne miejsca parkingowe lub w garażu wolnostojącym lub wbudowanym;</w:t>
      </w:r>
    </w:p>
    <w:p w:rsidR="00A77B3E" w:rsidRDefault="00492AAD">
      <w:pPr>
        <w:spacing w:before="120" w:after="120"/>
        <w:ind w:left="340" w:hanging="227"/>
      </w:pPr>
      <w:r>
        <w:t>7) </w:t>
      </w:r>
      <w:r>
        <w:t>granice i sposoby zagospodarowania terenów lub obiektów podlegających ochronie, ustalonych na podstawie</w:t>
      </w:r>
      <w:r>
        <w:t xml:space="preserve"> odrębnych przepisów, w tym terenów górniczych, a także obszarów szczególnego zagrożenia powodzią oraz obszarów osuwania się mas ziemnych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8) </w:t>
      </w:r>
      <w:r>
        <w:t>szczegółowe zasady i warunki scalania i podziału nieruchomości objętych planem</w:t>
      </w:r>
      <w:r>
        <w:t xml:space="preserve"> miejscowym – nie występuje potrzeba określania;</w:t>
      </w:r>
    </w:p>
    <w:p w:rsidR="00A77B3E" w:rsidRDefault="00492AAD">
      <w:pPr>
        <w:spacing w:before="120" w:after="120"/>
        <w:ind w:left="340" w:hanging="227"/>
      </w:pPr>
      <w:r>
        <w:t>9) </w:t>
      </w:r>
      <w:r>
        <w:t>szczególne warunki zagospodarowania terenów oraz ograniczenia w ich użytkowaniu, w tym zakaz zabudowy – nie występuje potrzeba określania;</w:t>
      </w:r>
    </w:p>
    <w:p w:rsidR="00A77B3E" w:rsidRDefault="00492AAD">
      <w:pPr>
        <w:spacing w:before="120" w:after="120"/>
        <w:ind w:left="340" w:hanging="227"/>
      </w:pPr>
      <w:r>
        <w:t>10) </w:t>
      </w:r>
      <w:r>
        <w:t xml:space="preserve">zasady modernizacji, rozbudowy i budowy systemów komunikacji </w:t>
      </w:r>
      <w:r>
        <w:t>i infrastruktury technicznej: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obsługa komunikacyjna terenu: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1U z drogi gminnej zlokalizowanej poza obszarem opracowania poprzez teren 1KS,</w:t>
      </w:r>
    </w:p>
    <w:p w:rsidR="00A77B3E" w:rsidRDefault="00492AAD">
      <w:pPr>
        <w:keepLines/>
        <w:spacing w:before="120" w:after="120"/>
        <w:ind w:left="794" w:hanging="113"/>
      </w:pPr>
      <w:r>
        <w:t>- </w:t>
      </w:r>
      <w:r>
        <w:t>2U z drogi wojewódzkiej, z drogi znajdującej się poza obszarem opracowania oraz z drogi wewnętrznej 3KDW,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d</w:t>
      </w:r>
      <w:r>
        <w:t>opuszcza się realizację wewnętrznego systemu komunikacyjnego w granicach działek budowlanych,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zaopatrzenie w wodę – z istniejącej sieci wodociągowej,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odprowadzenie ścieków bytowych – do istniejącej sieci kanalizacji sanitarnej,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odprowadzenie wód o</w:t>
      </w:r>
      <w:r>
        <w:t>padowych i roztopowych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>zaopatrzenie w energię elektryczną – z istniejącej sieci elektroenergetycznej,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>zaopatrzenie w energię cieplną – ze źródeł indywidualnych,</w:t>
      </w:r>
    </w:p>
    <w:p w:rsidR="00A77B3E" w:rsidRDefault="00492AAD">
      <w:pPr>
        <w:keepLines/>
        <w:spacing w:before="120" w:after="120"/>
        <w:ind w:left="567" w:hanging="227"/>
      </w:pPr>
      <w:r>
        <w:t>h) </w:t>
      </w:r>
      <w:r>
        <w:t>zaopatrzenie w gaz – ze źródeł indywidualnych,</w:t>
      </w:r>
    </w:p>
    <w:p w:rsidR="00A77B3E" w:rsidRDefault="00492AAD">
      <w:pPr>
        <w:keepLines/>
        <w:spacing w:before="120" w:after="120"/>
        <w:ind w:left="567" w:hanging="227"/>
      </w:pPr>
      <w:r>
        <w:lastRenderedPageBreak/>
        <w:t>i) </w:t>
      </w:r>
      <w:r>
        <w:t>go</w:t>
      </w:r>
      <w:r>
        <w:t>spodarka odpadami stałymi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j) </w:t>
      </w:r>
      <w:r>
        <w:t>dopuszcza się lokalizację, rozbudowę i przebudowę sieci infrastruktury technicznej wraz</w:t>
      </w:r>
      <w:r>
        <w:br/>
        <w:t>z urządzeniami towarzyszącymi;</w:t>
      </w:r>
    </w:p>
    <w:p w:rsidR="00A77B3E" w:rsidRDefault="00492AAD">
      <w:pPr>
        <w:spacing w:before="120" w:after="120"/>
        <w:ind w:left="340" w:hanging="227"/>
      </w:pPr>
      <w:r>
        <w:t>11) </w:t>
      </w:r>
      <w:r>
        <w:t>sposób i termin tymczasowego zagospodarowania, urządzania i </w:t>
      </w:r>
      <w:r>
        <w:t>użytkowania terenów – nie występuje potrzeba określania;</w:t>
      </w:r>
    </w:p>
    <w:p w:rsidR="00A77B3E" w:rsidRDefault="00492AAD">
      <w:pPr>
        <w:spacing w:before="120" w:after="120"/>
        <w:ind w:left="340" w:hanging="227"/>
      </w:pPr>
      <w:r>
        <w:t>12) </w:t>
      </w:r>
      <w:r>
        <w:t>stawki procentowe, na podstawie których ustala się opłatę, o której mowa w art. 36 ust. 4 – w wysokości 30%.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9. </w:t>
      </w:r>
      <w:r>
        <w:t xml:space="preserve">Dla terenu oznaczonego na rysunku planu symbolem </w:t>
      </w:r>
      <w:r>
        <w:rPr>
          <w:b/>
        </w:rPr>
        <w:t xml:space="preserve">1WS </w:t>
      </w:r>
      <w:r>
        <w:t xml:space="preserve">ustala się: 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przeznaczenie – teren wód powierzchniowych śródlądowych;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>zasady ochrony i kształtowania ładu przestrzennego – nakazuje się zachowanie istniejącego  stanu zagospodarowania terenu;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t>zasady ochrony środowiska, przyrody i krajobrazu kulturowego – nie wyst</w:t>
      </w:r>
      <w:r>
        <w:t>ępuje potrzeba określania;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t>zasady ochrony dziedzictwa kulturowego i zabytków oraz dóbr kultury współczesnej – część terenu 1WS położona jest w granicach strefy ochrony konserwatorskiej „B” – należy postępować zgodnie z przepisami odrębnymi;</w:t>
      </w:r>
    </w:p>
    <w:p w:rsidR="00A77B3E" w:rsidRDefault="00492AAD">
      <w:pPr>
        <w:spacing w:before="120" w:after="120"/>
        <w:ind w:left="340" w:hanging="227"/>
      </w:pPr>
      <w:r>
        <w:t>5) </w:t>
      </w:r>
      <w:r>
        <w:t>wymagania</w:t>
      </w:r>
      <w:r>
        <w:t xml:space="preserve"> wynikające z potrzeb kształtowania przestrzeni publicznych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6) </w:t>
      </w:r>
      <w:r>
        <w:t>zasady kształtowania zabudowy oraz wskaźniki zagospodarowania terenu, maksymalna</w:t>
      </w:r>
      <w:r>
        <w:br/>
        <w:t>i minimalna intensywność zabudowy jako wskaźnik powierzchni całkowitej zabu</w:t>
      </w:r>
      <w:r>
        <w:t>dowy</w:t>
      </w:r>
      <w:r>
        <w:br/>
        <w:t>w odniesieniu do powierzchni działki budowlanej, minimalny udział procentowy powierzchni biologicznie czynnej w odniesieniu do powierzchni działki budowlanej, maksymalna wysokość zabudowy, minimalna liczba miejsc do parkowania w tym miejsca przeznaczo</w:t>
      </w:r>
      <w:r>
        <w:t>ne na parkowanie pojazdów zaopatrzonych</w:t>
      </w:r>
      <w:r>
        <w:br/>
        <w:t>w kartę parkingową i sposób ich realizacji oraz linie zabudowy i gabaryty obiektów: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wszelkie działania związane z realizacją urządzeń wodnych z wykorzystaniem wód dla różnych potrzeb zgodnie z przepisami odrębnymi</w:t>
      </w:r>
      <w:r>
        <w:t>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dopuszcza się wykorzystanie cieków jako zbiornika ppoż. na zasadach i warunkach przewidzianych 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nakazuje się zachowanie swobodnego dostępu do cieków i zbiorników wodnych zgodnie</w:t>
      </w:r>
      <w:r>
        <w:br/>
        <w:t>z przepisami odrębnymi;</w:t>
      </w:r>
    </w:p>
    <w:p w:rsidR="00A77B3E" w:rsidRDefault="00492AAD">
      <w:pPr>
        <w:spacing w:before="120" w:after="120"/>
        <w:ind w:left="340" w:hanging="227"/>
      </w:pPr>
      <w:r>
        <w:t>7) </w:t>
      </w:r>
      <w:r>
        <w:t>granice i sposoby zago</w:t>
      </w:r>
      <w:r>
        <w:t>spodarowania terenów lub obiektów podlegających ochronie, ustalonych na podstawie odrębnych przepisów, w tym terenów górniczych, a także obszarów szczególnego zagrożenia powodzią oraz obszarów osuwania się mas ziemnych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8) </w:t>
      </w:r>
      <w:r>
        <w:t>szczegółowe zasady i warunki scalania i podziału nieruchomości objętych planem miejscowym – nie występuje potrzeba określania;</w:t>
      </w:r>
    </w:p>
    <w:p w:rsidR="00A77B3E" w:rsidRDefault="00492AAD">
      <w:pPr>
        <w:spacing w:before="120" w:after="120"/>
        <w:ind w:left="340" w:hanging="227"/>
      </w:pPr>
      <w:r>
        <w:t>9) </w:t>
      </w:r>
      <w:r>
        <w:t>szczególne warunki zagospodarowania terenów oraz ograniczenia w ich użytkowaniu, w tym zakaz zabudowy – nie występuje potrz</w:t>
      </w:r>
      <w:r>
        <w:t>eba określania;</w:t>
      </w:r>
    </w:p>
    <w:p w:rsidR="00A77B3E" w:rsidRDefault="00492AAD">
      <w:pPr>
        <w:spacing w:before="120" w:after="120"/>
        <w:ind w:left="340" w:hanging="227"/>
      </w:pPr>
      <w:r>
        <w:t>10) </w:t>
      </w:r>
      <w:r>
        <w:t>zasady modernizacji, rozbudowy i budowy systemów komunikacji i infrastruktury technicznej – nie występuje potrzeba określania;</w:t>
      </w:r>
    </w:p>
    <w:p w:rsidR="00A77B3E" w:rsidRDefault="00492AAD">
      <w:pPr>
        <w:spacing w:before="120" w:after="120"/>
        <w:ind w:left="340" w:hanging="227"/>
      </w:pPr>
      <w:r>
        <w:t>11) </w:t>
      </w:r>
      <w:r>
        <w:t xml:space="preserve">sposób i termin tymczasowego zagospodarowania, urządzania i użytkowania terenów – nie występuje potrzeba </w:t>
      </w:r>
      <w:r>
        <w:t>określania;</w:t>
      </w:r>
    </w:p>
    <w:p w:rsidR="00A77B3E" w:rsidRDefault="00492AAD">
      <w:pPr>
        <w:spacing w:before="120" w:after="120"/>
        <w:ind w:left="340" w:hanging="227"/>
      </w:pPr>
      <w:r>
        <w:t>12) </w:t>
      </w:r>
      <w:r>
        <w:t>stawki procentowe, na podstawie których ustala się opłatę, o której mowa w art. 36 ust. 4 – w wysokości 30%.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10. </w:t>
      </w:r>
      <w:r>
        <w:t xml:space="preserve">Dla terenów oznaczonych na rysunku planu symbolem </w:t>
      </w:r>
      <w:r>
        <w:rPr>
          <w:b/>
        </w:rPr>
        <w:t xml:space="preserve">1KS i 2KS </w:t>
      </w:r>
      <w:r>
        <w:t xml:space="preserve">ustala się: 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przeznaczenie – tereny parkingów;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>zasady ochro</w:t>
      </w:r>
      <w:r>
        <w:t>ny i kształtowania ładu przestrzennego: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dopuszcza się sytuowanie budynków garażowych, garażowo – gospodarczych, obiektów małej architektury oraz infrastruktury technicznej – zgodnie z 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sytuowanie obiektów budowlanych do odległośc</w:t>
      </w:r>
      <w:r>
        <w:t>i 1,5 m lub przy granicy z sąsiednią działką budowlaną – zgodnie z przepisami odrębnymi;</w:t>
      </w:r>
    </w:p>
    <w:p w:rsidR="00A77B3E" w:rsidRDefault="00492AAD">
      <w:pPr>
        <w:spacing w:before="120" w:after="120"/>
        <w:ind w:left="340" w:hanging="227"/>
      </w:pPr>
      <w:r>
        <w:lastRenderedPageBreak/>
        <w:t>3) </w:t>
      </w:r>
      <w:r>
        <w:t>zasady ochrony środowiska, przyrody i krajobrazu kulturowego – nie występuje potrzeba określania;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t>zasady ochrony dziedzictwa kulturowego i zabytków oraz dóbr kul</w:t>
      </w:r>
      <w:r>
        <w:t>tury współczesnej – nie występuje potrzeba określania;</w:t>
      </w:r>
    </w:p>
    <w:p w:rsidR="00A77B3E" w:rsidRDefault="00492AAD">
      <w:pPr>
        <w:spacing w:before="120" w:after="120"/>
        <w:ind w:left="340" w:hanging="227"/>
      </w:pPr>
      <w:r>
        <w:t>5) </w:t>
      </w:r>
      <w:r>
        <w:t>wymagania wynikające z potrzeb kształtowania przestrzeni publicznych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6) </w:t>
      </w:r>
      <w:r>
        <w:t>zasady kształtowania zabudowy oraz wskaźniki zagospodarowania terenu, maksymalna</w:t>
      </w:r>
      <w:r>
        <w:br/>
        <w:t xml:space="preserve">i </w:t>
      </w:r>
      <w:r>
        <w:t>minimalna intensywność zabudowy jako wskaźnik powierzchni całkowitej zabudowy</w:t>
      </w:r>
      <w:r>
        <w:br/>
        <w:t>w odniesieniu do powierzchni działki budowlanej, minimalny udział procentowy powierzchni biologicznie czynnej w odniesieniu do powierzchni działki budowlanej, maksymalna wysokość</w:t>
      </w:r>
      <w:r>
        <w:t xml:space="preserve"> zabudowy, minimalna liczba miejsc do parkowania w tym miejsca przeznaczone na parkowanie pojazdów zaopatrzonych</w:t>
      </w:r>
      <w:r>
        <w:br/>
        <w:t>w kartę parkingową i sposób ich realizacji oraz linie zabudowy i gabaryty obiektów: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maksymalna wysokość zabudowy  – 10,0 m,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 xml:space="preserve">geometria </w:t>
      </w:r>
      <w:r>
        <w:t>dachów – układ jedno, dwu- lub wielospadowy, kąt nachylenia głównej połaci dachu od 5º do 45°, położenie kalenicy dachu dowolne,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nakaz zachowania minimum 5% powierzchni działki budowlanej jako teren biologicznie czynny,</w:t>
      </w:r>
    </w:p>
    <w:p w:rsidR="00A77B3E" w:rsidRDefault="00492AAD">
      <w:pPr>
        <w:keepLines/>
        <w:spacing w:before="120" w:after="120"/>
        <w:ind w:left="567" w:hanging="227"/>
      </w:pPr>
      <w:r>
        <w:t>d) </w:t>
      </w:r>
      <w:r>
        <w:t>powierzchnia zabudowy – maksim</w:t>
      </w:r>
      <w:r>
        <w:t>um 95% powierzchni działki,</w:t>
      </w:r>
    </w:p>
    <w:p w:rsidR="00A77B3E" w:rsidRDefault="00492AAD">
      <w:pPr>
        <w:keepLines/>
        <w:spacing w:before="120" w:after="120"/>
        <w:ind w:left="567" w:hanging="227"/>
      </w:pPr>
      <w:r>
        <w:t>e) </w:t>
      </w:r>
      <w:r>
        <w:t>intensywność zabudowy - od 0,01 do 1,0,</w:t>
      </w:r>
    </w:p>
    <w:p w:rsidR="00A77B3E" w:rsidRDefault="00492AAD">
      <w:pPr>
        <w:keepLines/>
        <w:spacing w:before="120" w:after="120"/>
        <w:ind w:left="567" w:hanging="227"/>
      </w:pPr>
      <w:r>
        <w:t>f) </w:t>
      </w:r>
      <w:r>
        <w:t>minimalna liczba miejsc do parkowania – nie występuje potrzeba określenia,</w:t>
      </w:r>
    </w:p>
    <w:p w:rsidR="00A77B3E" w:rsidRDefault="00492AAD">
      <w:pPr>
        <w:keepLines/>
        <w:spacing w:before="120" w:after="120"/>
        <w:ind w:left="567" w:hanging="227"/>
      </w:pPr>
      <w:r>
        <w:t>g) </w:t>
      </w:r>
      <w:r>
        <w:t>miejsca przeznaczone na parkowanie pojazdów zaopatrzonych w kartę parkingową –</w:t>
      </w:r>
      <w:r>
        <w:br/>
        <w:t>nie występuje potrzeba ok</w:t>
      </w:r>
      <w:r>
        <w:t>reślania,</w:t>
      </w:r>
    </w:p>
    <w:p w:rsidR="00A77B3E" w:rsidRDefault="00492AAD">
      <w:pPr>
        <w:keepLines/>
        <w:spacing w:before="120" w:after="120"/>
        <w:ind w:left="567" w:hanging="227"/>
      </w:pPr>
      <w:r>
        <w:t>h) </w:t>
      </w:r>
      <w:r>
        <w:t>sposób realizacji miejsc do parkowania – jako naziemne miejsca parkingowe lub w garażu wolnostojącym lub w zabudowie szeregowej;</w:t>
      </w:r>
    </w:p>
    <w:p w:rsidR="00A77B3E" w:rsidRDefault="00492AAD">
      <w:pPr>
        <w:spacing w:before="120" w:after="120"/>
        <w:ind w:left="340" w:hanging="227"/>
      </w:pPr>
      <w:r>
        <w:t>7) </w:t>
      </w:r>
      <w:r>
        <w:t>granice i sposoby zagospodarowania terenów lub obiektów podlegających ochronie, ustalonych na podstawie odrębny</w:t>
      </w:r>
      <w:r>
        <w:t>ch przepisów, w tym terenów górniczych, a także obszarów szczególnego zagrożenia powodzią oraz obszarów osuwania się mas ziemnych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8) </w:t>
      </w:r>
      <w:r>
        <w:t>szczegółowe zasady i warunki scalania i podziału nieruchomości objętych planem miejsco</w:t>
      </w:r>
      <w:r>
        <w:t>wym – nie występuje potrzeba określania;</w:t>
      </w:r>
    </w:p>
    <w:p w:rsidR="00A77B3E" w:rsidRDefault="00492AAD">
      <w:pPr>
        <w:spacing w:before="120" w:after="120"/>
        <w:ind w:left="340" w:hanging="227"/>
      </w:pPr>
      <w:r>
        <w:t>9) </w:t>
      </w:r>
      <w:r>
        <w:t>szczególne warunki zagospodarowania terenów oraz ograniczenia w ich użytkowaniu, w tym zakaz zabudowy – nie występuje potrzeba określania;</w:t>
      </w:r>
    </w:p>
    <w:p w:rsidR="00A77B3E" w:rsidRDefault="00492AAD">
      <w:pPr>
        <w:spacing w:before="120" w:after="120"/>
        <w:ind w:left="340" w:hanging="227"/>
      </w:pPr>
      <w:r>
        <w:t>10) </w:t>
      </w:r>
      <w:r>
        <w:t>zasady modernizacji, rozbudowy i budowy systemów komunikacji i infras</w:t>
      </w:r>
      <w:r>
        <w:t>truktury technicznej: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obsługa komunikacyjna terenu – dostępność obszarów z drogi znajdującej się poza obszarem opracowania,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dopuszcza się lokalizację, rozbudowę i przebudowę sieci infrastruktury technicznej wraz</w:t>
      </w:r>
      <w:r>
        <w:br/>
        <w:t>z urządzeniami towarzyszącymi;</w:t>
      </w:r>
    </w:p>
    <w:p w:rsidR="00A77B3E" w:rsidRDefault="00492AAD">
      <w:pPr>
        <w:spacing w:before="120" w:after="120"/>
        <w:ind w:left="340" w:hanging="227"/>
      </w:pPr>
      <w:r>
        <w:t>11) </w:t>
      </w:r>
      <w:r>
        <w:t>spo</w:t>
      </w:r>
      <w:r>
        <w:t>sób i termin tymczasowego zagospodarowania, urządzania i użytkowania terenów – nie występuje potrzeba określania;</w:t>
      </w:r>
    </w:p>
    <w:p w:rsidR="00A77B3E" w:rsidRDefault="00492AAD">
      <w:pPr>
        <w:spacing w:before="120" w:after="120"/>
        <w:ind w:left="340" w:hanging="227"/>
      </w:pPr>
      <w:r>
        <w:t>12) </w:t>
      </w:r>
      <w:r>
        <w:t>stawki procentowe, na podstawie których ustala się opłatę, o której mowa w art. 36 ust. 4 – w wysokości 15%.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11. </w:t>
      </w:r>
      <w:r>
        <w:t>Dla terenów oznaczonych</w:t>
      </w:r>
      <w:r>
        <w:t xml:space="preserve"> na rysunku planu symbolami </w:t>
      </w:r>
      <w:r>
        <w:rPr>
          <w:b/>
        </w:rPr>
        <w:t xml:space="preserve">1KDD, 2KDD, 3KDD, 4KDD </w:t>
      </w:r>
      <w:r>
        <w:t xml:space="preserve">ustala się: 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przeznaczenie – tereny publicznych dróg dojazdowych;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>zasady ochrony i kształtowania ładu przestrzennego: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w liniach rozgraniczających dróg dopuszcza się lokalizację przystanków autobus</w:t>
      </w:r>
      <w:r>
        <w:t>owych oraz zatok autobusowych,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dopuszcza się realizację chodników, ścieżek rowerowych lub pieszo-rowerowych – zgodnie</w:t>
      </w:r>
      <w:r>
        <w:br/>
        <w:t>z przepisami odrębnymi,</w:t>
      </w:r>
    </w:p>
    <w:p w:rsidR="00A77B3E" w:rsidRDefault="00492AAD">
      <w:pPr>
        <w:keepLines/>
        <w:spacing w:before="120" w:after="120"/>
        <w:ind w:left="567" w:hanging="227"/>
      </w:pPr>
      <w:r>
        <w:t>c) </w:t>
      </w:r>
      <w:r>
        <w:t>dopuszcza się urządzenia infrastruktury technicznej, w tym niezwiązane z obsługą drogi;</w:t>
      </w:r>
    </w:p>
    <w:p w:rsidR="00A77B3E" w:rsidRDefault="00492AAD">
      <w:pPr>
        <w:spacing w:before="120" w:after="120"/>
        <w:ind w:left="340" w:hanging="227"/>
      </w:pPr>
      <w:r>
        <w:lastRenderedPageBreak/>
        <w:t>3) </w:t>
      </w:r>
      <w:r>
        <w:t>zasady ochrony śr</w:t>
      </w:r>
      <w:r>
        <w:t>odowiska, przyrody i krajobrazu kulturowego - tereny 2KDD, 3KDD, 4KDD i 5KDD objęte planem położone są w obszarze Obszaru Chronionego Krajobrazu Zalewu Koronowskiego – należy postępować zgodnie z przepisami  odrębnymi;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t xml:space="preserve">zasady ochrony dziedzictwa </w:t>
      </w:r>
      <w:r>
        <w:t>kulturowego i zabytków oraz dóbr kultury współczesnej - nie występuje potrzeba określania;</w:t>
      </w:r>
    </w:p>
    <w:p w:rsidR="00A77B3E" w:rsidRDefault="00492AAD">
      <w:pPr>
        <w:spacing w:before="120" w:after="120"/>
        <w:ind w:left="340" w:hanging="227"/>
      </w:pPr>
      <w:r>
        <w:t>5) </w:t>
      </w:r>
      <w:r>
        <w:t>wymagania wynikające z potrzeb kształtowania przestrzeni publicznych – zakaz lokalizacji nośników reklamowych;</w:t>
      </w:r>
    </w:p>
    <w:p w:rsidR="00A77B3E" w:rsidRDefault="00492AAD">
      <w:pPr>
        <w:spacing w:before="120" w:after="120"/>
        <w:ind w:left="340" w:hanging="227"/>
      </w:pPr>
      <w:r>
        <w:t>6) </w:t>
      </w:r>
      <w:r>
        <w:t>zasady kształtowania zabudowy oraz wskaźniki zag</w:t>
      </w:r>
      <w:r>
        <w:t>ospodarowania terenu, maksymalna</w:t>
      </w:r>
      <w:r>
        <w:br/>
        <w:t>i minimalna intensywność zabudowy jako wskaźnik powierzchni całkowitej zabudowy</w:t>
      </w:r>
      <w:r>
        <w:br/>
        <w:t>w odniesieniu do powierzchni działki budowlanej, minimalny udział procentowy powierzchni biologicznie czynnej w odniesieniu do powierzchni dzia</w:t>
      </w:r>
      <w:r>
        <w:t>łki budowlanej, maksymalna wysokość zabudowy, minimalna liczba miejsc do parkowania w tym miejsca przeznaczone na parkowanie pojazdów zaopatrzonych</w:t>
      </w:r>
      <w:r>
        <w:br/>
        <w:t>w kartę parkingową i sposób ich realizacji oraz linie zabudowy i gabaryty obiektów – szerokość w liniach roz</w:t>
      </w:r>
      <w:r>
        <w:t>graniczających;</w:t>
      </w:r>
    </w:p>
    <w:p w:rsidR="00A77B3E" w:rsidRDefault="00492AAD">
      <w:pPr>
        <w:spacing w:before="120" w:after="120"/>
        <w:ind w:left="340" w:hanging="227"/>
      </w:pPr>
      <w:r>
        <w:t>7) </w:t>
      </w:r>
      <w:r>
        <w:t>granice i sposoby zagospodarowania terenów lub obiektów podlegających ochronie, ustalonych na podstawie odrębnych przepisów, w tym terenów górniczych, a także obszarów szczególnego zagrożenia powodzią oraz obszarów osuwania się mas ziemn</w:t>
      </w:r>
      <w:r>
        <w:t>ych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8) </w:t>
      </w:r>
      <w:r>
        <w:t>szczegółowe zasady i warunki scalania i podziału nieruchomości objętych planem miejscowym – nie występuje potrzeba określania;</w:t>
      </w:r>
    </w:p>
    <w:p w:rsidR="00A77B3E" w:rsidRDefault="00492AAD">
      <w:pPr>
        <w:spacing w:before="120" w:after="120"/>
        <w:ind w:left="340" w:hanging="227"/>
      </w:pPr>
      <w:r>
        <w:t>9) </w:t>
      </w:r>
      <w:r>
        <w:t>szczególne warunki zagospodarowania terenów oraz ograniczenia w ich użytkowaniu, w</w:t>
      </w:r>
      <w:r>
        <w:t> tym zakaz zabudowy: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na terenie 5KDD zlokalizowana jest napowietrzna linia elektroenergetyczna SN (15kV) wraz</w:t>
      </w:r>
      <w:r>
        <w:br/>
        <w:t>z pasem technologicznym, zgodnie z rysunkiem planu,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w obszarze pasa technologicznego zagospodarowanie terenu należy realizować zgodnie</w:t>
      </w:r>
      <w:r>
        <w:br/>
        <w:t>z obo</w:t>
      </w:r>
      <w:r>
        <w:t>wiązującymi przepisami odrębnymi;</w:t>
      </w:r>
    </w:p>
    <w:p w:rsidR="00A77B3E" w:rsidRDefault="00492AAD">
      <w:pPr>
        <w:spacing w:before="120" w:after="120"/>
        <w:ind w:left="340" w:hanging="227"/>
      </w:pPr>
      <w:r>
        <w:t>10) </w:t>
      </w:r>
      <w:r>
        <w:t>zasady modernizacji, rozbudowy i budowy systemów komunikacji i infrastruktury technicznej – zgodnie</w:t>
      </w:r>
      <w:r>
        <w:br/>
        <w:t>z przepisami odrębnymi;</w:t>
      </w:r>
    </w:p>
    <w:p w:rsidR="00A77B3E" w:rsidRDefault="00492AAD">
      <w:pPr>
        <w:spacing w:before="120" w:after="120"/>
        <w:ind w:left="340" w:hanging="227"/>
      </w:pPr>
      <w:r>
        <w:t>11) </w:t>
      </w:r>
      <w:r>
        <w:t>sposób i termin tymczasowego zagospodarowania, urządzania i użytkowania terenów – nie wyst</w:t>
      </w:r>
      <w:r>
        <w:t>ępuje potrzeba określania;</w:t>
      </w:r>
    </w:p>
    <w:p w:rsidR="00A77B3E" w:rsidRDefault="00492AAD">
      <w:pPr>
        <w:spacing w:before="120" w:after="120"/>
        <w:ind w:left="340" w:hanging="227"/>
      </w:pPr>
      <w:r>
        <w:t>12) </w:t>
      </w:r>
      <w:r>
        <w:t>stawki procentowe, na podstawie których ustala się opłatę, o której mowa w art. 36 ust. 4 – w wysokości 15%.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12. </w:t>
      </w:r>
      <w:r>
        <w:t xml:space="preserve">Dla terenów oznaczonych na rysunku planu symbolami </w:t>
      </w:r>
      <w:r>
        <w:rPr>
          <w:b/>
        </w:rPr>
        <w:t xml:space="preserve">1KDW, 2KDW, 3KDW, 4KDW, 5KDW, 6KDW, 7KDW, 8KDW  </w:t>
      </w:r>
      <w:r>
        <w:t>ustala się:</w:t>
      </w:r>
      <w:r>
        <w:t xml:space="preserve"> </w:t>
      </w:r>
    </w:p>
    <w:p w:rsidR="00A77B3E" w:rsidRDefault="00492AAD">
      <w:pPr>
        <w:spacing w:before="120" w:after="120"/>
        <w:ind w:left="340" w:hanging="227"/>
      </w:pPr>
      <w:r>
        <w:t>1) </w:t>
      </w:r>
      <w:r>
        <w:t>przeznaczenie – tereny dróg wewnętrznych;</w:t>
      </w:r>
    </w:p>
    <w:p w:rsidR="00A77B3E" w:rsidRDefault="00492AAD">
      <w:pPr>
        <w:spacing w:before="120" w:after="120"/>
        <w:ind w:left="340" w:hanging="227"/>
      </w:pPr>
      <w:r>
        <w:t>2) </w:t>
      </w:r>
      <w:r>
        <w:t>zasady ochrony i kształtowania ładu przestrzennego:</w:t>
      </w:r>
    </w:p>
    <w:p w:rsidR="00A77B3E" w:rsidRDefault="00492AAD">
      <w:pPr>
        <w:keepLines/>
        <w:spacing w:before="120" w:after="120"/>
        <w:ind w:left="567" w:hanging="227"/>
      </w:pPr>
      <w:r>
        <w:t>a) </w:t>
      </w:r>
      <w:r>
        <w:t>dopuszcza się realizację chodników, ścieżek rowerowych lub pieszo-rowerowych,</w:t>
      </w:r>
    </w:p>
    <w:p w:rsidR="00A77B3E" w:rsidRDefault="00492AAD">
      <w:pPr>
        <w:keepLines/>
        <w:spacing w:before="120" w:after="120"/>
        <w:ind w:left="567" w:hanging="227"/>
      </w:pPr>
      <w:r>
        <w:t>b) </w:t>
      </w:r>
      <w:r>
        <w:t>dopuszcza się urządzenia infrastruktury technicznej, w tym niezwiązane</w:t>
      </w:r>
      <w:r>
        <w:t xml:space="preserve"> z obsługą drogi;</w:t>
      </w:r>
    </w:p>
    <w:p w:rsidR="00A77B3E" w:rsidRDefault="00492AAD">
      <w:pPr>
        <w:spacing w:before="120" w:after="120"/>
        <w:ind w:left="340" w:hanging="227"/>
      </w:pPr>
      <w:r>
        <w:t>3) </w:t>
      </w:r>
      <w:r>
        <w:t>zasady ochrony środowiska, przyrody i krajobrazu kulturowego – tereny 5KDW i 6KDW objęte planem położone są w obszarze Obszaru Chronionego Krajobrazu Zalewu Koronowskiego – należy postępować zgodnie z przepisami  odrębnymi;</w:t>
      </w:r>
    </w:p>
    <w:p w:rsidR="00A77B3E" w:rsidRDefault="00492AAD">
      <w:pPr>
        <w:spacing w:before="120" w:after="120"/>
        <w:ind w:left="340" w:hanging="227"/>
      </w:pPr>
      <w:r>
        <w:t>4) </w:t>
      </w:r>
      <w:r>
        <w:t>zasady o</w:t>
      </w:r>
      <w:r>
        <w:t>chrony dziedzictwa kulturowego i zabytków oraz dóbr kultury współczesnej – teren 7KDW położony jest w granicach stref ochrony konserwatorskiej „B” – należy postępować zgodnie z przepisami odrębnymi;</w:t>
      </w:r>
    </w:p>
    <w:p w:rsidR="00A77B3E" w:rsidRDefault="00492AAD">
      <w:pPr>
        <w:spacing w:before="120" w:after="120"/>
        <w:ind w:left="340" w:hanging="227"/>
      </w:pPr>
      <w:r>
        <w:t>5) </w:t>
      </w:r>
      <w:r>
        <w:t>wymagania wynikające z potrzeb kształtowania przestrze</w:t>
      </w:r>
      <w:r>
        <w:t>ni publicznych – zakaz lokalizacji nośników reklamowych;</w:t>
      </w:r>
    </w:p>
    <w:p w:rsidR="00A77B3E" w:rsidRDefault="00492AAD">
      <w:pPr>
        <w:spacing w:before="120" w:after="120"/>
        <w:ind w:left="340" w:hanging="227"/>
      </w:pPr>
      <w:r>
        <w:t>6) </w:t>
      </w:r>
      <w:r>
        <w:t>zasady kształtowania zabudowy oraz wskaźniki zagospodarowania terenu, maksymalna</w:t>
      </w:r>
      <w:r>
        <w:br/>
        <w:t>i minimalna intensywność zabudowy jako wskaźnik powierzchni całkowitej zabudowy</w:t>
      </w:r>
      <w:r>
        <w:br/>
        <w:t>w odniesieniu do powierzchni działk</w:t>
      </w:r>
      <w:r>
        <w:t>i budowlanej, minimalny udział procentowy powierzchni biologicznie czynnej w odniesieniu do powierzchni działki budowlanej, maksymalna wysokość zabudowy, minimalna liczba miejsc do parkowania w tym miejsca przeznaczone na parkowanie pojazdów zaopatrzonych</w:t>
      </w:r>
      <w:r>
        <w:br/>
      </w:r>
      <w:r>
        <w:lastRenderedPageBreak/>
        <w:t>w kartę parkingową i sposób ich realizacji oraz linie zabudowy i gabaryty obiektów – szerokość w liniach rozgraniczających;</w:t>
      </w:r>
    </w:p>
    <w:p w:rsidR="00A77B3E" w:rsidRDefault="00492AAD">
      <w:pPr>
        <w:spacing w:before="120" w:after="120"/>
        <w:ind w:left="340" w:hanging="227"/>
      </w:pPr>
      <w:r>
        <w:t>7) </w:t>
      </w:r>
      <w:r>
        <w:t>granice i sposoby zagospodarowania terenów lub obiektów podlegających ochronie, ustalonych na podstawie odrębnych przepisów, w ty</w:t>
      </w:r>
      <w:r>
        <w:t>m terenów górniczych, a także obszarów szczególnego zagrożenia powodzią oraz obszarów osuwania się mas ziemnych – nie występuje potrzeba określania;</w:t>
      </w:r>
    </w:p>
    <w:p w:rsidR="00A77B3E" w:rsidRDefault="00492AAD">
      <w:pPr>
        <w:spacing w:before="120" w:after="120"/>
        <w:ind w:left="340" w:hanging="227"/>
      </w:pPr>
      <w:r>
        <w:t>8) </w:t>
      </w:r>
      <w:r>
        <w:t>szczegółowe zasady i warunki scalania i podziału nieruchomości objętych planem miejscowym – nie występuj</w:t>
      </w:r>
      <w:r>
        <w:t>e potrzeba określania;</w:t>
      </w:r>
    </w:p>
    <w:p w:rsidR="00A77B3E" w:rsidRDefault="00492AAD">
      <w:pPr>
        <w:spacing w:before="120" w:after="120"/>
        <w:ind w:left="340" w:hanging="227"/>
      </w:pPr>
      <w:r>
        <w:t>9) </w:t>
      </w:r>
      <w:r>
        <w:t>szczególne warunki zagospodarowania terenów oraz ograniczenia w ich użytkowaniu, w tym zakaz zabudowy – nie występuje potrzeba określania;</w:t>
      </w:r>
    </w:p>
    <w:p w:rsidR="00A77B3E" w:rsidRDefault="00492AAD">
      <w:pPr>
        <w:spacing w:before="120" w:after="120"/>
        <w:ind w:left="340" w:hanging="227"/>
      </w:pPr>
      <w:r>
        <w:t>10) </w:t>
      </w:r>
      <w:r>
        <w:t>zasady modernizacji, rozbudowy i budowy systemów komunikacji i infrastruktury techniczn</w:t>
      </w:r>
      <w:r>
        <w:t>ej – zgodnie</w:t>
      </w:r>
      <w:r>
        <w:br/>
        <w:t>z przepisami odrębnymi;</w:t>
      </w:r>
    </w:p>
    <w:p w:rsidR="00A77B3E" w:rsidRDefault="00492AAD">
      <w:pPr>
        <w:spacing w:before="120" w:after="120"/>
        <w:ind w:left="340" w:hanging="227"/>
      </w:pPr>
      <w:r>
        <w:t>11) </w:t>
      </w:r>
      <w:r>
        <w:t>sposób i termin tymczasowego zagospodarowania, urządzania i użytkowania terenów – nie występuje potrzeba określania;</w:t>
      </w:r>
    </w:p>
    <w:p w:rsidR="00A77B3E" w:rsidRDefault="00492AAD">
      <w:pPr>
        <w:spacing w:before="120" w:after="120"/>
        <w:ind w:left="340" w:hanging="227"/>
      </w:pPr>
      <w:r>
        <w:t>12) </w:t>
      </w:r>
      <w:r>
        <w:t>stawki procentowe, na podstawie których ustala się opłatę, o której mowa w art. 36 ust. 4 –</w:t>
      </w:r>
      <w:r>
        <w:br/>
        <w:t xml:space="preserve">w </w:t>
      </w:r>
      <w:r>
        <w:t>wysokości 15%.</w:t>
      </w:r>
    </w:p>
    <w:p w:rsidR="00A77B3E" w:rsidRDefault="00492AAD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Przepisy końcowe</w:t>
      </w:r>
    </w:p>
    <w:p w:rsidR="00A77B3E" w:rsidRDefault="00492AAD">
      <w:pPr>
        <w:keepLines/>
        <w:spacing w:before="120" w:after="120"/>
        <w:ind w:firstLine="907"/>
      </w:pPr>
      <w:r>
        <w:rPr>
          <w:b/>
        </w:rPr>
        <w:t>§ 13. </w:t>
      </w:r>
      <w:r>
        <w:t>Wykonanie niniejszej uchwały powierza się Wójtowi Gminy Gostycyn.</w:t>
      </w:r>
    </w:p>
    <w:p w:rsidR="00A77B3E" w:rsidRDefault="00492AAD">
      <w:pPr>
        <w:keepLines/>
        <w:spacing w:before="120" w:after="120"/>
        <w:ind w:firstLine="907"/>
        <w:sectPr w:rsidR="00A77B3E">
          <w:footerReference w:type="default" r:id="rId7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14. </w:t>
      </w:r>
      <w:r>
        <w:t>Uchwała wchodzi w życie po upływie 14 dni od dnia jej ogłoszenia w Dzienniku Urzędowym Województwa Kujawsko - Pomorskiego.</w:t>
      </w:r>
    </w:p>
    <w:p w:rsidR="00267EA1" w:rsidRDefault="00267EA1">
      <w:pPr>
        <w:pStyle w:val="Normal0"/>
      </w:pPr>
    </w:p>
    <w:p w:rsidR="00267EA1" w:rsidRDefault="00492AAD">
      <w:pPr>
        <w:pStyle w:val="Normal0"/>
        <w:jc w:val="center"/>
      </w:pPr>
      <w:r>
        <w:rPr>
          <w:b/>
        </w:rPr>
        <w:t>Uzasadnienie</w:t>
      </w:r>
    </w:p>
    <w:p w:rsidR="00267EA1" w:rsidRDefault="00492AAD">
      <w:pPr>
        <w:pStyle w:val="Normal0"/>
        <w:spacing w:before="120" w:after="120"/>
        <w:ind w:firstLine="227"/>
      </w:pPr>
      <w:r>
        <w:t>Miejscowy plan zagospodarowania przestrzennego jest aktem prawa miejscowego, do którego ustanowieni</w:t>
      </w:r>
      <w:r>
        <w:t>a uprawniono Radę Gminy, zgodnie z Ustawą z dnia 8 marca 1990 r. o samorządzie gminnym (Dz. U. z 2016 r. poz. 446, 1579,1948) i Ustawą z dnia 27 marca 2003 r. o planowaniu i zagospodarowaniu przestrzennym (Dz. U. 2016 r. poz. 778, 904, 961, 1250, 1579).</w:t>
      </w:r>
    </w:p>
    <w:p w:rsidR="00267EA1" w:rsidRDefault="00492AAD">
      <w:pPr>
        <w:pStyle w:val="Normal0"/>
        <w:spacing w:before="120" w:after="120"/>
        <w:ind w:firstLine="227"/>
      </w:pPr>
      <w:r>
        <w:t>Pl</w:t>
      </w:r>
      <w:r>
        <w:t>an miejscowy sporządzono na podstawie uchwały nr IV/23/2015 Rady Gminy Gostycyn z dnia 29 stycznia 2015 r. w sprawie przystąpienia do sporządzenia miejscowego planu zagospodarowania przestrzennego obszarów położonych w obrębach geodezyjnych: Gostycyn, Piła</w:t>
      </w:r>
      <w:r>
        <w:t>, Pruszcz i Wielki Mędromierz w Gminie Gostycyn.</w:t>
      </w:r>
    </w:p>
    <w:p w:rsidR="00267EA1" w:rsidRDefault="00492AAD">
      <w:pPr>
        <w:pStyle w:val="Normal0"/>
        <w:spacing w:before="120" w:after="120"/>
        <w:ind w:firstLine="227"/>
      </w:pPr>
      <w:r>
        <w:t>Ustalenia planu nie naruszają ustaleń Studium uwarunkowań i kierunków zagospodarowania przestrzennego Gminy Gostycyn, uchwalonego uchwałą nr XXII/176/12 Rady Gminy Gostycyn z dnia 20 grudnia 2012 r..</w:t>
      </w:r>
    </w:p>
    <w:p w:rsidR="00267EA1" w:rsidRDefault="00492AAD">
      <w:pPr>
        <w:pStyle w:val="Normal0"/>
        <w:spacing w:before="120" w:after="120"/>
        <w:ind w:firstLine="227"/>
      </w:pPr>
      <w:r>
        <w:t>Zgodnie</w:t>
      </w:r>
      <w:r>
        <w:t xml:space="preserve"> z przepisami ustawy, w ramach uchwalenia planu Rada Gminy podejmuje również:</w:t>
      </w:r>
    </w:p>
    <w:p w:rsidR="00267EA1" w:rsidRDefault="00492AAD">
      <w:pPr>
        <w:pStyle w:val="Normal0"/>
        <w:spacing w:before="120" w:after="120"/>
        <w:ind w:firstLine="227"/>
      </w:pPr>
      <w:r>
        <w:t>1)rozstrzygnięcie o sposobie rozpatrzenia uwag do projektu miejscowego planu  zagospodarowania przestrzennego, stanowiące załącznik do uchwały,</w:t>
      </w:r>
    </w:p>
    <w:p w:rsidR="00267EA1" w:rsidRDefault="00492AAD">
      <w:pPr>
        <w:pStyle w:val="Normal0"/>
        <w:spacing w:before="120" w:after="120"/>
        <w:ind w:firstLine="227"/>
      </w:pPr>
      <w:r>
        <w:t>2)rozstrzygnięcie o sposobie reali</w:t>
      </w:r>
      <w:r>
        <w:t xml:space="preserve">zacji zapisanych w planie inwestycji z zakresu infrastruktury technicznej, które należą do zadań własnych gminy oraz o zasadach ich finansowania, zgodnie z przepisami o finansach publicznych, stanowiące załącznik do uchwały. Zgodnie z art. 7 ustawy z dnia </w:t>
      </w:r>
      <w:r>
        <w:t>8 marca 1990 r. o samorządzie gminnym, z uwzględnieniem zapisów art. 18 ustawy z dnia 10 kwietnia 1997 r. Prawo energetyczne (ze zmianami), rozstrzygnięcie to dotyczy wyłącznie zadań własnych gminy z zakresu infrastruktury technicznej.</w:t>
      </w:r>
    </w:p>
    <w:p w:rsidR="00267EA1" w:rsidRDefault="00492AAD">
      <w:pPr>
        <w:pStyle w:val="Normal0"/>
        <w:spacing w:before="120" w:after="120"/>
        <w:ind w:firstLine="227"/>
      </w:pPr>
      <w:r>
        <w:t>Ustalenia planu są z</w:t>
      </w:r>
      <w:r>
        <w:t>godne z wynikami analizy, o której mowa w art. 32 ust. 1 ustawy o planowaniu i zagospodarowaniu przestrzennym, przyjętej uchwałą nr XVI/110/2016Rady Gminy Gostycyn z dnia 25 lutego 2016 r. w sprawie oceny aktualności Studium uwarunkowań i kierunków zagospo</w:t>
      </w:r>
      <w:r>
        <w:t xml:space="preserve">darowania przestrzennego gminy Gostycyn oraz obowiązujących miejscowych planów zagospodarowania przestrzennego dla terenu gminy </w:t>
      </w:r>
      <w:r>
        <w:br/>
        <w:t>Gostycyn</w:t>
      </w:r>
      <w:r>
        <w:rPr>
          <w:b/>
          <w:i/>
        </w:rPr>
        <w:t xml:space="preserve">. </w:t>
      </w:r>
    </w:p>
    <w:p w:rsidR="00267EA1" w:rsidRDefault="00492AAD">
      <w:pPr>
        <w:pStyle w:val="Normal0"/>
        <w:spacing w:before="120" w:after="120"/>
        <w:ind w:firstLine="227"/>
      </w:pPr>
      <w:r>
        <w:t>W planie miejscowym uwzględniono:</w:t>
      </w:r>
    </w:p>
    <w:p w:rsidR="00267EA1" w:rsidRDefault="00492AAD">
      <w:pPr>
        <w:pStyle w:val="Normal0"/>
        <w:spacing w:before="120" w:after="120"/>
        <w:ind w:firstLine="227"/>
      </w:pPr>
      <w:r>
        <w:t>1)wymagania ładu przestrzennego, w tym urbanistyki i architektury, walory architek</w:t>
      </w:r>
      <w:r>
        <w:t>toniczne i krajobrazowe – ustalenia planu nie naruszają tych wymogów, projektowana zabudowa oraz jej charakter jest ściśle związany z przeznaczeniem terenu wskazanym w planie, dla przeznaczenia terenów określono wskaźniki i parametry zabudowy, które nie na</w:t>
      </w:r>
      <w:r>
        <w:t>ruszają i nie burzą ładu przestrzennego. Spełniono również wymagania w zakresie ładu przestrzennego, poprzez zgodność planu miejscowego z szeregiem przepisów, ustaw, norm oraz rozporządzeń wykonawczych;</w:t>
      </w:r>
    </w:p>
    <w:p w:rsidR="00267EA1" w:rsidRDefault="00492AAD">
      <w:pPr>
        <w:pStyle w:val="Normal0"/>
        <w:spacing w:before="120" w:after="120"/>
        <w:ind w:firstLine="227"/>
      </w:pPr>
      <w:r>
        <w:t xml:space="preserve">2)wymagania ochrony środowiska, w tym gospodarowania </w:t>
      </w:r>
      <w:r>
        <w:t>wodami i ochrony gruntów rolnych i leśnych – sporządzona do uchwalanego planu miejscowego prognoza oddziaływania na środowisko zawiera opis środowiska przyrodniczego obszaru objętego planem miejscowym oraz proponuje rozwiązania ograniczające negatywne oddz</w:t>
      </w:r>
      <w:r>
        <w:t>iaływanie na środowisko, wywołane realizacją ustaleń projektu planu;</w:t>
      </w:r>
    </w:p>
    <w:p w:rsidR="00267EA1" w:rsidRDefault="00492AAD">
      <w:pPr>
        <w:pStyle w:val="Normal0"/>
        <w:spacing w:before="120" w:after="120"/>
        <w:ind w:firstLine="227"/>
      </w:pPr>
      <w:r>
        <w:t>3)wymagania ochrony dziedzictwa kulturowego i zabytków oraz dóbr kultury współczesnej – w planie ustalono zasady ochrony  dziedzictwa  kulturowego i zabytków oraz dóbr kultury współczesne</w:t>
      </w:r>
      <w:r>
        <w:t>j;</w:t>
      </w:r>
    </w:p>
    <w:p w:rsidR="00267EA1" w:rsidRDefault="00492AAD">
      <w:pPr>
        <w:pStyle w:val="Normal0"/>
        <w:spacing w:before="120" w:after="120"/>
        <w:ind w:firstLine="227"/>
      </w:pPr>
      <w:r>
        <w:t>4)wymagania ochrony zdrowia oraz bezpieczeństwa ludzi i mienia, a także potrzeby osób niepełnosprawnych – ustalenia planu nie naruszają zasad bezpieczeństwa ludzi i mienia; na obszarze objętym planem zakazuje się realizacji przedsięwzięć mogących zawsze</w:t>
      </w:r>
      <w:r>
        <w:t xml:space="preserve"> i potencjalnie znacząco oddziaływać na środowisko w terenach zabudowy mieszkaniowej jednorodzinnej, mieszkaniowej jednorodzinnej i usługowej, oraz zabudowy zagrodowej i usługowej, za wyjątkiem elementów niezbędnych dla prawidłowego funkcjonowania infrastr</w:t>
      </w:r>
      <w:r>
        <w:t>uktury technicznej;</w:t>
      </w:r>
    </w:p>
    <w:p w:rsidR="00267EA1" w:rsidRDefault="00492AAD">
      <w:pPr>
        <w:pStyle w:val="Normal0"/>
        <w:spacing w:before="120" w:after="120"/>
        <w:ind w:firstLine="227"/>
      </w:pPr>
      <w:r>
        <w:t xml:space="preserve">5)walory ekonomiczne przestrzeni – niniejszy plan racjonalnie wykorzystuje przestrzeń na etapie planowania jej przeznaczenia w zakresie właściwego rozmieszczenia poszczególnych rodzajów budynków i funkcji, jak też maksymalnego </w:t>
      </w:r>
      <w:r>
        <w:t>wykorzystania przestrzeni;</w:t>
      </w:r>
    </w:p>
    <w:p w:rsidR="00267EA1" w:rsidRDefault="00492AAD">
      <w:pPr>
        <w:pStyle w:val="Normal0"/>
        <w:spacing w:before="120" w:after="120"/>
        <w:ind w:firstLine="227"/>
      </w:pPr>
      <w:r>
        <w:t>6)prawo własności – ustalenia planu miejscowego wyznaczają granice korzystania z rzeczy i terenu oraz nie naruszają przy tym konstytucyjnej zasady ochrony prawa własności, działalność realizowana w wyniku ustaleń planu miejscoweg</w:t>
      </w:r>
      <w:r>
        <w:t>o oraz jej oddziaływanie nie będzie wykraczać poza granice obszaru objętego planem miejscowym;</w:t>
      </w:r>
    </w:p>
    <w:p w:rsidR="00267EA1" w:rsidRDefault="00492AAD">
      <w:pPr>
        <w:pStyle w:val="Normal0"/>
        <w:spacing w:before="120" w:after="120"/>
        <w:ind w:firstLine="227"/>
      </w:pPr>
      <w:r>
        <w:lastRenderedPageBreak/>
        <w:t xml:space="preserve">7)potrzeby obronności i bezpieczeństwa państwa – plan reguluje potrzeby logistyczne w zakresie obronności i bezpieczeństwa, ustalając m.in. zasady lokalizowania </w:t>
      </w:r>
      <w:r>
        <w:t xml:space="preserve">w przestrzeni dróg publicznych; </w:t>
      </w:r>
    </w:p>
    <w:p w:rsidR="00267EA1" w:rsidRDefault="00492AAD">
      <w:pPr>
        <w:pStyle w:val="Normal0"/>
        <w:spacing w:before="120" w:after="120"/>
        <w:ind w:firstLine="227"/>
      </w:pPr>
      <w:r>
        <w:t>8)potrzeby interesu publicznego – w prowadzonej procedurze miejscowego planu uwzględniono potrzeby interesu publicznego zarówno w zakresie racjonalnego zagospodarowania przestrzeni jak i w zakresie formalno-prawnym zapewnia</w:t>
      </w:r>
      <w:r>
        <w:t>jąc społeczeństwu możliwość udziału w prowadzonych czynnościach;</w:t>
      </w:r>
    </w:p>
    <w:p w:rsidR="00267EA1" w:rsidRDefault="00492AAD">
      <w:pPr>
        <w:pStyle w:val="Normal0"/>
        <w:spacing w:before="120" w:after="120"/>
        <w:ind w:firstLine="227"/>
      </w:pPr>
      <w:r>
        <w:t xml:space="preserve">9)potrzeby w zakresie rozwoju infrastruktury technicznej, w szczególności sieci szerokopasmowych – w niniejszym planie miejscowym określono zasady budowy, rozbudowy i przebudowy </w:t>
      </w:r>
      <w:r>
        <w:t>infrastruktury technicznej.</w:t>
      </w:r>
    </w:p>
    <w:p w:rsidR="00267EA1" w:rsidRDefault="00492AAD">
      <w:pPr>
        <w:pStyle w:val="Normal0"/>
        <w:spacing w:before="120" w:after="120"/>
        <w:ind w:firstLine="227"/>
      </w:pPr>
      <w:r>
        <w:t>W trakcie czynności proceduralnych zapewniono udział społeczeństwa w pracach nad miejscowym planem zagospodarowania przestrzennego poprzez wystosowanie ogłoszenia o przystąpieniu do sporządzenia projektu miejscowego planu. W tym</w:t>
      </w:r>
      <w:r>
        <w:t xml:space="preserve"> czasie istniała możliwość składania wniosków, w tym również za pomocą środków komunikacji elektronicznej. W związku z czym została zachowana jawność i przejrzystość procedury planistycznej.</w:t>
      </w:r>
    </w:p>
    <w:p w:rsidR="00267EA1" w:rsidRDefault="00492AAD">
      <w:pPr>
        <w:pStyle w:val="Normal0"/>
        <w:spacing w:before="120" w:after="120"/>
        <w:ind w:firstLine="227"/>
      </w:pPr>
      <w:r>
        <w:t>W niniejszym planie miejscowym określając sposób zagospodarowania</w:t>
      </w:r>
      <w:r>
        <w:t xml:space="preserve"> terenu zważono na interes publiczny i prawny. Sporządzenie planu poprzedzono analizami ekonomicznymi, społecznymi i środowiskowymi. Ustalenia planu miejscowego nie naruszają równowagi środowiskowej oraz interesów osób trzecich. W planie określono zasady w</w:t>
      </w:r>
      <w:r>
        <w:t>yposażenia i rozwoju w zakresie infrastruktury technicznej i komunikacji. Ustalenia te są wiążące i w pełni zapewnią obsługę w zakresie infrastruktury technicznej w zakresie przedmiotowego terenu.</w:t>
      </w:r>
    </w:p>
    <w:p w:rsidR="00267EA1" w:rsidRDefault="00492AAD">
      <w:pPr>
        <w:pStyle w:val="Normal0"/>
        <w:spacing w:before="120" w:after="120"/>
        <w:ind w:firstLine="227"/>
      </w:pPr>
      <w:r>
        <w:t>Reasumując, uchwalany plan miejscowy spełnia wymogi określo</w:t>
      </w:r>
      <w:r>
        <w:t>ne w art. 1 ust. 2 - 4 Ustawy o planowaniu i zagospodarowaniu przestrzennym (Dz. U. z 2016 r. poz. 778 z późn. zm.). Należy również podkreślić, że niniejszy plan miejscowy spełnia wymogi określone w art. 41 ust. 1 lit. b ustawy z dnia 9 października 2015 r</w:t>
      </w:r>
      <w:r>
        <w:t>. o rewitalizacji (Dz. U. z 2015 r. poz. 1777), którą wprowadzono zmiany do przepisów ustawy o planowaniu i zagospodarowaniu przestrzennym.</w:t>
      </w:r>
    </w:p>
    <w:p w:rsidR="00267EA1" w:rsidRDefault="00492AAD">
      <w:pPr>
        <w:pStyle w:val="Normal0"/>
        <w:spacing w:before="120" w:after="120"/>
        <w:ind w:firstLine="227"/>
      </w:pPr>
      <w:r>
        <w:t>Niniejszy plan miejscowy będzie miał wpływ na finanse publiczne, w tym budżet gminy. W planie określono zasady lokal</w:t>
      </w:r>
      <w:r>
        <w:t xml:space="preserve">izacji nowej zabudowy oraz stawki procentowe. Zmiana przeznaczenia gruntów w planie spowoduje zmianę obciążeń podatkowych właściciela na rzecz gminy. Podatki od gruntów, budynków czy rodzaju działalności będą stanowić jedno ze źródeł dochodów gminy, które </w:t>
      </w:r>
      <w:r>
        <w:t>mają znaczący wpływ na kształtowanie się budżetu gminy. Gmina będzie miała również dochody z tytułu opłat planistycznych związanych ze wzrostem wartości nieruchomości związane z uchwaleniem planu miejscowego.</w:t>
      </w:r>
    </w:p>
    <w:p w:rsidR="00267EA1" w:rsidRDefault="00492AAD">
      <w:pPr>
        <w:pStyle w:val="Normal0"/>
        <w:spacing w:before="120" w:after="120"/>
        <w:ind w:firstLine="227"/>
      </w:pPr>
      <w:r>
        <w:t>Procedura sporządzania planu przebiegała zgodni</w:t>
      </w:r>
      <w:r>
        <w:t>e z art. 17 ustawy z dnia 27 marca 2003 r. o planowaniu i zagospodarowaniu przestrzennym (Dz. U. z 2016 r. poz. 778 z późn. zm.) wraz z dokumentowaniem czynności, zgodnie z Rozporządzeniem Ministra Infrastruktury z dnia 26 sierpnia 2003 r. w sprawie wymaga</w:t>
      </w:r>
      <w:r>
        <w:t>nego zakresu projektu miejscowego planu zagospodarowania przestrzennego (Dz. U. z 2003 r. Nr 164 poz. 1587), wydanym na podstawie delegacji zawartej w art.16 ust. 2 ww. ustawy.</w:t>
      </w:r>
    </w:p>
    <w:p w:rsidR="00267EA1" w:rsidRDefault="00492AAD">
      <w:pPr>
        <w:pStyle w:val="Normal0"/>
        <w:spacing w:before="120" w:after="120"/>
        <w:ind w:firstLine="227"/>
      </w:pPr>
      <w:r>
        <w:t>Projekt planu spełnia wymogi merytoryczne i formalne do jego uchwalenia.</w:t>
      </w:r>
    </w:p>
    <w:sectPr w:rsidR="00267EA1">
      <w:footerReference w:type="default" r:id="rId8"/>
      <w:pgSz w:w="11906" w:h="16838"/>
      <w:pgMar w:top="850" w:right="850" w:bottom="1417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AD" w:rsidRDefault="00492AAD">
      <w:r>
        <w:separator/>
      </w:r>
    </w:p>
  </w:endnote>
  <w:endnote w:type="continuationSeparator" w:id="0">
    <w:p w:rsidR="00492AAD" w:rsidRDefault="0049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49"/>
      <w:gridCol w:w="1573"/>
    </w:tblGrid>
    <w:tr w:rsidR="00267EA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7EA1" w:rsidRDefault="00492AAD">
          <w:pPr>
            <w:jc w:val="left"/>
          </w:pPr>
          <w:r w:rsidRPr="00E6114F">
            <w:rPr>
              <w:lang w:val="en-US"/>
            </w:rPr>
            <w:t>Id: DBCFC727-D854-4663-965C-021478D27895. </w:t>
          </w:r>
          <w: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7EA1" w:rsidRDefault="00492AAD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E6114F">
            <w:fldChar w:fldCharType="separate"/>
          </w:r>
          <w:r w:rsidR="00E6114F">
            <w:rPr>
              <w:noProof/>
            </w:rPr>
            <w:t>9</w:t>
          </w:r>
          <w:r>
            <w:fldChar w:fldCharType="end"/>
          </w:r>
        </w:p>
      </w:tc>
    </w:tr>
  </w:tbl>
  <w:p w:rsidR="00267EA1" w:rsidRDefault="00267E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98"/>
      <w:gridCol w:w="1724"/>
    </w:tblGrid>
    <w:tr w:rsidR="00267EA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7EA1" w:rsidRDefault="00492AAD">
          <w:pPr>
            <w:jc w:val="left"/>
          </w:pPr>
          <w:r w:rsidRPr="00E6114F">
            <w:rPr>
              <w:lang w:val="en-US"/>
            </w:rPr>
            <w:t>Id: DB</w:t>
          </w:r>
          <w:r w:rsidRPr="00E6114F">
            <w:rPr>
              <w:lang w:val="en-US"/>
            </w:rPr>
            <w:t>CFC727-D854-4663-965C-021478D27895. </w:t>
          </w:r>
          <w: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7EA1" w:rsidRDefault="00492AAD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E6114F">
            <w:fldChar w:fldCharType="separate"/>
          </w:r>
          <w:r w:rsidR="00E6114F">
            <w:rPr>
              <w:noProof/>
            </w:rPr>
            <w:t>17</w:t>
          </w:r>
          <w:r>
            <w:fldChar w:fldCharType="end"/>
          </w:r>
        </w:p>
      </w:tc>
    </w:tr>
  </w:tbl>
  <w:p w:rsidR="00267EA1" w:rsidRDefault="00267E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AD" w:rsidRDefault="00492AAD">
      <w:r>
        <w:separator/>
      </w:r>
    </w:p>
  </w:footnote>
  <w:footnote w:type="continuationSeparator" w:id="0">
    <w:p w:rsidR="00492AAD" w:rsidRDefault="0049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7EA1"/>
    <w:rsid w:val="00267EA1"/>
    <w:rsid w:val="00492AAD"/>
    <w:rsid w:val="00E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E61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7519</Words>
  <Characters>45119</Characters>
  <Application>Microsoft Office Word</Application>
  <DocSecurity>0</DocSecurity>
  <Lines>375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30 marca 2017 r.</vt:lpstr>
      <vt:lpstr/>
    </vt:vector>
  </TitlesOfParts>
  <Company>Rada Gminy Gostycyn</Company>
  <LinksUpToDate>false</LinksUpToDate>
  <CharactersWithSpaces>52533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marca 2017 r.</dc:title>
  <dc:subject>w sprawie uchwalenia miejscowego planu zagospodarowania przestrzennego obszarów położonych w^obrębach geodezyjnych: Gostycyn, Piła, Pruszcz i^Wielki Mędromierz w^Gminie Gostycyn</dc:subject>
  <dc:creator>Asus</dc:creator>
  <cp:lastModifiedBy>Asus</cp:lastModifiedBy>
  <cp:revision>3</cp:revision>
  <cp:lastPrinted>2017-03-20T11:38:00Z</cp:lastPrinted>
  <dcterms:created xsi:type="dcterms:W3CDTF">2017-03-20T09:45:00Z</dcterms:created>
  <dcterms:modified xsi:type="dcterms:W3CDTF">2017-03-20T11:40:00Z</dcterms:modified>
  <cp:category>Akt prawny</cp:category>
</cp:coreProperties>
</file>