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7D2" w:rsidRDefault="004F0D8B" w:rsidP="003427AB">
      <w:pPr>
        <w:pStyle w:val="Bezodstpw"/>
      </w:pPr>
      <w:r>
        <w:t xml:space="preserve"> </w:t>
      </w:r>
      <w:r w:rsidR="006A4E8C">
        <w:rPr>
          <w:noProof/>
          <w:lang w:eastAsia="pl-PL"/>
        </w:rPr>
        <w:drawing>
          <wp:inline distT="0" distB="0" distL="0" distR="0">
            <wp:extent cx="5760720" cy="722623"/>
            <wp:effectExtent l="0" t="0" r="0" b="1905"/>
            <wp:docPr id="28" name="Obraz 28" descr="http://www.mojregion.eu/files/dokumenty%20rpo/konkursy_nabory/2016_01_29_Konurs%20na%20przygotowanie%20lub%20aktualizacje%20programow%20rewitalizacj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jregion.eu/files/dokumenty%20rpo/konkursy_nabory/2016_01_29_Konurs%20na%20przygotowanie%20lub%20aktualizacje%20programow%20rewitalizacji/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722623"/>
                    </a:xfrm>
                    <a:prstGeom prst="rect">
                      <a:avLst/>
                    </a:prstGeom>
                    <a:noFill/>
                    <a:ln>
                      <a:noFill/>
                    </a:ln>
                  </pic:spPr>
                </pic:pic>
              </a:graphicData>
            </a:graphic>
          </wp:inline>
        </w:drawing>
      </w:r>
    </w:p>
    <w:p w:rsidR="003A17D2" w:rsidRDefault="003A17D2"/>
    <w:tbl>
      <w:tblPr>
        <w:tblStyle w:val="Tabela-Siatka"/>
        <w:tblW w:w="5000" w:type="pct"/>
        <w:tblBorders>
          <w:top w:val="single" w:sz="12"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9288"/>
      </w:tblGrid>
      <w:tr w:rsidR="009E63C4" w:rsidRPr="005300F8" w:rsidTr="000875E1">
        <w:trPr>
          <w:trHeight w:val="321"/>
        </w:trPr>
        <w:tc>
          <w:tcPr>
            <w:tcW w:w="5000" w:type="pct"/>
          </w:tcPr>
          <w:p w:rsidR="009E63C4" w:rsidRPr="007954D1" w:rsidRDefault="009E63C4" w:rsidP="009E63C4">
            <w:pPr>
              <w:spacing w:line="240" w:lineRule="auto"/>
              <w:jc w:val="center"/>
              <w:rPr>
                <w:rFonts w:cs="Arial"/>
                <w:b/>
                <w:sz w:val="44"/>
                <w:szCs w:val="40"/>
              </w:rPr>
            </w:pPr>
            <w:r>
              <w:rPr>
                <w:rFonts w:cs="Arial"/>
                <w:b/>
                <w:sz w:val="48"/>
                <w:szCs w:val="40"/>
              </w:rPr>
              <w:t>Gminny</w:t>
            </w:r>
            <w:r w:rsidRPr="007954D1">
              <w:rPr>
                <w:rFonts w:cs="Arial"/>
                <w:b/>
                <w:sz w:val="48"/>
                <w:szCs w:val="40"/>
              </w:rPr>
              <w:t xml:space="preserve"> Pr</w:t>
            </w:r>
            <w:r>
              <w:rPr>
                <w:rFonts w:cs="Arial"/>
                <w:b/>
                <w:sz w:val="48"/>
                <w:szCs w:val="40"/>
              </w:rPr>
              <w:t xml:space="preserve">ogram Rewitalizacji </w:t>
            </w:r>
            <w:r w:rsidR="000A09B4">
              <w:rPr>
                <w:rFonts w:cs="Arial"/>
                <w:b/>
                <w:sz w:val="48"/>
                <w:szCs w:val="40"/>
              </w:rPr>
              <w:br/>
            </w:r>
            <w:r>
              <w:rPr>
                <w:rFonts w:cs="Arial"/>
                <w:b/>
                <w:sz w:val="48"/>
                <w:szCs w:val="40"/>
              </w:rPr>
              <w:t>dla Gminy Gostycyn</w:t>
            </w:r>
            <w:r w:rsidR="00DD7AF4">
              <w:rPr>
                <w:rFonts w:cs="Arial"/>
                <w:b/>
                <w:sz w:val="48"/>
                <w:szCs w:val="40"/>
              </w:rPr>
              <w:t xml:space="preserve"> na lata 2017-2023</w:t>
            </w:r>
          </w:p>
        </w:tc>
      </w:tr>
      <w:tr w:rsidR="009E63C4" w:rsidRPr="005300F8" w:rsidTr="000875E1">
        <w:tblPrEx>
          <w:tblCellMar>
            <w:left w:w="70" w:type="dxa"/>
            <w:right w:w="70" w:type="dxa"/>
          </w:tblCellMar>
        </w:tblPrEx>
        <w:trPr>
          <w:trHeight w:val="279"/>
        </w:trPr>
        <w:tc>
          <w:tcPr>
            <w:tcW w:w="5000" w:type="pct"/>
          </w:tcPr>
          <w:p w:rsidR="009E63C4" w:rsidRPr="005300F8" w:rsidRDefault="009E63C4" w:rsidP="003A17D2">
            <w:pPr>
              <w:rPr>
                <w:rFonts w:eastAsiaTheme="majorEastAsia" w:cstheme="majorBidi"/>
                <w:b/>
                <w:bCs/>
                <w:sz w:val="16"/>
                <w:szCs w:val="28"/>
              </w:rPr>
            </w:pPr>
          </w:p>
          <w:p w:rsidR="009E63C4" w:rsidRDefault="009E63C4" w:rsidP="003A17D2">
            <w:pPr>
              <w:jc w:val="center"/>
              <w:rPr>
                <w:rFonts w:eastAsiaTheme="majorEastAsia" w:cstheme="majorBidi"/>
                <w:b/>
                <w:bCs/>
                <w:sz w:val="28"/>
                <w:szCs w:val="28"/>
              </w:rPr>
            </w:pPr>
            <w:r>
              <w:rPr>
                <w:noProof/>
                <w:lang w:eastAsia="pl-PL"/>
              </w:rPr>
              <w:drawing>
                <wp:inline distT="0" distB="0" distL="0" distR="0">
                  <wp:extent cx="2222204" cy="2899342"/>
                  <wp:effectExtent l="0" t="0" r="6985" b="0"/>
                  <wp:docPr id="2" name="Obraz 2"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2342" cy="2899522"/>
                          </a:xfrm>
                          <a:prstGeom prst="rect">
                            <a:avLst/>
                          </a:prstGeom>
                          <a:noFill/>
                          <a:ln>
                            <a:noFill/>
                          </a:ln>
                        </pic:spPr>
                      </pic:pic>
                    </a:graphicData>
                  </a:graphic>
                </wp:inline>
              </w:drawing>
            </w:r>
          </w:p>
          <w:tbl>
            <w:tblPr>
              <w:tblStyle w:val="Tabela-Siatka"/>
              <w:tblW w:w="0" w:type="auto"/>
              <w:tblBorders>
                <w:top w:val="single" w:sz="12"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9148"/>
            </w:tblGrid>
            <w:tr w:rsidR="009E63C4" w:rsidRPr="005300F8" w:rsidTr="000875E1">
              <w:tc>
                <w:tcPr>
                  <w:tcW w:w="9212" w:type="dxa"/>
                </w:tcPr>
                <w:p w:rsidR="009E63C4" w:rsidRPr="005300F8" w:rsidRDefault="009E63C4" w:rsidP="000875E1">
                  <w:pPr>
                    <w:tabs>
                      <w:tab w:val="center" w:pos="4536"/>
                      <w:tab w:val="right" w:pos="9072"/>
                    </w:tabs>
                    <w:spacing w:line="240" w:lineRule="auto"/>
                    <w:jc w:val="center"/>
                    <w:rPr>
                      <w:rFonts w:cs="Arial"/>
                      <w:b/>
                      <w:smallCaps/>
                      <w:sz w:val="32"/>
                      <w:szCs w:val="32"/>
                    </w:rPr>
                  </w:pPr>
                  <w:r>
                    <w:rPr>
                      <w:rFonts w:cs="Arial"/>
                      <w:b/>
                      <w:smallCaps/>
                      <w:sz w:val="32"/>
                      <w:szCs w:val="32"/>
                    </w:rPr>
                    <w:t>Gmina Gostycyn</w:t>
                  </w:r>
                </w:p>
                <w:p w:rsidR="009E63C4" w:rsidRPr="005300F8" w:rsidRDefault="009E63C4" w:rsidP="000875E1">
                  <w:pPr>
                    <w:tabs>
                      <w:tab w:val="center" w:pos="4536"/>
                      <w:tab w:val="right" w:pos="9072"/>
                    </w:tabs>
                    <w:spacing w:line="240" w:lineRule="auto"/>
                    <w:jc w:val="center"/>
                    <w:rPr>
                      <w:rFonts w:cs="Arial"/>
                      <w:b/>
                      <w:smallCaps/>
                      <w:sz w:val="32"/>
                      <w:szCs w:val="32"/>
                    </w:rPr>
                  </w:pPr>
                  <w:r w:rsidRPr="005300F8">
                    <w:rPr>
                      <w:rFonts w:cs="Arial"/>
                      <w:b/>
                      <w:smallCaps/>
                      <w:sz w:val="32"/>
                      <w:szCs w:val="32"/>
                    </w:rPr>
                    <w:t xml:space="preserve">Powiat </w:t>
                  </w:r>
                  <w:r>
                    <w:rPr>
                      <w:rFonts w:cs="Arial"/>
                      <w:b/>
                      <w:smallCaps/>
                      <w:sz w:val="32"/>
                      <w:szCs w:val="32"/>
                    </w:rPr>
                    <w:t>Tucholski</w:t>
                  </w:r>
                </w:p>
                <w:p w:rsidR="009E63C4" w:rsidRPr="005300F8" w:rsidRDefault="009E63C4" w:rsidP="009E63C4">
                  <w:pPr>
                    <w:spacing w:line="240" w:lineRule="auto"/>
                    <w:jc w:val="center"/>
                    <w:rPr>
                      <w:rFonts w:eastAsiaTheme="majorEastAsia" w:cstheme="majorBidi"/>
                      <w:b/>
                      <w:bCs/>
                      <w:sz w:val="28"/>
                      <w:szCs w:val="28"/>
                    </w:rPr>
                  </w:pPr>
                  <w:r w:rsidRPr="005300F8">
                    <w:rPr>
                      <w:rFonts w:cs="Arial"/>
                      <w:b/>
                      <w:smallCaps/>
                      <w:sz w:val="32"/>
                      <w:szCs w:val="32"/>
                    </w:rPr>
                    <w:t xml:space="preserve">Województwo </w:t>
                  </w:r>
                  <w:r w:rsidR="003A17D2">
                    <w:rPr>
                      <w:rFonts w:cs="Arial"/>
                      <w:b/>
                      <w:smallCaps/>
                      <w:sz w:val="32"/>
                      <w:szCs w:val="32"/>
                    </w:rPr>
                    <w:t>Kujawsko-Po</w:t>
                  </w:r>
                  <w:r>
                    <w:rPr>
                      <w:rFonts w:cs="Arial"/>
                      <w:b/>
                      <w:smallCaps/>
                      <w:sz w:val="32"/>
                      <w:szCs w:val="32"/>
                    </w:rPr>
                    <w:t>morskie</w:t>
                  </w:r>
                </w:p>
              </w:tc>
            </w:tr>
            <w:tr w:rsidR="009E63C4" w:rsidRPr="005300F8" w:rsidTr="000875E1">
              <w:tc>
                <w:tcPr>
                  <w:tcW w:w="9212" w:type="dxa"/>
                </w:tcPr>
                <w:p w:rsidR="006311E8" w:rsidRDefault="006311E8" w:rsidP="000875E1">
                  <w:pPr>
                    <w:pStyle w:val="Akapitzlist"/>
                    <w:ind w:left="0"/>
                    <w:contextualSpacing w:val="0"/>
                    <w:rPr>
                      <w:rFonts w:cs="Arial"/>
                      <w:b/>
                      <w:smallCaps/>
                      <w:sz w:val="28"/>
                      <w:szCs w:val="28"/>
                    </w:rPr>
                  </w:pPr>
                </w:p>
                <w:tbl>
                  <w:tblPr>
                    <w:tblW w:w="6011" w:type="dxa"/>
                    <w:tblInd w:w="285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835"/>
                    <w:gridCol w:w="3176"/>
                  </w:tblGrid>
                  <w:tr w:rsidR="009E63C4" w:rsidRPr="00BB5C51" w:rsidTr="00350BE8">
                    <w:trPr>
                      <w:trHeight w:val="57"/>
                    </w:trPr>
                    <w:tc>
                      <w:tcPr>
                        <w:tcW w:w="2835" w:type="dxa"/>
                        <w:shd w:val="clear" w:color="auto" w:fill="auto"/>
                        <w:vAlign w:val="center"/>
                      </w:tcPr>
                      <w:p w:rsidR="009E63C4" w:rsidRPr="004C3BE5" w:rsidRDefault="009E63C4" w:rsidP="00350BE8">
                        <w:pPr>
                          <w:pStyle w:val="Nagwek"/>
                          <w:rPr>
                            <w:rFonts w:cs="Arial"/>
                            <w:smallCaps/>
                            <w:sz w:val="20"/>
                            <w:szCs w:val="18"/>
                            <w:lang w:eastAsia="pl-PL"/>
                          </w:rPr>
                        </w:pPr>
                        <w:r w:rsidRPr="004C3BE5">
                          <w:rPr>
                            <w:rFonts w:cs="Arial"/>
                            <w:smallCaps/>
                            <w:sz w:val="20"/>
                            <w:szCs w:val="18"/>
                            <w:lang w:eastAsia="pl-PL"/>
                          </w:rPr>
                          <w:t>Zamawiający</w:t>
                        </w:r>
                      </w:p>
                    </w:tc>
                    <w:tc>
                      <w:tcPr>
                        <w:tcW w:w="3176" w:type="dxa"/>
                        <w:shd w:val="clear" w:color="auto" w:fill="auto"/>
                        <w:vAlign w:val="center"/>
                      </w:tcPr>
                      <w:p w:rsidR="009E63C4" w:rsidRPr="004C3BE5" w:rsidRDefault="009E63C4" w:rsidP="00350BE8">
                        <w:pPr>
                          <w:pStyle w:val="Nagwek"/>
                          <w:jc w:val="center"/>
                          <w:rPr>
                            <w:rFonts w:cs="Arial"/>
                            <w:smallCaps/>
                            <w:sz w:val="20"/>
                            <w:lang w:eastAsia="pl-PL"/>
                          </w:rPr>
                        </w:pPr>
                        <w:r w:rsidRPr="004C3BE5">
                          <w:rPr>
                            <w:rFonts w:cs="Arial"/>
                            <w:smallCaps/>
                            <w:sz w:val="20"/>
                            <w:lang w:eastAsia="pl-PL"/>
                          </w:rPr>
                          <w:t xml:space="preserve">Gmina </w:t>
                        </w:r>
                        <w:r>
                          <w:rPr>
                            <w:rFonts w:cs="Arial"/>
                            <w:smallCaps/>
                            <w:sz w:val="20"/>
                            <w:lang w:eastAsia="pl-PL"/>
                          </w:rPr>
                          <w:t>Gostycyn</w:t>
                        </w:r>
                      </w:p>
                    </w:tc>
                  </w:tr>
                  <w:tr w:rsidR="009E63C4" w:rsidRPr="00BB5C51" w:rsidTr="00350BE8">
                    <w:trPr>
                      <w:trHeight w:val="57"/>
                    </w:trPr>
                    <w:tc>
                      <w:tcPr>
                        <w:tcW w:w="2835" w:type="dxa"/>
                        <w:shd w:val="clear" w:color="auto" w:fill="auto"/>
                        <w:vAlign w:val="center"/>
                      </w:tcPr>
                      <w:p w:rsidR="009E63C4" w:rsidRPr="004C3BE5" w:rsidRDefault="009E63C4" w:rsidP="00350BE8">
                        <w:pPr>
                          <w:pStyle w:val="Nagwek"/>
                          <w:rPr>
                            <w:rFonts w:cs="Arial"/>
                            <w:smallCaps/>
                            <w:sz w:val="20"/>
                            <w:szCs w:val="18"/>
                            <w:lang w:eastAsia="pl-PL"/>
                          </w:rPr>
                        </w:pPr>
                        <w:r w:rsidRPr="004C3BE5">
                          <w:rPr>
                            <w:rFonts w:cs="Arial"/>
                            <w:smallCaps/>
                            <w:sz w:val="20"/>
                            <w:szCs w:val="18"/>
                            <w:lang w:eastAsia="pl-PL"/>
                          </w:rPr>
                          <w:t>Wykonawca opracowania</w:t>
                        </w:r>
                      </w:p>
                    </w:tc>
                    <w:tc>
                      <w:tcPr>
                        <w:tcW w:w="3176" w:type="dxa"/>
                        <w:shd w:val="clear" w:color="auto" w:fill="auto"/>
                        <w:vAlign w:val="center"/>
                      </w:tcPr>
                      <w:p w:rsidR="009E63C4" w:rsidRPr="007954D1" w:rsidRDefault="006311E8" w:rsidP="00350BE8">
                        <w:pPr>
                          <w:pStyle w:val="Nagwek"/>
                          <w:jc w:val="center"/>
                          <w:rPr>
                            <w:rFonts w:cs="Arial"/>
                            <w:smallCaps/>
                            <w:sz w:val="20"/>
                            <w:szCs w:val="18"/>
                            <w:lang w:eastAsia="pl-PL"/>
                          </w:rPr>
                        </w:pPr>
                        <w:proofErr w:type="spellStart"/>
                        <w:r>
                          <w:rPr>
                            <w:rFonts w:cs="Arial"/>
                            <w:smallCaps/>
                            <w:sz w:val="20"/>
                            <w:szCs w:val="18"/>
                            <w:lang w:eastAsia="pl-PL"/>
                          </w:rPr>
                          <w:t>Westmor</w:t>
                        </w:r>
                        <w:proofErr w:type="spellEnd"/>
                        <w:r>
                          <w:rPr>
                            <w:rFonts w:cs="Arial"/>
                            <w:smallCaps/>
                            <w:sz w:val="20"/>
                            <w:szCs w:val="18"/>
                            <w:lang w:eastAsia="pl-PL"/>
                          </w:rPr>
                          <w:t xml:space="preserve"> Consulting</w:t>
                        </w:r>
                      </w:p>
                    </w:tc>
                  </w:tr>
                </w:tbl>
                <w:p w:rsidR="00350BE8" w:rsidRDefault="00350BE8" w:rsidP="000875E1">
                  <w:pPr>
                    <w:pStyle w:val="Akapitzlist"/>
                    <w:spacing w:after="200"/>
                    <w:ind w:left="0"/>
                    <w:contextualSpacing w:val="0"/>
                    <w:jc w:val="center"/>
                    <w:rPr>
                      <w:rFonts w:cs="Arial"/>
                      <w:b/>
                      <w:smallCaps/>
                      <w:sz w:val="28"/>
                      <w:szCs w:val="28"/>
                    </w:rPr>
                  </w:pPr>
                </w:p>
                <w:p w:rsidR="009E63C4" w:rsidRPr="008F4A23" w:rsidRDefault="009E63C4" w:rsidP="000875E1">
                  <w:pPr>
                    <w:pStyle w:val="Akapitzlist"/>
                    <w:spacing w:after="200"/>
                    <w:ind w:left="0"/>
                    <w:contextualSpacing w:val="0"/>
                    <w:jc w:val="center"/>
                    <w:rPr>
                      <w:rFonts w:cs="Arial"/>
                      <w:b/>
                      <w:sz w:val="28"/>
                      <w:szCs w:val="28"/>
                    </w:rPr>
                  </w:pPr>
                  <w:r>
                    <w:rPr>
                      <w:rFonts w:cs="Arial"/>
                      <w:b/>
                      <w:smallCaps/>
                      <w:sz w:val="28"/>
                      <w:szCs w:val="28"/>
                    </w:rPr>
                    <w:t xml:space="preserve">Gostycyn </w:t>
                  </w:r>
                  <w:r w:rsidRPr="005300F8">
                    <w:rPr>
                      <w:rFonts w:cs="Arial"/>
                      <w:b/>
                      <w:sz w:val="28"/>
                      <w:szCs w:val="28"/>
                    </w:rPr>
                    <w:t>201</w:t>
                  </w:r>
                  <w:r w:rsidR="00B055D9">
                    <w:rPr>
                      <w:rFonts w:cs="Arial"/>
                      <w:b/>
                      <w:sz w:val="28"/>
                      <w:szCs w:val="28"/>
                    </w:rPr>
                    <w:t>7</w:t>
                  </w:r>
                </w:p>
              </w:tc>
            </w:tr>
          </w:tbl>
          <w:p w:rsidR="009E63C4" w:rsidRPr="005300F8" w:rsidRDefault="009E63C4" w:rsidP="000875E1">
            <w:pPr>
              <w:rPr>
                <w:rFonts w:eastAsiaTheme="majorEastAsia" w:cstheme="majorBidi"/>
                <w:b/>
                <w:bCs/>
                <w:sz w:val="16"/>
                <w:szCs w:val="28"/>
              </w:rPr>
            </w:pPr>
          </w:p>
        </w:tc>
      </w:tr>
    </w:tbl>
    <w:sdt>
      <w:sdtPr>
        <w:rPr>
          <w:rFonts w:asciiTheme="minorHAnsi" w:eastAsiaTheme="minorHAnsi" w:hAnsiTheme="minorHAnsi" w:cstheme="minorBidi"/>
          <w:b w:val="0"/>
          <w:bCs w:val="0"/>
          <w:color w:val="auto"/>
          <w:sz w:val="22"/>
          <w:szCs w:val="22"/>
          <w:lang w:eastAsia="en-US"/>
        </w:rPr>
        <w:id w:val="-584908432"/>
        <w:docPartObj>
          <w:docPartGallery w:val="Table of Contents"/>
          <w:docPartUnique/>
        </w:docPartObj>
      </w:sdtPr>
      <w:sdtEndPr>
        <w:rPr>
          <w:rFonts w:ascii="Arial" w:hAnsi="Arial"/>
          <w:color w:val="000000" w:themeColor="text1"/>
        </w:rPr>
      </w:sdtEndPr>
      <w:sdtContent>
        <w:p w:rsidR="009E63C4" w:rsidRPr="00E65A52" w:rsidRDefault="009E63C4" w:rsidP="009E63C4">
          <w:pPr>
            <w:pStyle w:val="Nagwekspisutreci"/>
            <w:spacing w:line="360" w:lineRule="auto"/>
            <w:rPr>
              <w:rFonts w:ascii="Arial" w:hAnsi="Arial" w:cs="Arial"/>
              <w:color w:val="auto"/>
            </w:rPr>
          </w:pPr>
          <w:r w:rsidRPr="00DF56ED">
            <w:rPr>
              <w:rFonts w:ascii="Arial" w:hAnsi="Arial" w:cs="Arial"/>
              <w:color w:val="auto"/>
            </w:rPr>
            <w:t>Spis treści</w:t>
          </w:r>
        </w:p>
        <w:p w:rsidR="00EF2B0E" w:rsidRPr="004575F7" w:rsidRDefault="00BE752E">
          <w:pPr>
            <w:pStyle w:val="Spistreci1"/>
            <w:tabs>
              <w:tab w:val="left" w:pos="440"/>
              <w:tab w:val="right" w:leader="dot" w:pos="9062"/>
            </w:tabs>
            <w:rPr>
              <w:rFonts w:asciiTheme="minorHAnsi" w:eastAsiaTheme="minorEastAsia" w:hAnsiTheme="minorHAnsi"/>
              <w:noProof/>
              <w:color w:val="000000" w:themeColor="text1"/>
              <w:lang w:eastAsia="pl-PL"/>
            </w:rPr>
          </w:pPr>
          <w:r w:rsidRPr="004575F7">
            <w:rPr>
              <w:rFonts w:cs="Arial"/>
              <w:color w:val="000000" w:themeColor="text1"/>
            </w:rPr>
            <w:fldChar w:fldCharType="begin"/>
          </w:r>
          <w:r w:rsidR="009E63C4" w:rsidRPr="004575F7">
            <w:rPr>
              <w:rFonts w:cs="Arial"/>
              <w:color w:val="000000" w:themeColor="text1"/>
            </w:rPr>
            <w:instrText xml:space="preserve"> TOC \o "1-3" \h \z \u </w:instrText>
          </w:r>
          <w:r w:rsidRPr="004575F7">
            <w:rPr>
              <w:rFonts w:cs="Arial"/>
              <w:color w:val="000000" w:themeColor="text1"/>
            </w:rPr>
            <w:fldChar w:fldCharType="separate"/>
          </w:r>
          <w:hyperlink w:anchor="_Toc475536503" w:history="1">
            <w:r w:rsidR="00EF2B0E" w:rsidRPr="004575F7">
              <w:rPr>
                <w:rStyle w:val="Hipercze"/>
                <w:rFonts w:cs="Arial"/>
                <w:noProof/>
                <w:color w:val="000000" w:themeColor="text1"/>
              </w:rPr>
              <w:t>1.</w:t>
            </w:r>
            <w:r w:rsidR="00EF2B0E" w:rsidRPr="004575F7">
              <w:rPr>
                <w:rFonts w:asciiTheme="minorHAnsi" w:eastAsiaTheme="minorEastAsia" w:hAnsiTheme="minorHAnsi"/>
                <w:noProof/>
                <w:color w:val="000000" w:themeColor="text1"/>
                <w:lang w:eastAsia="pl-PL"/>
              </w:rPr>
              <w:tab/>
            </w:r>
            <w:r w:rsidR="00EF2B0E" w:rsidRPr="004575F7">
              <w:rPr>
                <w:rStyle w:val="Hipercze"/>
                <w:rFonts w:cs="Arial"/>
                <w:noProof/>
                <w:color w:val="000000" w:themeColor="text1"/>
              </w:rPr>
              <w:t>Wstęp</w:t>
            </w:r>
            <w:r w:rsidR="00EF2B0E" w:rsidRPr="004575F7">
              <w:rPr>
                <w:noProof/>
                <w:webHidden/>
                <w:color w:val="000000" w:themeColor="text1"/>
              </w:rPr>
              <w:tab/>
            </w:r>
            <w:r w:rsidRPr="004575F7">
              <w:rPr>
                <w:noProof/>
                <w:webHidden/>
                <w:color w:val="000000" w:themeColor="text1"/>
              </w:rPr>
              <w:fldChar w:fldCharType="begin"/>
            </w:r>
            <w:r w:rsidR="00EF2B0E" w:rsidRPr="004575F7">
              <w:rPr>
                <w:noProof/>
                <w:webHidden/>
                <w:color w:val="000000" w:themeColor="text1"/>
              </w:rPr>
              <w:instrText xml:space="preserve"> PAGEREF _Toc475536503 \h </w:instrText>
            </w:r>
            <w:r w:rsidRPr="004575F7">
              <w:rPr>
                <w:noProof/>
                <w:webHidden/>
                <w:color w:val="000000" w:themeColor="text1"/>
              </w:rPr>
            </w:r>
            <w:r w:rsidRPr="004575F7">
              <w:rPr>
                <w:noProof/>
                <w:webHidden/>
                <w:color w:val="000000" w:themeColor="text1"/>
              </w:rPr>
              <w:fldChar w:fldCharType="separate"/>
            </w:r>
            <w:r w:rsidR="00626FF9">
              <w:rPr>
                <w:noProof/>
                <w:webHidden/>
                <w:color w:val="000000" w:themeColor="text1"/>
              </w:rPr>
              <w:t>4</w:t>
            </w:r>
            <w:r w:rsidRPr="004575F7">
              <w:rPr>
                <w:noProof/>
                <w:webHidden/>
                <w:color w:val="000000" w:themeColor="text1"/>
              </w:rPr>
              <w:fldChar w:fldCharType="end"/>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04" w:history="1">
            <w:r w:rsidR="00EF2B0E" w:rsidRPr="004575F7">
              <w:rPr>
                <w:rStyle w:val="Hipercze"/>
                <w:rFonts w:cs="Arial"/>
                <w:noProof/>
                <w:color w:val="000000" w:themeColor="text1"/>
              </w:rPr>
              <w:t xml:space="preserve">2. Opis powiązań </w:t>
            </w:r>
            <w:r w:rsidR="00EF2B0E" w:rsidRPr="004575F7">
              <w:rPr>
                <w:rStyle w:val="Hipercze"/>
                <w:rFonts w:cs="Arial"/>
                <w:i/>
                <w:noProof/>
                <w:color w:val="000000" w:themeColor="text1"/>
              </w:rPr>
              <w:t>Gminnego</w:t>
            </w:r>
            <w:r w:rsidR="00EF2B0E" w:rsidRPr="004575F7">
              <w:rPr>
                <w:rStyle w:val="Hipercze"/>
                <w:rFonts w:cs="Arial"/>
                <w:noProof/>
                <w:color w:val="000000" w:themeColor="text1"/>
              </w:rPr>
              <w:t xml:space="preserve"> </w:t>
            </w:r>
            <w:r w:rsidR="00EF2B0E" w:rsidRPr="004575F7">
              <w:rPr>
                <w:rStyle w:val="Hipercze"/>
                <w:rFonts w:cs="Arial"/>
                <w:i/>
                <w:noProof/>
                <w:color w:val="000000" w:themeColor="text1"/>
              </w:rPr>
              <w:t>Programu Rewitalizacji</w:t>
            </w:r>
            <w:r w:rsidR="00EF2B0E" w:rsidRPr="004575F7">
              <w:rPr>
                <w:rStyle w:val="Hipercze"/>
                <w:rFonts w:cs="Arial"/>
                <w:noProof/>
                <w:color w:val="000000" w:themeColor="text1"/>
              </w:rPr>
              <w:t xml:space="preserve"> z dokumentami strategicznymi i planistycznymi</w:t>
            </w:r>
            <w:r w:rsidR="00EF2B0E" w:rsidRPr="004575F7">
              <w:rPr>
                <w:noProof/>
                <w:webHidden/>
                <w:color w:val="000000" w:themeColor="text1"/>
              </w:rPr>
              <w:tab/>
            </w:r>
            <w:r w:rsidR="00BE752E" w:rsidRPr="004575F7">
              <w:rPr>
                <w:noProof/>
                <w:webHidden/>
                <w:color w:val="000000" w:themeColor="text1"/>
              </w:rPr>
              <w:fldChar w:fldCharType="begin"/>
            </w:r>
            <w:r w:rsidR="00EF2B0E" w:rsidRPr="004575F7">
              <w:rPr>
                <w:noProof/>
                <w:webHidden/>
                <w:color w:val="000000" w:themeColor="text1"/>
              </w:rPr>
              <w:instrText xml:space="preserve"> PAGEREF _Toc475536504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6</w:t>
            </w:r>
            <w:r w:rsidR="00BE752E" w:rsidRPr="004575F7">
              <w:rPr>
                <w:noProof/>
                <w:webHidden/>
                <w:color w:val="000000" w:themeColor="text1"/>
              </w:rPr>
              <w:fldChar w:fldCharType="end"/>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05" w:history="1">
            <w:r w:rsidR="00EF2B0E" w:rsidRPr="004575F7">
              <w:rPr>
                <w:rStyle w:val="Hipercze"/>
                <w:rFonts w:cs="Arial"/>
                <w:noProof/>
                <w:color w:val="000000" w:themeColor="text1"/>
              </w:rPr>
              <w:t>3. Uproszczona diagnoza Gminy Gostycyn z wnioskami</w:t>
            </w:r>
            <w:r w:rsidR="00EF2B0E" w:rsidRPr="004575F7">
              <w:rPr>
                <w:noProof/>
                <w:webHidden/>
                <w:color w:val="000000" w:themeColor="text1"/>
              </w:rPr>
              <w:tab/>
            </w:r>
            <w:r w:rsidR="00BE752E" w:rsidRPr="004575F7">
              <w:rPr>
                <w:noProof/>
                <w:webHidden/>
                <w:color w:val="000000" w:themeColor="text1"/>
              </w:rPr>
              <w:fldChar w:fldCharType="begin"/>
            </w:r>
            <w:r w:rsidR="00EF2B0E" w:rsidRPr="004575F7">
              <w:rPr>
                <w:noProof/>
                <w:webHidden/>
                <w:color w:val="000000" w:themeColor="text1"/>
              </w:rPr>
              <w:instrText xml:space="preserve"> PAGEREF _Toc475536505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12</w:t>
            </w:r>
            <w:r w:rsidR="00BE752E" w:rsidRPr="004575F7">
              <w:rPr>
                <w:noProof/>
                <w:webHidden/>
                <w:color w:val="000000" w:themeColor="text1"/>
              </w:rPr>
              <w:fldChar w:fldCharType="end"/>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06" w:history="1">
            <w:r w:rsidR="00EF2B0E" w:rsidRPr="004575F7">
              <w:rPr>
                <w:rStyle w:val="Hipercze"/>
                <w:rFonts w:cs="Arial"/>
                <w:noProof/>
                <w:color w:val="000000" w:themeColor="text1"/>
              </w:rPr>
              <w:t>4. Obszar zdegradowany Gminy Gostycyn</w:t>
            </w:r>
            <w:r w:rsidR="00EF2B0E" w:rsidRPr="004575F7">
              <w:rPr>
                <w:noProof/>
                <w:webHidden/>
                <w:color w:val="000000" w:themeColor="text1"/>
              </w:rPr>
              <w:tab/>
            </w:r>
            <w:r w:rsidR="00BE752E" w:rsidRPr="004575F7">
              <w:rPr>
                <w:noProof/>
                <w:webHidden/>
                <w:color w:val="000000" w:themeColor="text1"/>
              </w:rPr>
              <w:fldChar w:fldCharType="begin"/>
            </w:r>
            <w:r w:rsidR="00EF2B0E" w:rsidRPr="004575F7">
              <w:rPr>
                <w:noProof/>
                <w:webHidden/>
                <w:color w:val="000000" w:themeColor="text1"/>
              </w:rPr>
              <w:instrText xml:space="preserve"> PAGEREF _Toc475536506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16</w:t>
            </w:r>
            <w:r w:rsidR="00BE752E" w:rsidRPr="004575F7">
              <w:rPr>
                <w:noProof/>
                <w:webHidden/>
                <w:color w:val="000000" w:themeColor="text1"/>
              </w:rPr>
              <w:fldChar w:fldCharType="end"/>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07" w:history="1">
            <w:r w:rsidR="00EF2B0E" w:rsidRPr="004575F7">
              <w:rPr>
                <w:rStyle w:val="Hipercze"/>
                <w:rFonts w:cs="Arial"/>
                <w:noProof/>
                <w:color w:val="000000" w:themeColor="text1"/>
              </w:rPr>
              <w:t>5. Obszar rewitalizacji Gminy Gostycyn</w:t>
            </w:r>
            <w:r w:rsidR="00EF2B0E" w:rsidRPr="004575F7">
              <w:rPr>
                <w:noProof/>
                <w:webHidden/>
                <w:color w:val="000000" w:themeColor="text1"/>
              </w:rPr>
              <w:tab/>
            </w:r>
            <w:r w:rsidR="00BE752E" w:rsidRPr="004575F7">
              <w:rPr>
                <w:noProof/>
                <w:webHidden/>
                <w:color w:val="000000" w:themeColor="text1"/>
              </w:rPr>
              <w:fldChar w:fldCharType="begin"/>
            </w:r>
            <w:r w:rsidR="00EF2B0E" w:rsidRPr="004575F7">
              <w:rPr>
                <w:noProof/>
                <w:webHidden/>
                <w:color w:val="000000" w:themeColor="text1"/>
              </w:rPr>
              <w:instrText xml:space="preserve"> PAGEREF _Toc475536507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25</w:t>
            </w:r>
            <w:r w:rsidR="00BE752E" w:rsidRPr="004575F7">
              <w:rPr>
                <w:noProof/>
                <w:webHidden/>
                <w:color w:val="000000" w:themeColor="text1"/>
              </w:rPr>
              <w:fldChar w:fldCharType="end"/>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08" w:history="1">
            <w:r w:rsidR="00EF2B0E" w:rsidRPr="004575F7">
              <w:rPr>
                <w:rStyle w:val="Hipercze"/>
                <w:rFonts w:cs="Arial"/>
                <w:noProof/>
                <w:color w:val="000000" w:themeColor="text1"/>
              </w:rPr>
              <w:t>6. Szczegółowa diagnoza obszaru rewitalizacji</w:t>
            </w:r>
            <w:r w:rsidR="00EF2B0E" w:rsidRPr="004575F7">
              <w:rPr>
                <w:noProof/>
                <w:webHidden/>
                <w:color w:val="000000" w:themeColor="text1"/>
              </w:rPr>
              <w:tab/>
            </w:r>
            <w:r w:rsidR="00BE752E" w:rsidRPr="004575F7">
              <w:rPr>
                <w:noProof/>
                <w:webHidden/>
                <w:color w:val="000000" w:themeColor="text1"/>
              </w:rPr>
              <w:fldChar w:fldCharType="begin"/>
            </w:r>
            <w:r w:rsidR="00EF2B0E" w:rsidRPr="004575F7">
              <w:rPr>
                <w:noProof/>
                <w:webHidden/>
                <w:color w:val="000000" w:themeColor="text1"/>
              </w:rPr>
              <w:instrText xml:space="preserve"> PAGEREF _Toc475536508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29</w:t>
            </w:r>
            <w:r w:rsidR="00BE752E" w:rsidRPr="004575F7">
              <w:rPr>
                <w:noProof/>
                <w:webHidden/>
                <w:color w:val="000000" w:themeColor="text1"/>
              </w:rPr>
              <w:fldChar w:fldCharType="end"/>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09" w:history="1">
            <w:r w:rsidR="00EF2B0E" w:rsidRPr="004575F7">
              <w:rPr>
                <w:rStyle w:val="Hipercze"/>
                <w:rFonts w:cs="Arial"/>
                <w:noProof/>
                <w:color w:val="000000" w:themeColor="text1"/>
              </w:rPr>
              <w:t>7. Wizja stanu obszaru rewitalizacji po przeprowadzeniu rewitalizacji</w:t>
            </w:r>
            <w:r w:rsidR="00EF2B0E" w:rsidRPr="004575F7">
              <w:rPr>
                <w:noProof/>
                <w:webHidden/>
                <w:color w:val="000000" w:themeColor="text1"/>
              </w:rPr>
              <w:tab/>
            </w:r>
            <w:r w:rsidR="00BE752E" w:rsidRPr="004575F7">
              <w:rPr>
                <w:noProof/>
                <w:webHidden/>
                <w:color w:val="000000" w:themeColor="text1"/>
              </w:rPr>
              <w:fldChar w:fldCharType="begin"/>
            </w:r>
            <w:r w:rsidR="00EF2B0E" w:rsidRPr="004575F7">
              <w:rPr>
                <w:noProof/>
                <w:webHidden/>
                <w:color w:val="000000" w:themeColor="text1"/>
              </w:rPr>
              <w:instrText xml:space="preserve"> PAGEREF _Toc475536509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37</w:t>
            </w:r>
            <w:r w:rsidR="00BE752E" w:rsidRPr="004575F7">
              <w:rPr>
                <w:noProof/>
                <w:webHidden/>
                <w:color w:val="000000" w:themeColor="text1"/>
              </w:rPr>
              <w:fldChar w:fldCharType="end"/>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10" w:history="1">
            <w:r w:rsidR="00EF2B0E" w:rsidRPr="004575F7">
              <w:rPr>
                <w:rStyle w:val="Hipercze"/>
                <w:rFonts w:cs="Arial"/>
                <w:noProof/>
                <w:color w:val="000000" w:themeColor="text1"/>
              </w:rPr>
              <w:t>8. Cele i kierunki działań rewitalizacyjnych</w:t>
            </w:r>
            <w:r w:rsidR="00EF2B0E" w:rsidRPr="004575F7">
              <w:rPr>
                <w:noProof/>
                <w:webHidden/>
                <w:color w:val="000000" w:themeColor="text1"/>
              </w:rPr>
              <w:tab/>
            </w:r>
            <w:r w:rsidR="00BE752E" w:rsidRPr="004575F7">
              <w:rPr>
                <w:noProof/>
                <w:webHidden/>
                <w:color w:val="000000" w:themeColor="text1"/>
              </w:rPr>
              <w:fldChar w:fldCharType="begin"/>
            </w:r>
            <w:r w:rsidR="00EF2B0E" w:rsidRPr="004575F7">
              <w:rPr>
                <w:noProof/>
                <w:webHidden/>
                <w:color w:val="000000" w:themeColor="text1"/>
              </w:rPr>
              <w:instrText xml:space="preserve"> PAGEREF _Toc475536510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40</w:t>
            </w:r>
            <w:r w:rsidR="00BE752E" w:rsidRPr="004575F7">
              <w:rPr>
                <w:noProof/>
                <w:webHidden/>
                <w:color w:val="000000" w:themeColor="text1"/>
              </w:rPr>
              <w:fldChar w:fldCharType="end"/>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11" w:history="1">
            <w:r w:rsidR="00EF2B0E" w:rsidRPr="004575F7">
              <w:rPr>
                <w:rStyle w:val="Hipercze"/>
                <w:rFonts w:cs="Arial"/>
                <w:noProof/>
                <w:color w:val="000000" w:themeColor="text1"/>
              </w:rPr>
              <w:t>9. Lista planowanych przedsięwzięć rewitalizacyjnych</w:t>
            </w:r>
            <w:r w:rsidR="00EF2B0E" w:rsidRPr="004575F7">
              <w:rPr>
                <w:noProof/>
                <w:webHidden/>
                <w:color w:val="000000" w:themeColor="text1"/>
              </w:rPr>
              <w:tab/>
            </w:r>
            <w:r w:rsidR="00BE752E" w:rsidRPr="004575F7">
              <w:rPr>
                <w:noProof/>
                <w:webHidden/>
                <w:color w:val="000000" w:themeColor="text1"/>
              </w:rPr>
              <w:fldChar w:fldCharType="begin"/>
            </w:r>
            <w:r w:rsidR="00EF2B0E" w:rsidRPr="004575F7">
              <w:rPr>
                <w:noProof/>
                <w:webHidden/>
                <w:color w:val="000000" w:themeColor="text1"/>
              </w:rPr>
              <w:instrText xml:space="preserve"> PAGEREF _Toc475536511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43</w:t>
            </w:r>
            <w:r w:rsidR="00BE752E" w:rsidRPr="004575F7">
              <w:rPr>
                <w:noProof/>
                <w:webHidden/>
                <w:color w:val="000000" w:themeColor="text1"/>
              </w:rPr>
              <w:fldChar w:fldCharType="end"/>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12" w:history="1">
            <w:r w:rsidR="00EF2B0E" w:rsidRPr="004575F7">
              <w:rPr>
                <w:rStyle w:val="Hipercze"/>
                <w:rFonts w:cs="Arial"/>
                <w:noProof/>
                <w:color w:val="000000" w:themeColor="text1"/>
              </w:rPr>
              <w:t>10. Mechanizmy zapewnienia komplementarności między poszczególnymi projektami/przedsięwzięciami rewitalizacyjnymi oraz pomiędzy działaniami różnych podmiotów i funduszy na obszarze objętym Programem Rewitalizacji</w:t>
            </w:r>
            <w:r w:rsidR="00EF2B0E" w:rsidRPr="004575F7">
              <w:rPr>
                <w:noProof/>
                <w:webHidden/>
                <w:color w:val="000000" w:themeColor="text1"/>
              </w:rPr>
              <w:tab/>
            </w:r>
            <w:r w:rsidR="00BE752E" w:rsidRPr="004575F7">
              <w:rPr>
                <w:noProof/>
                <w:webHidden/>
                <w:color w:val="000000" w:themeColor="text1"/>
              </w:rPr>
              <w:fldChar w:fldCharType="begin"/>
            </w:r>
            <w:r w:rsidR="00EF2B0E" w:rsidRPr="004575F7">
              <w:rPr>
                <w:noProof/>
                <w:webHidden/>
                <w:color w:val="000000" w:themeColor="text1"/>
              </w:rPr>
              <w:instrText xml:space="preserve"> PAGEREF _Toc475536512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52</w:t>
            </w:r>
            <w:r w:rsidR="00BE752E" w:rsidRPr="004575F7">
              <w:rPr>
                <w:noProof/>
                <w:webHidden/>
                <w:color w:val="000000" w:themeColor="text1"/>
              </w:rPr>
              <w:fldChar w:fldCharType="end"/>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13" w:history="1">
            <w:r w:rsidR="00EF2B0E" w:rsidRPr="004575F7">
              <w:rPr>
                <w:rStyle w:val="Hipercze"/>
                <w:rFonts w:cs="Arial"/>
                <w:noProof/>
                <w:color w:val="000000" w:themeColor="text1"/>
              </w:rPr>
              <w:t>11. Mechanizmy włączenia mieszkańców, przedsiębiorców oraz innych podmiotów i grup aktywnych na terenie gminy w proces rewitalizacji</w:t>
            </w:r>
            <w:r w:rsidR="00EF2B0E" w:rsidRPr="004575F7">
              <w:rPr>
                <w:noProof/>
                <w:webHidden/>
                <w:color w:val="000000" w:themeColor="text1"/>
              </w:rPr>
              <w:tab/>
            </w:r>
            <w:r w:rsidR="00BE752E" w:rsidRPr="004575F7">
              <w:rPr>
                <w:noProof/>
                <w:webHidden/>
                <w:color w:val="000000" w:themeColor="text1"/>
              </w:rPr>
              <w:fldChar w:fldCharType="begin"/>
            </w:r>
            <w:r w:rsidR="00EF2B0E" w:rsidRPr="004575F7">
              <w:rPr>
                <w:noProof/>
                <w:webHidden/>
                <w:color w:val="000000" w:themeColor="text1"/>
              </w:rPr>
              <w:instrText xml:space="preserve"> PAGEREF _Toc475536513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59</w:t>
            </w:r>
            <w:r w:rsidR="00BE752E" w:rsidRPr="004575F7">
              <w:rPr>
                <w:noProof/>
                <w:webHidden/>
                <w:color w:val="000000" w:themeColor="text1"/>
              </w:rPr>
              <w:fldChar w:fldCharType="end"/>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14" w:history="1">
            <w:r w:rsidR="00EF2B0E" w:rsidRPr="004575F7">
              <w:rPr>
                <w:rStyle w:val="Hipercze"/>
                <w:rFonts w:cs="Arial"/>
                <w:noProof/>
                <w:color w:val="000000" w:themeColor="text1"/>
              </w:rPr>
              <w:t>12. Szacunkowe ramy finansowe w odniesieniu do głównych  i uzupełniających projektów/przedsięwzięć rewitalizacyjnych</w:t>
            </w:r>
            <w:r w:rsidR="00EF2B0E" w:rsidRPr="004575F7">
              <w:rPr>
                <w:noProof/>
                <w:webHidden/>
                <w:color w:val="000000" w:themeColor="text1"/>
              </w:rPr>
              <w:tab/>
            </w:r>
            <w:r w:rsidR="00BE752E" w:rsidRPr="004575F7">
              <w:rPr>
                <w:noProof/>
                <w:webHidden/>
                <w:color w:val="000000" w:themeColor="text1"/>
              </w:rPr>
              <w:fldChar w:fldCharType="begin"/>
            </w:r>
            <w:r w:rsidR="00EF2B0E" w:rsidRPr="004575F7">
              <w:rPr>
                <w:noProof/>
                <w:webHidden/>
                <w:color w:val="000000" w:themeColor="text1"/>
              </w:rPr>
              <w:instrText xml:space="preserve"> PAGEREF _Toc475536514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64</w:t>
            </w:r>
            <w:r w:rsidR="00BE752E" w:rsidRPr="004575F7">
              <w:rPr>
                <w:noProof/>
                <w:webHidden/>
                <w:color w:val="000000" w:themeColor="text1"/>
              </w:rPr>
              <w:fldChar w:fldCharType="end"/>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15" w:history="1">
            <w:r w:rsidR="00EF2B0E" w:rsidRPr="004575F7">
              <w:rPr>
                <w:rStyle w:val="Hipercze"/>
                <w:rFonts w:cs="Arial"/>
                <w:noProof/>
                <w:color w:val="000000" w:themeColor="text1"/>
              </w:rPr>
              <w:t>13. System zarządzania realizacją Gminnego Programu Rewitalizacji</w:t>
            </w:r>
            <w:r w:rsidR="00EF2B0E" w:rsidRPr="004575F7">
              <w:rPr>
                <w:noProof/>
                <w:webHidden/>
                <w:color w:val="000000" w:themeColor="text1"/>
              </w:rPr>
              <w:tab/>
            </w:r>
            <w:r w:rsidR="00BE752E" w:rsidRPr="004575F7">
              <w:rPr>
                <w:noProof/>
                <w:webHidden/>
                <w:color w:val="000000" w:themeColor="text1"/>
              </w:rPr>
              <w:fldChar w:fldCharType="begin"/>
            </w:r>
            <w:r w:rsidR="00EF2B0E" w:rsidRPr="004575F7">
              <w:rPr>
                <w:noProof/>
                <w:webHidden/>
                <w:color w:val="000000" w:themeColor="text1"/>
              </w:rPr>
              <w:instrText xml:space="preserve"> PAGEREF _Toc475536515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72</w:t>
            </w:r>
            <w:r w:rsidR="00BE752E" w:rsidRPr="004575F7">
              <w:rPr>
                <w:noProof/>
                <w:webHidden/>
                <w:color w:val="000000" w:themeColor="text1"/>
              </w:rPr>
              <w:fldChar w:fldCharType="end"/>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16" w:history="1">
            <w:r w:rsidR="00EF2B0E" w:rsidRPr="004575F7">
              <w:rPr>
                <w:rStyle w:val="Hipercze"/>
                <w:rFonts w:cs="Arial"/>
                <w:noProof/>
                <w:color w:val="000000" w:themeColor="text1"/>
              </w:rPr>
              <w:t>14. System monitoringu i oceny skuteczności działań oraz system wprowadzania modyfikacji w reakcji na zmiany w otoczeniu Programu</w:t>
            </w:r>
            <w:r w:rsidR="00EF2B0E" w:rsidRPr="004575F7">
              <w:rPr>
                <w:noProof/>
                <w:webHidden/>
                <w:color w:val="000000" w:themeColor="text1"/>
              </w:rPr>
              <w:tab/>
            </w:r>
            <w:r w:rsidR="00BE752E" w:rsidRPr="004575F7">
              <w:rPr>
                <w:noProof/>
                <w:webHidden/>
                <w:color w:val="000000" w:themeColor="text1"/>
              </w:rPr>
              <w:fldChar w:fldCharType="begin"/>
            </w:r>
            <w:r w:rsidR="00EF2B0E" w:rsidRPr="004575F7">
              <w:rPr>
                <w:noProof/>
                <w:webHidden/>
                <w:color w:val="000000" w:themeColor="text1"/>
              </w:rPr>
              <w:instrText xml:space="preserve"> PAGEREF _Toc475536516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75</w:t>
            </w:r>
            <w:r w:rsidR="00BE752E" w:rsidRPr="004575F7">
              <w:rPr>
                <w:noProof/>
                <w:webHidden/>
                <w:color w:val="000000" w:themeColor="text1"/>
              </w:rPr>
              <w:fldChar w:fldCharType="end"/>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17" w:history="1">
            <w:r w:rsidR="00EF2B0E" w:rsidRPr="004575F7">
              <w:rPr>
                <w:rStyle w:val="Hipercze"/>
                <w:rFonts w:cs="Arial"/>
                <w:noProof/>
                <w:color w:val="000000" w:themeColor="text1"/>
              </w:rPr>
              <w:t>15. Spis tabel</w:t>
            </w:r>
            <w:r w:rsidR="00EF2B0E" w:rsidRPr="004575F7">
              <w:rPr>
                <w:noProof/>
                <w:webHidden/>
                <w:color w:val="000000" w:themeColor="text1"/>
              </w:rPr>
              <w:tab/>
            </w:r>
            <w:r w:rsidR="00033858" w:rsidRPr="004575F7">
              <w:rPr>
                <w:noProof/>
                <w:webHidden/>
                <w:color w:val="000000" w:themeColor="text1"/>
              </w:rPr>
              <w:t>92</w:t>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18" w:history="1">
            <w:r w:rsidR="00EF2B0E" w:rsidRPr="004575F7">
              <w:rPr>
                <w:rStyle w:val="Hipercze"/>
                <w:rFonts w:cs="Arial"/>
                <w:noProof/>
                <w:color w:val="000000" w:themeColor="text1"/>
              </w:rPr>
              <w:t>16. Spis rysunków</w:t>
            </w:r>
            <w:r w:rsidR="00EF2B0E" w:rsidRPr="004575F7">
              <w:rPr>
                <w:noProof/>
                <w:webHidden/>
                <w:color w:val="000000" w:themeColor="text1"/>
              </w:rPr>
              <w:tab/>
            </w:r>
            <w:r w:rsidR="00033858" w:rsidRPr="004575F7">
              <w:rPr>
                <w:noProof/>
                <w:webHidden/>
                <w:color w:val="000000" w:themeColor="text1"/>
              </w:rPr>
              <w:t>92</w:t>
            </w:r>
          </w:hyperlink>
        </w:p>
        <w:p w:rsidR="00EF2B0E" w:rsidRPr="004575F7" w:rsidRDefault="009F0140">
          <w:pPr>
            <w:pStyle w:val="Spistreci1"/>
            <w:tabs>
              <w:tab w:val="right" w:leader="dot" w:pos="9062"/>
            </w:tabs>
            <w:rPr>
              <w:rFonts w:asciiTheme="minorHAnsi" w:eastAsiaTheme="minorEastAsia" w:hAnsiTheme="minorHAnsi"/>
              <w:noProof/>
              <w:color w:val="000000" w:themeColor="text1"/>
              <w:lang w:eastAsia="pl-PL"/>
            </w:rPr>
          </w:pPr>
          <w:hyperlink w:anchor="_Toc475536519" w:history="1">
            <w:r w:rsidR="00EF2B0E" w:rsidRPr="004575F7">
              <w:rPr>
                <w:rStyle w:val="Hipercze"/>
                <w:rFonts w:cs="Arial"/>
                <w:noProof/>
                <w:color w:val="000000" w:themeColor="text1"/>
              </w:rPr>
              <w:t>17. Spis wykresów</w:t>
            </w:r>
            <w:r w:rsidR="00EF2B0E" w:rsidRPr="004575F7">
              <w:rPr>
                <w:noProof/>
                <w:webHidden/>
                <w:color w:val="000000" w:themeColor="text1"/>
              </w:rPr>
              <w:tab/>
            </w:r>
            <w:r w:rsidR="00033858" w:rsidRPr="004575F7">
              <w:rPr>
                <w:noProof/>
                <w:webHidden/>
                <w:color w:val="000000" w:themeColor="text1"/>
              </w:rPr>
              <w:t>92-93</w:t>
            </w:r>
          </w:hyperlink>
        </w:p>
        <w:p w:rsidR="009E63C4" w:rsidRPr="004575F7" w:rsidRDefault="00BE752E" w:rsidP="009E63C4">
          <w:pPr>
            <w:rPr>
              <w:color w:val="000000" w:themeColor="text1"/>
            </w:rPr>
          </w:pPr>
          <w:r w:rsidRPr="004575F7">
            <w:rPr>
              <w:rFonts w:cs="Arial"/>
              <w:bCs/>
              <w:color w:val="000000" w:themeColor="text1"/>
            </w:rPr>
            <w:fldChar w:fldCharType="end"/>
          </w:r>
        </w:p>
      </w:sdtContent>
    </w:sdt>
    <w:p w:rsidR="009E63C4" w:rsidRPr="004575F7" w:rsidRDefault="009E63C4" w:rsidP="009E63C4">
      <w:pPr>
        <w:outlineLvl w:val="0"/>
        <w:rPr>
          <w:rFonts w:cs="Arial"/>
          <w:color w:val="000000" w:themeColor="text1"/>
          <w:sz w:val="28"/>
        </w:rPr>
        <w:sectPr w:rsidR="009E63C4" w:rsidRPr="004575F7" w:rsidSect="00824CD7">
          <w:headerReference w:type="default" r:id="rId11"/>
          <w:footerReference w:type="default" r:id="rId12"/>
          <w:pgSz w:w="11906" w:h="16838"/>
          <w:pgMar w:top="1417" w:right="1417" w:bottom="1417" w:left="1417" w:header="708" w:footer="708" w:gutter="0"/>
          <w:cols w:space="708"/>
          <w:titlePg/>
          <w:docGrid w:linePitch="360"/>
        </w:sectPr>
      </w:pPr>
    </w:p>
    <w:p w:rsidR="009E63C4" w:rsidRPr="004575F7" w:rsidRDefault="009E63C4" w:rsidP="009E63C4">
      <w:pPr>
        <w:rPr>
          <w:rFonts w:cs="Arial"/>
          <w:b/>
          <w:color w:val="000000" w:themeColor="text1"/>
          <w:sz w:val="28"/>
        </w:rPr>
      </w:pPr>
      <w:r w:rsidRPr="004575F7">
        <w:rPr>
          <w:rFonts w:cs="Arial"/>
          <w:b/>
          <w:color w:val="000000" w:themeColor="text1"/>
          <w:sz w:val="28"/>
        </w:rPr>
        <w:t xml:space="preserve">Wykaz skrótów </w:t>
      </w:r>
    </w:p>
    <w:p w:rsidR="00C8193C" w:rsidRPr="004575F7" w:rsidRDefault="00C8193C" w:rsidP="00C8193C">
      <w:pPr>
        <w:autoSpaceDE w:val="0"/>
        <w:autoSpaceDN w:val="0"/>
        <w:adjustRightInd w:val="0"/>
        <w:spacing w:after="0"/>
        <w:rPr>
          <w:rFonts w:cs="Arial"/>
          <w:color w:val="000000" w:themeColor="text1"/>
          <w:szCs w:val="21"/>
        </w:rPr>
      </w:pPr>
      <w:r w:rsidRPr="004575F7">
        <w:rPr>
          <w:rFonts w:cs="Arial"/>
          <w:color w:val="000000" w:themeColor="text1"/>
          <w:szCs w:val="21"/>
        </w:rPr>
        <w:t>GPR – Gminny Program Rewitalizacji</w:t>
      </w:r>
    </w:p>
    <w:p w:rsidR="00C8193C" w:rsidRPr="004575F7" w:rsidRDefault="00C8193C" w:rsidP="00C8193C">
      <w:pPr>
        <w:autoSpaceDE w:val="0"/>
        <w:autoSpaceDN w:val="0"/>
        <w:adjustRightInd w:val="0"/>
        <w:spacing w:after="0"/>
        <w:rPr>
          <w:rFonts w:cs="Arial"/>
          <w:color w:val="000000" w:themeColor="text1"/>
          <w:szCs w:val="21"/>
        </w:rPr>
      </w:pPr>
      <w:r w:rsidRPr="004575F7">
        <w:rPr>
          <w:rFonts w:cs="Arial"/>
          <w:color w:val="000000" w:themeColor="text1"/>
          <w:szCs w:val="21"/>
        </w:rPr>
        <w:t>EFS – Europejski Fundusz Społeczny</w:t>
      </w:r>
    </w:p>
    <w:p w:rsidR="00C8193C" w:rsidRPr="004575F7" w:rsidRDefault="00C8193C" w:rsidP="00C8193C">
      <w:pPr>
        <w:autoSpaceDE w:val="0"/>
        <w:autoSpaceDN w:val="0"/>
        <w:adjustRightInd w:val="0"/>
        <w:spacing w:after="0"/>
        <w:rPr>
          <w:rFonts w:cs="Arial"/>
          <w:color w:val="000000" w:themeColor="text1"/>
          <w:szCs w:val="21"/>
        </w:rPr>
      </w:pPr>
      <w:r w:rsidRPr="004575F7">
        <w:rPr>
          <w:rFonts w:cs="Arial"/>
          <w:color w:val="000000" w:themeColor="text1"/>
          <w:szCs w:val="21"/>
        </w:rPr>
        <w:t>EFRR – Europejski Fundusz Rozwoju Regionalnego</w:t>
      </w:r>
    </w:p>
    <w:p w:rsidR="00C8193C" w:rsidRPr="004575F7" w:rsidRDefault="00C8193C" w:rsidP="00C8193C">
      <w:pPr>
        <w:autoSpaceDE w:val="0"/>
        <w:autoSpaceDN w:val="0"/>
        <w:adjustRightInd w:val="0"/>
        <w:spacing w:after="0"/>
        <w:rPr>
          <w:rFonts w:cs="Arial"/>
          <w:color w:val="000000" w:themeColor="text1"/>
          <w:szCs w:val="21"/>
        </w:rPr>
      </w:pPr>
      <w:r w:rsidRPr="004575F7">
        <w:rPr>
          <w:rFonts w:cs="Arial"/>
          <w:color w:val="000000" w:themeColor="text1"/>
          <w:szCs w:val="21"/>
        </w:rPr>
        <w:t>FS – Fundusz Spójności</w:t>
      </w:r>
    </w:p>
    <w:p w:rsidR="00C8193C" w:rsidRPr="004575F7" w:rsidRDefault="00C8193C" w:rsidP="00C8193C">
      <w:pPr>
        <w:autoSpaceDE w:val="0"/>
        <w:autoSpaceDN w:val="0"/>
        <w:adjustRightInd w:val="0"/>
        <w:spacing w:after="0"/>
        <w:rPr>
          <w:rFonts w:cs="Arial"/>
          <w:color w:val="000000" w:themeColor="text1"/>
          <w:szCs w:val="21"/>
        </w:rPr>
      </w:pPr>
      <w:r w:rsidRPr="004575F7">
        <w:rPr>
          <w:rFonts w:cs="Arial"/>
          <w:color w:val="000000" w:themeColor="text1"/>
          <w:szCs w:val="21"/>
        </w:rPr>
        <w:t>JST - Jednostka Samorządu Terytorialnego</w:t>
      </w:r>
    </w:p>
    <w:p w:rsidR="00C8193C" w:rsidRPr="004575F7" w:rsidRDefault="00C8193C" w:rsidP="00C8193C">
      <w:pPr>
        <w:autoSpaceDE w:val="0"/>
        <w:autoSpaceDN w:val="0"/>
        <w:adjustRightInd w:val="0"/>
        <w:spacing w:after="0"/>
        <w:rPr>
          <w:rFonts w:cs="Arial"/>
          <w:color w:val="000000" w:themeColor="text1"/>
          <w:szCs w:val="21"/>
        </w:rPr>
      </w:pPr>
      <w:r w:rsidRPr="004575F7">
        <w:rPr>
          <w:rFonts w:cs="Arial"/>
          <w:color w:val="000000" w:themeColor="text1"/>
          <w:szCs w:val="21"/>
        </w:rPr>
        <w:t>UE – Unia Europejska</w:t>
      </w:r>
    </w:p>
    <w:p w:rsidR="00C8193C" w:rsidRPr="004575F7" w:rsidRDefault="00C8193C" w:rsidP="00C8193C">
      <w:pPr>
        <w:autoSpaceDE w:val="0"/>
        <w:autoSpaceDN w:val="0"/>
        <w:adjustRightInd w:val="0"/>
        <w:spacing w:after="0"/>
        <w:rPr>
          <w:rFonts w:cs="Arial"/>
          <w:color w:val="000000" w:themeColor="text1"/>
          <w:szCs w:val="21"/>
        </w:rPr>
      </w:pPr>
      <w:r w:rsidRPr="004575F7">
        <w:rPr>
          <w:rFonts w:cs="Arial"/>
          <w:color w:val="000000" w:themeColor="text1"/>
          <w:szCs w:val="21"/>
        </w:rPr>
        <w:t>MŚP – Małe i średnie przedsiębiorstwa</w:t>
      </w:r>
    </w:p>
    <w:p w:rsidR="00C8193C" w:rsidRPr="004575F7" w:rsidRDefault="00C8193C" w:rsidP="00C8193C">
      <w:pPr>
        <w:autoSpaceDE w:val="0"/>
        <w:autoSpaceDN w:val="0"/>
        <w:adjustRightInd w:val="0"/>
        <w:spacing w:after="0"/>
        <w:rPr>
          <w:rFonts w:cs="Arial"/>
          <w:color w:val="000000" w:themeColor="text1"/>
          <w:szCs w:val="21"/>
        </w:rPr>
      </w:pPr>
      <w:r w:rsidRPr="004575F7">
        <w:rPr>
          <w:rFonts w:cs="Arial"/>
          <w:color w:val="000000" w:themeColor="text1"/>
          <w:szCs w:val="21"/>
        </w:rPr>
        <w:t>RPO – Regionalny Program Operacyjny</w:t>
      </w:r>
    </w:p>
    <w:p w:rsidR="00C8193C" w:rsidRPr="004575F7" w:rsidRDefault="00C8193C" w:rsidP="00C8193C">
      <w:pPr>
        <w:autoSpaceDE w:val="0"/>
        <w:autoSpaceDN w:val="0"/>
        <w:adjustRightInd w:val="0"/>
        <w:spacing w:after="0"/>
        <w:rPr>
          <w:rFonts w:cs="Arial"/>
          <w:color w:val="000000" w:themeColor="text1"/>
          <w:szCs w:val="21"/>
        </w:rPr>
      </w:pPr>
      <w:r w:rsidRPr="004575F7">
        <w:rPr>
          <w:rFonts w:cs="Arial"/>
          <w:color w:val="000000" w:themeColor="text1"/>
          <w:szCs w:val="21"/>
        </w:rPr>
        <w:t>RPO WK-P – Regionalny Program Operacyjny Województwa Kujawsko-Pomorskiego</w:t>
      </w:r>
    </w:p>
    <w:p w:rsidR="00C8193C" w:rsidRPr="004575F7" w:rsidRDefault="00C8193C" w:rsidP="00C8193C">
      <w:pPr>
        <w:autoSpaceDE w:val="0"/>
        <w:autoSpaceDN w:val="0"/>
        <w:adjustRightInd w:val="0"/>
        <w:spacing w:after="0"/>
        <w:rPr>
          <w:rFonts w:cs="Arial"/>
          <w:color w:val="000000" w:themeColor="text1"/>
          <w:szCs w:val="21"/>
        </w:rPr>
      </w:pPr>
      <w:r w:rsidRPr="004575F7">
        <w:rPr>
          <w:rFonts w:cs="Arial"/>
          <w:color w:val="000000" w:themeColor="text1"/>
          <w:szCs w:val="21"/>
        </w:rPr>
        <w:t>SZOOP – Szczegółowy opis osi priorytetowych</w:t>
      </w:r>
    </w:p>
    <w:p w:rsidR="00C8193C" w:rsidRPr="004575F7" w:rsidRDefault="00C8193C" w:rsidP="00C8193C">
      <w:pPr>
        <w:autoSpaceDE w:val="0"/>
        <w:autoSpaceDN w:val="0"/>
        <w:adjustRightInd w:val="0"/>
        <w:spacing w:after="0"/>
        <w:rPr>
          <w:rFonts w:cs="Arial"/>
          <w:color w:val="000000" w:themeColor="text1"/>
          <w:szCs w:val="21"/>
        </w:rPr>
      </w:pPr>
      <w:r w:rsidRPr="004575F7">
        <w:rPr>
          <w:rFonts w:cs="Arial"/>
          <w:color w:val="000000" w:themeColor="text1"/>
          <w:szCs w:val="21"/>
        </w:rPr>
        <w:t>TIK – Technologie informacyjno-komunikacyjne</w:t>
      </w:r>
    </w:p>
    <w:p w:rsidR="00C8193C" w:rsidRPr="004575F7" w:rsidRDefault="00C8193C" w:rsidP="00C8193C">
      <w:pPr>
        <w:autoSpaceDE w:val="0"/>
        <w:autoSpaceDN w:val="0"/>
        <w:adjustRightInd w:val="0"/>
        <w:spacing w:after="0"/>
        <w:rPr>
          <w:rFonts w:cs="Arial"/>
          <w:color w:val="000000" w:themeColor="text1"/>
          <w:szCs w:val="21"/>
        </w:rPr>
      </w:pPr>
      <w:r w:rsidRPr="004575F7">
        <w:rPr>
          <w:rFonts w:cs="Arial"/>
          <w:color w:val="000000" w:themeColor="text1"/>
          <w:szCs w:val="21"/>
        </w:rPr>
        <w:t>UP – Umowa Partnerstwa</w:t>
      </w:r>
    </w:p>
    <w:p w:rsidR="00C8193C" w:rsidRPr="004575F7" w:rsidRDefault="00C8193C" w:rsidP="00C8193C">
      <w:pPr>
        <w:spacing w:after="0"/>
        <w:rPr>
          <w:rFonts w:cs="Arial"/>
          <w:color w:val="000000" w:themeColor="text1"/>
          <w:szCs w:val="21"/>
        </w:rPr>
      </w:pPr>
      <w:r w:rsidRPr="004575F7">
        <w:rPr>
          <w:rFonts w:cs="Arial"/>
          <w:color w:val="000000" w:themeColor="text1"/>
          <w:szCs w:val="21"/>
        </w:rPr>
        <w:t>ZIT – Zintegrowane Inwestycje Terytorialne</w:t>
      </w:r>
    </w:p>
    <w:p w:rsidR="00BE3788" w:rsidRPr="004575F7" w:rsidRDefault="00BE3788" w:rsidP="00C8193C">
      <w:pPr>
        <w:spacing w:after="0"/>
        <w:rPr>
          <w:rFonts w:cs="Arial"/>
          <w:color w:val="000000" w:themeColor="text1"/>
          <w:szCs w:val="21"/>
        </w:rPr>
      </w:pPr>
      <w:r w:rsidRPr="004575F7">
        <w:rPr>
          <w:rFonts w:cs="Arial"/>
          <w:color w:val="000000" w:themeColor="text1"/>
          <w:szCs w:val="21"/>
        </w:rPr>
        <w:t>IŻ RPO – Instytucja Zarządzająca RPO WK-P 2014-2020</w:t>
      </w:r>
    </w:p>
    <w:p w:rsidR="00C8193C" w:rsidRPr="004575F7" w:rsidRDefault="00C8193C" w:rsidP="00C8193C">
      <w:pPr>
        <w:autoSpaceDE w:val="0"/>
        <w:autoSpaceDN w:val="0"/>
        <w:adjustRightInd w:val="0"/>
        <w:spacing w:after="0"/>
        <w:rPr>
          <w:rFonts w:cs="Arial"/>
          <w:color w:val="000000" w:themeColor="text1"/>
          <w:szCs w:val="21"/>
        </w:rPr>
      </w:pPr>
    </w:p>
    <w:p w:rsidR="002A3136" w:rsidRPr="004575F7" w:rsidRDefault="002A3136" w:rsidP="009E63C4">
      <w:pPr>
        <w:jc w:val="left"/>
        <w:rPr>
          <w:rFonts w:cs="Arial"/>
          <w:color w:val="000000" w:themeColor="text1"/>
          <w:szCs w:val="21"/>
        </w:rPr>
      </w:pPr>
    </w:p>
    <w:p w:rsidR="002A3136" w:rsidRPr="004575F7" w:rsidRDefault="002A3136" w:rsidP="009E63C4">
      <w:pPr>
        <w:jc w:val="left"/>
        <w:rPr>
          <w:rFonts w:cs="Arial"/>
          <w:color w:val="000000" w:themeColor="text1"/>
          <w:szCs w:val="21"/>
        </w:rPr>
      </w:pPr>
    </w:p>
    <w:p w:rsidR="002A3136" w:rsidRPr="004575F7" w:rsidRDefault="002A3136" w:rsidP="009E63C4">
      <w:pPr>
        <w:jc w:val="left"/>
        <w:rPr>
          <w:rFonts w:cs="Arial"/>
          <w:color w:val="000000" w:themeColor="text1"/>
          <w:szCs w:val="21"/>
        </w:rPr>
        <w:sectPr w:rsidR="002A3136" w:rsidRPr="004575F7">
          <w:pgSz w:w="11906" w:h="16838"/>
          <w:pgMar w:top="1417" w:right="1417" w:bottom="1417" w:left="1417" w:header="708" w:footer="708" w:gutter="0"/>
          <w:cols w:space="708"/>
          <w:docGrid w:linePitch="360"/>
        </w:sectPr>
      </w:pPr>
    </w:p>
    <w:p w:rsidR="009E63C4" w:rsidRPr="004575F7" w:rsidRDefault="009E63C4" w:rsidP="009E63C4">
      <w:pPr>
        <w:pStyle w:val="Akapitzlist"/>
        <w:numPr>
          <w:ilvl w:val="0"/>
          <w:numId w:val="1"/>
        </w:numPr>
        <w:ind w:left="426"/>
        <w:outlineLvl w:val="0"/>
        <w:rPr>
          <w:rFonts w:cs="Arial"/>
          <w:b/>
          <w:color w:val="000000" w:themeColor="text1"/>
          <w:sz w:val="28"/>
        </w:rPr>
      </w:pPr>
      <w:bookmarkStart w:id="0" w:name="_Toc475536503"/>
      <w:r w:rsidRPr="004575F7">
        <w:rPr>
          <w:rFonts w:cs="Arial"/>
          <w:b/>
          <w:color w:val="000000" w:themeColor="text1"/>
          <w:sz w:val="28"/>
        </w:rPr>
        <w:t>Wstęp</w:t>
      </w:r>
      <w:bookmarkEnd w:id="0"/>
      <w:r w:rsidRPr="004575F7">
        <w:rPr>
          <w:rFonts w:cs="Arial"/>
          <w:b/>
          <w:color w:val="000000" w:themeColor="text1"/>
          <w:sz w:val="28"/>
        </w:rPr>
        <w:t xml:space="preserve"> </w:t>
      </w:r>
    </w:p>
    <w:p w:rsidR="009E63C4" w:rsidRPr="004575F7" w:rsidRDefault="009E63C4" w:rsidP="009E63C4">
      <w:pPr>
        <w:rPr>
          <w:color w:val="000000" w:themeColor="text1"/>
        </w:rPr>
      </w:pPr>
      <w:r w:rsidRPr="004575F7">
        <w:rPr>
          <w:color w:val="000000" w:themeColor="text1"/>
        </w:rPr>
        <w:t>Problemy społeczno-gospodarcze występujące w ostatnich latach na terenie Polski są następstwem dokonujących się zmian politycznych i gospodarczych. Sytuacja ta stawia przed władzami samorządowymi nowe wyzwania, które mają pr</w:t>
      </w:r>
      <w:r w:rsidR="002A3136" w:rsidRPr="004575F7">
        <w:rPr>
          <w:color w:val="000000" w:themeColor="text1"/>
        </w:rPr>
        <w:t>owadzić do łagodzenia skutków ty</w:t>
      </w:r>
      <w:r w:rsidRPr="004575F7">
        <w:rPr>
          <w:color w:val="000000" w:themeColor="text1"/>
        </w:rPr>
        <w:t>ch niekorzystnych zjawi</w:t>
      </w:r>
      <w:r w:rsidR="002A3136" w:rsidRPr="004575F7">
        <w:rPr>
          <w:color w:val="000000" w:themeColor="text1"/>
        </w:rPr>
        <w:t>sk. W efekcie</w:t>
      </w:r>
      <w:r w:rsidRPr="004575F7">
        <w:rPr>
          <w:color w:val="000000" w:themeColor="text1"/>
        </w:rPr>
        <w:t>, duże znaczenie zaczęło nabierać planowanie, opracowywanie i realizowanie kompleksowych i wieloletnich Programów Rewitalizacyjnych, mających na celu rozwiązywanie zidentyfikowanych problemów występujących szczególnie na zdegradowanych obszarach.</w:t>
      </w:r>
    </w:p>
    <w:p w:rsidR="009E63C4" w:rsidRPr="004575F7" w:rsidRDefault="009E63C4" w:rsidP="009E63C4">
      <w:pPr>
        <w:rPr>
          <w:color w:val="000000" w:themeColor="text1"/>
        </w:rPr>
      </w:pPr>
      <w:r w:rsidRPr="004575F7">
        <w:rPr>
          <w:color w:val="000000" w:themeColor="text1"/>
        </w:rPr>
        <w:t xml:space="preserve">Zgodnie z definicją rewitalizacji </w:t>
      </w:r>
      <w:r w:rsidR="002A3136" w:rsidRPr="004575F7">
        <w:rPr>
          <w:color w:val="000000" w:themeColor="text1"/>
        </w:rPr>
        <w:t>zawartą</w:t>
      </w:r>
      <w:r w:rsidRPr="004575F7">
        <w:rPr>
          <w:color w:val="000000" w:themeColor="text1"/>
        </w:rPr>
        <w:t xml:space="preserve"> w art. 2.1 Ustawy o rewitalizacji (Dz.U</w:t>
      </w:r>
      <w:r w:rsidR="002A3136" w:rsidRPr="004575F7">
        <w:rPr>
          <w:color w:val="000000" w:themeColor="text1"/>
        </w:rPr>
        <w:t>.</w:t>
      </w:r>
      <w:r w:rsidRPr="004575F7">
        <w:rPr>
          <w:color w:val="000000" w:themeColor="text1"/>
        </w:rPr>
        <w:t xml:space="preserve"> 2015 poz. 1777) „</w:t>
      </w:r>
      <w:r w:rsidRPr="004575F7">
        <w:rPr>
          <w:i/>
          <w:color w:val="000000" w:themeColor="text1"/>
        </w:rPr>
        <w:t>Rewitalizacja stanowi proces wyprowadzania ze stanu kryzysowego obszarów zdegradowanych, p</w:t>
      </w:r>
      <w:r w:rsidR="002A3136" w:rsidRPr="004575F7">
        <w:rPr>
          <w:i/>
          <w:color w:val="000000" w:themeColor="text1"/>
        </w:rPr>
        <w:t>rowadzony</w:t>
      </w:r>
      <w:r w:rsidRPr="004575F7">
        <w:rPr>
          <w:i/>
          <w:color w:val="000000" w:themeColor="text1"/>
        </w:rPr>
        <w:t xml:space="preserve"> w sposób kompleksowy, poprzez zintegrowane działania na rzecz lokalnej społeczności, przestrzeni i gospodarki</w:t>
      </w:r>
      <w:r w:rsidRPr="004575F7">
        <w:rPr>
          <w:color w:val="000000" w:themeColor="text1"/>
        </w:rPr>
        <w:t xml:space="preserve">, </w:t>
      </w:r>
      <w:r w:rsidRPr="004575F7">
        <w:rPr>
          <w:i/>
          <w:color w:val="000000" w:themeColor="text1"/>
        </w:rPr>
        <w:t>skoncentrowane terytorialnie, prowadzone przez interesariuszy rewitalizacji na podstawie programu rewitalizacji</w:t>
      </w:r>
      <w:r w:rsidRPr="004575F7">
        <w:rPr>
          <w:color w:val="000000" w:themeColor="text1"/>
        </w:rPr>
        <w:t>”.</w:t>
      </w:r>
    </w:p>
    <w:p w:rsidR="00CD3934" w:rsidRPr="004575F7" w:rsidRDefault="002A3136" w:rsidP="009E63C4">
      <w:pPr>
        <w:rPr>
          <w:color w:val="000000" w:themeColor="text1"/>
        </w:rPr>
      </w:pPr>
      <w:r w:rsidRPr="004575F7">
        <w:rPr>
          <w:i/>
          <w:color w:val="000000" w:themeColor="text1"/>
        </w:rPr>
        <w:t>Gminny</w:t>
      </w:r>
      <w:r w:rsidR="009E63C4" w:rsidRPr="004575F7">
        <w:rPr>
          <w:i/>
          <w:color w:val="000000" w:themeColor="text1"/>
        </w:rPr>
        <w:t xml:space="preserve"> Program Rewitalizacji dla Gminy </w:t>
      </w:r>
      <w:r w:rsidRPr="004575F7">
        <w:rPr>
          <w:i/>
          <w:color w:val="000000" w:themeColor="text1"/>
        </w:rPr>
        <w:t>Gostycyn</w:t>
      </w:r>
      <w:r w:rsidR="009E63C4" w:rsidRPr="004575F7">
        <w:rPr>
          <w:color w:val="000000" w:themeColor="text1"/>
        </w:rPr>
        <w:t xml:space="preserve"> </w:t>
      </w:r>
      <w:r w:rsidR="00DD7AF4" w:rsidRPr="004575F7">
        <w:rPr>
          <w:i/>
          <w:color w:val="000000" w:themeColor="text1"/>
        </w:rPr>
        <w:t>na lata 2017 – 2023</w:t>
      </w:r>
      <w:r w:rsidR="00DD7AF4" w:rsidRPr="004575F7">
        <w:rPr>
          <w:color w:val="000000" w:themeColor="text1"/>
        </w:rPr>
        <w:t xml:space="preserve"> </w:t>
      </w:r>
      <w:r w:rsidR="009E63C4" w:rsidRPr="004575F7">
        <w:rPr>
          <w:color w:val="000000" w:themeColor="text1"/>
        </w:rPr>
        <w:t xml:space="preserve">został opracowany zgodnie z ustawą </w:t>
      </w:r>
      <w:r w:rsidRPr="004575F7">
        <w:rPr>
          <w:color w:val="000000" w:themeColor="text1"/>
        </w:rPr>
        <w:t>z</w:t>
      </w:r>
      <w:r w:rsidR="009E63C4" w:rsidRPr="004575F7">
        <w:rPr>
          <w:color w:val="000000" w:themeColor="text1"/>
        </w:rPr>
        <w:t xml:space="preserve"> </w:t>
      </w:r>
      <w:r w:rsidRPr="004575F7">
        <w:rPr>
          <w:color w:val="000000" w:themeColor="text1"/>
        </w:rPr>
        <w:t>dnia 8 marca 1990</w:t>
      </w:r>
      <w:r w:rsidR="009E63C4" w:rsidRPr="004575F7">
        <w:rPr>
          <w:color w:val="000000" w:themeColor="text1"/>
        </w:rPr>
        <w:t xml:space="preserve"> roku o samorządzie gminnym (Dz.U. z 2016 poz. 446). Jest</w:t>
      </w:r>
      <w:r w:rsidRPr="004575F7">
        <w:rPr>
          <w:color w:val="000000" w:themeColor="text1"/>
        </w:rPr>
        <w:t xml:space="preserve"> to spójny</w:t>
      </w:r>
      <w:r w:rsidR="009E63C4" w:rsidRPr="004575F7">
        <w:rPr>
          <w:color w:val="000000" w:themeColor="text1"/>
        </w:rPr>
        <w:t xml:space="preserve"> dokument o charakterze strategicznym, zawierający wieloletni program działań prowadzących do wyprowadzenia obszarów zdegradowanych ze stanu kryzysowego </w:t>
      </w:r>
      <w:r w:rsidRPr="004575F7">
        <w:rPr>
          <w:color w:val="000000" w:themeColor="text1"/>
        </w:rPr>
        <w:br/>
      </w:r>
      <w:r w:rsidR="009E63C4" w:rsidRPr="004575F7">
        <w:rPr>
          <w:color w:val="000000" w:themeColor="text1"/>
        </w:rPr>
        <w:t>i stworzenia odpowiednich warunków do ich rozwoju.</w:t>
      </w:r>
      <w:r w:rsidR="00CD3934" w:rsidRPr="004575F7">
        <w:rPr>
          <w:color w:val="000000" w:themeColor="text1"/>
        </w:rPr>
        <w:t xml:space="preserve"> Ponadto, </w:t>
      </w:r>
      <w:r w:rsidR="00CD3934" w:rsidRPr="004575F7">
        <w:rPr>
          <w:rFonts w:cs="Arial"/>
          <w:i/>
          <w:color w:val="000000" w:themeColor="text1"/>
        </w:rPr>
        <w:t>Program</w:t>
      </w:r>
      <w:r w:rsidR="00CD3934" w:rsidRPr="004575F7">
        <w:rPr>
          <w:rFonts w:cs="Arial"/>
          <w:color w:val="000000" w:themeColor="text1"/>
        </w:rPr>
        <w:t xml:space="preserve"> spełnia wymogi </w:t>
      </w:r>
      <w:r w:rsidR="00CD3934" w:rsidRPr="004575F7">
        <w:rPr>
          <w:rFonts w:cs="Arial"/>
          <w:i/>
          <w:color w:val="000000" w:themeColor="text1"/>
        </w:rPr>
        <w:t>Wytycznych Ministra Infrastruktury i Rozwoju  w zakresie rewitalizacji w programach operacyjnych na lata 2014-2020</w:t>
      </w:r>
      <w:r w:rsidR="00CD3934" w:rsidRPr="004575F7">
        <w:rPr>
          <w:rFonts w:cs="Arial"/>
          <w:color w:val="000000" w:themeColor="text1"/>
        </w:rPr>
        <w:t xml:space="preserve"> oraz jest zgodny z </w:t>
      </w:r>
      <w:r w:rsidR="00CD3934" w:rsidRPr="004575F7">
        <w:rPr>
          <w:rFonts w:cs="Arial"/>
          <w:i/>
          <w:color w:val="000000" w:themeColor="text1"/>
        </w:rPr>
        <w:t>Zasadami programowania przedsięwzięć rewitalizacyjnych w celu ubiegania się o środki finansowe w ramach Regionalnego Programu Operacyjnego dla Województwa Kujawsko-Pomorskiego na lata 2014-2020.</w:t>
      </w:r>
    </w:p>
    <w:p w:rsidR="009E63C4" w:rsidRPr="004575F7" w:rsidRDefault="009E63C4" w:rsidP="009E63C4">
      <w:pPr>
        <w:rPr>
          <w:color w:val="000000" w:themeColor="text1"/>
        </w:rPr>
      </w:pPr>
      <w:r w:rsidRPr="004575F7">
        <w:rPr>
          <w:color w:val="000000" w:themeColor="text1"/>
        </w:rPr>
        <w:t xml:space="preserve">Celami i oczekiwanymi efektami </w:t>
      </w:r>
      <w:r w:rsidR="002A3136" w:rsidRPr="004575F7">
        <w:rPr>
          <w:color w:val="000000" w:themeColor="text1"/>
        </w:rPr>
        <w:t xml:space="preserve">procesu </w:t>
      </w:r>
      <w:r w:rsidRPr="004575F7">
        <w:rPr>
          <w:color w:val="000000" w:themeColor="text1"/>
        </w:rPr>
        <w:t>rewitalizacji są</w:t>
      </w:r>
      <w:r w:rsidR="002A3136" w:rsidRPr="004575F7">
        <w:rPr>
          <w:color w:val="000000" w:themeColor="text1"/>
        </w:rPr>
        <w:t xml:space="preserve"> m.in.</w:t>
      </w:r>
      <w:r w:rsidRPr="004575F7">
        <w:rPr>
          <w:color w:val="000000" w:themeColor="text1"/>
        </w:rPr>
        <w:t>:</w:t>
      </w:r>
    </w:p>
    <w:p w:rsidR="009E63C4" w:rsidRPr="004575F7" w:rsidRDefault="009E63C4" w:rsidP="009E63C4">
      <w:pPr>
        <w:pStyle w:val="Akapitzlist"/>
        <w:numPr>
          <w:ilvl w:val="0"/>
          <w:numId w:val="4"/>
        </w:numPr>
        <w:rPr>
          <w:color w:val="000000" w:themeColor="text1"/>
        </w:rPr>
      </w:pPr>
      <w:r w:rsidRPr="004575F7">
        <w:rPr>
          <w:color w:val="000000" w:themeColor="text1"/>
        </w:rPr>
        <w:t>wzrost aktywności społecznej;</w:t>
      </w:r>
    </w:p>
    <w:p w:rsidR="009E63C4" w:rsidRPr="004575F7" w:rsidRDefault="009E63C4" w:rsidP="009E63C4">
      <w:pPr>
        <w:pStyle w:val="Akapitzlist"/>
        <w:numPr>
          <w:ilvl w:val="0"/>
          <w:numId w:val="4"/>
        </w:numPr>
        <w:rPr>
          <w:color w:val="000000" w:themeColor="text1"/>
        </w:rPr>
      </w:pPr>
      <w:r w:rsidRPr="004575F7">
        <w:rPr>
          <w:color w:val="000000" w:themeColor="text1"/>
        </w:rPr>
        <w:t>zmniejszenie poziomu ubóstwa i wykluczenia społecznego;</w:t>
      </w:r>
    </w:p>
    <w:p w:rsidR="009E63C4" w:rsidRPr="004575F7" w:rsidRDefault="009E63C4" w:rsidP="009E63C4">
      <w:pPr>
        <w:pStyle w:val="Akapitzlist"/>
        <w:numPr>
          <w:ilvl w:val="0"/>
          <w:numId w:val="4"/>
        </w:numPr>
        <w:rPr>
          <w:color w:val="000000" w:themeColor="text1"/>
        </w:rPr>
      </w:pPr>
      <w:r w:rsidRPr="004575F7">
        <w:rPr>
          <w:color w:val="000000" w:themeColor="text1"/>
        </w:rPr>
        <w:t xml:space="preserve">ożywienie gospodarcze i </w:t>
      </w:r>
      <w:r w:rsidR="002A3136" w:rsidRPr="004575F7">
        <w:rPr>
          <w:color w:val="000000" w:themeColor="text1"/>
        </w:rPr>
        <w:t>wzrost potencjału gospodarczego.</w:t>
      </w:r>
    </w:p>
    <w:p w:rsidR="009E63C4" w:rsidRPr="004575F7" w:rsidRDefault="009E63C4" w:rsidP="009E63C4">
      <w:pPr>
        <w:rPr>
          <w:color w:val="000000" w:themeColor="text1"/>
        </w:rPr>
      </w:pPr>
      <w:r w:rsidRPr="004575F7">
        <w:rPr>
          <w:color w:val="000000" w:themeColor="text1"/>
        </w:rPr>
        <w:t xml:space="preserve">Rewitalizacja to nie tylko odbudowa, renowacja czy też przywracanie stanu pierwotnego lub minimum stanu używalności określonego obiektu lub terenu, lecz przede wszystkim dążenie do przywrócenia ożywienia społeczno-gospodarczego danego regionu. Rewitalizacja jest procesem kompleksowym oraz długotrwałym, w związku z czym dotyczy wybranych obszarów zamieszkanych przez grupę społeczną dotkniętą określonymi problemami. Wyznaczone </w:t>
      </w:r>
      <w:r w:rsidR="002A3136" w:rsidRPr="004575F7">
        <w:rPr>
          <w:color w:val="000000" w:themeColor="text1"/>
        </w:rPr>
        <w:t xml:space="preserve">w </w:t>
      </w:r>
      <w:r w:rsidRPr="004575F7">
        <w:rPr>
          <w:color w:val="000000" w:themeColor="text1"/>
        </w:rPr>
        <w:t>ramach rewitalizacji działania, muszą być konsekwe</w:t>
      </w:r>
      <w:r w:rsidR="002A3136" w:rsidRPr="004575F7">
        <w:rPr>
          <w:color w:val="000000" w:themeColor="text1"/>
        </w:rPr>
        <w:t>ntnie realizowane przez władze g</w:t>
      </w:r>
      <w:r w:rsidRPr="004575F7">
        <w:rPr>
          <w:color w:val="000000" w:themeColor="text1"/>
        </w:rPr>
        <w:t xml:space="preserve">miny. </w:t>
      </w:r>
      <w:r w:rsidR="002A3136" w:rsidRPr="004575F7">
        <w:rPr>
          <w:color w:val="000000" w:themeColor="text1"/>
        </w:rPr>
        <w:t>Tylko takie p</w:t>
      </w:r>
      <w:r w:rsidRPr="004575F7">
        <w:rPr>
          <w:color w:val="000000" w:themeColor="text1"/>
        </w:rPr>
        <w:t>odejście wpłynie na</w:t>
      </w:r>
      <w:r w:rsidR="002A3136" w:rsidRPr="004575F7">
        <w:rPr>
          <w:color w:val="000000" w:themeColor="text1"/>
        </w:rPr>
        <w:t xml:space="preserve"> osiągnięcie wyznaczonych celów </w:t>
      </w:r>
      <w:r w:rsidR="002A3136" w:rsidRPr="004575F7">
        <w:rPr>
          <w:color w:val="000000" w:themeColor="text1"/>
        </w:rPr>
        <w:br/>
        <w:t>i</w:t>
      </w:r>
      <w:r w:rsidRPr="004575F7">
        <w:rPr>
          <w:color w:val="000000" w:themeColor="text1"/>
        </w:rPr>
        <w:t xml:space="preserve"> </w:t>
      </w:r>
      <w:r w:rsidR="002A3136" w:rsidRPr="004575F7">
        <w:rPr>
          <w:color w:val="000000" w:themeColor="text1"/>
        </w:rPr>
        <w:t>pobudzi rozwój społeczno-gospodarczy g</w:t>
      </w:r>
      <w:r w:rsidRPr="004575F7">
        <w:rPr>
          <w:color w:val="000000" w:themeColor="text1"/>
        </w:rPr>
        <w:t>miny.</w:t>
      </w:r>
    </w:p>
    <w:p w:rsidR="009E63C4" w:rsidRPr="004575F7" w:rsidRDefault="00977548" w:rsidP="009E63C4">
      <w:pPr>
        <w:rPr>
          <w:color w:val="000000" w:themeColor="text1"/>
        </w:rPr>
      </w:pPr>
      <w:r w:rsidRPr="004575F7">
        <w:rPr>
          <w:color w:val="000000" w:themeColor="text1"/>
        </w:rPr>
        <w:t>Ponadto, r</w:t>
      </w:r>
      <w:r w:rsidR="009E63C4" w:rsidRPr="004575F7">
        <w:rPr>
          <w:color w:val="000000" w:themeColor="text1"/>
        </w:rPr>
        <w:t>ewitalizacja ma umożliwić na obszarach zdegradowanych, tworzenie warunków lokalnych i infrastrukturalnych do rozwoju małej i średniej przedsiębiorczości, działalności kulturalnej i edukacyjnej, w tym także podniesienie kwalifikacji mieszkańców zagrożonych wykluczeniem społecznym, ze szczególnym uwzględnieniem działań obejmujących:</w:t>
      </w:r>
    </w:p>
    <w:p w:rsidR="009E63C4" w:rsidRPr="004575F7" w:rsidRDefault="009E63C4" w:rsidP="009E63C4">
      <w:pPr>
        <w:pStyle w:val="Akapitzlist"/>
        <w:numPr>
          <w:ilvl w:val="0"/>
          <w:numId w:val="2"/>
        </w:numPr>
        <w:spacing w:after="0"/>
        <w:rPr>
          <w:color w:val="000000" w:themeColor="text1"/>
        </w:rPr>
      </w:pPr>
      <w:r w:rsidRPr="004575F7">
        <w:rPr>
          <w:color w:val="000000" w:themeColor="text1"/>
        </w:rPr>
        <w:t xml:space="preserve">poprawę estetyki przestrzeni </w:t>
      </w:r>
      <w:r w:rsidR="00051B0C" w:rsidRPr="004575F7">
        <w:rPr>
          <w:color w:val="000000" w:themeColor="text1"/>
        </w:rPr>
        <w:t>publicznej</w:t>
      </w:r>
      <w:r w:rsidRPr="004575F7">
        <w:rPr>
          <w:color w:val="000000" w:themeColor="text1"/>
        </w:rPr>
        <w:t>;</w:t>
      </w:r>
    </w:p>
    <w:p w:rsidR="009E63C4" w:rsidRPr="004575F7" w:rsidRDefault="009E63C4" w:rsidP="009E63C4">
      <w:pPr>
        <w:numPr>
          <w:ilvl w:val="0"/>
          <w:numId w:val="2"/>
        </w:numPr>
        <w:suppressAutoHyphens/>
        <w:autoSpaceDE w:val="0"/>
        <w:spacing w:after="0"/>
        <w:rPr>
          <w:rFonts w:cs="Arial"/>
          <w:color w:val="000000" w:themeColor="text1"/>
          <w:lang w:eastAsia="pl-PL"/>
        </w:rPr>
      </w:pPr>
      <w:r w:rsidRPr="004575F7">
        <w:rPr>
          <w:rFonts w:cs="Arial"/>
          <w:color w:val="000000" w:themeColor="text1"/>
          <w:lang w:eastAsia="pl-PL"/>
        </w:rPr>
        <w:t>porządkowanie „starej tkanki” urbanistycznej poprzez odpowiednie zabudowywanie pustych przestrzeni w harmonii z otoczeniem;</w:t>
      </w:r>
    </w:p>
    <w:p w:rsidR="009E63C4" w:rsidRPr="004575F7" w:rsidRDefault="009E63C4" w:rsidP="009E63C4">
      <w:pPr>
        <w:numPr>
          <w:ilvl w:val="0"/>
          <w:numId w:val="2"/>
        </w:numPr>
        <w:suppressAutoHyphens/>
        <w:autoSpaceDE w:val="0"/>
        <w:spacing w:after="0"/>
        <w:rPr>
          <w:rFonts w:cs="Arial"/>
          <w:color w:val="000000" w:themeColor="text1"/>
          <w:lang w:eastAsia="pl-PL"/>
        </w:rPr>
      </w:pPr>
      <w:r w:rsidRPr="004575F7">
        <w:rPr>
          <w:rFonts w:cs="Arial"/>
          <w:color w:val="000000" w:themeColor="text1"/>
          <w:lang w:eastAsia="pl-PL"/>
        </w:rPr>
        <w:t>rewaloryzację obiektów infrastruktury społecznej oraz budynków o wartości architektonicznej i znaczeniu historycznym;</w:t>
      </w:r>
    </w:p>
    <w:p w:rsidR="009E63C4" w:rsidRPr="004575F7" w:rsidRDefault="009E63C4" w:rsidP="009E63C4">
      <w:pPr>
        <w:numPr>
          <w:ilvl w:val="0"/>
          <w:numId w:val="2"/>
        </w:numPr>
        <w:suppressAutoHyphens/>
        <w:autoSpaceDE w:val="0"/>
        <w:spacing w:after="0"/>
        <w:rPr>
          <w:rFonts w:cs="Arial"/>
          <w:color w:val="000000" w:themeColor="text1"/>
          <w:lang w:eastAsia="pl-PL"/>
        </w:rPr>
      </w:pPr>
      <w:r w:rsidRPr="004575F7">
        <w:rPr>
          <w:rFonts w:cs="Arial"/>
          <w:color w:val="000000" w:themeColor="text1"/>
          <w:lang w:eastAsia="pl-PL"/>
        </w:rPr>
        <w:t>zachęcanie do rozwijania nowych form aktywności gospodarczej generujących miejsca pracy poprzez budowę i przebudowę infrastruktury (dróg, budynków, parkingów) aby dostosować się do działalności i potrzeb nowych przedsiębiorstw, przy równoczesnej trosce o ochronę stanu środowiska naturalnego warunkującego zrównoważony rozwój gospodarczo-społeczny;</w:t>
      </w:r>
    </w:p>
    <w:p w:rsidR="009E63C4" w:rsidRPr="004575F7" w:rsidRDefault="009E63C4" w:rsidP="009E63C4">
      <w:pPr>
        <w:numPr>
          <w:ilvl w:val="0"/>
          <w:numId w:val="2"/>
        </w:numPr>
        <w:suppressAutoHyphens/>
        <w:autoSpaceDE w:val="0"/>
        <w:spacing w:after="0"/>
        <w:rPr>
          <w:rFonts w:cs="Arial"/>
          <w:color w:val="000000" w:themeColor="text1"/>
          <w:lang w:eastAsia="pl-PL"/>
        </w:rPr>
      </w:pPr>
      <w:r w:rsidRPr="004575F7">
        <w:rPr>
          <w:rFonts w:cs="Arial"/>
          <w:color w:val="000000" w:themeColor="text1"/>
          <w:lang w:eastAsia="pl-PL"/>
        </w:rPr>
        <w:t>współpracę różnych środowisk i instytucji na rzecz rozwiązywania</w:t>
      </w:r>
      <w:r w:rsidR="00051B0C" w:rsidRPr="004575F7">
        <w:rPr>
          <w:rFonts w:cs="Arial"/>
          <w:color w:val="000000" w:themeColor="text1"/>
          <w:lang w:eastAsia="pl-PL"/>
        </w:rPr>
        <w:t xml:space="preserve"> problemów społecznych w miejscowości</w:t>
      </w:r>
      <w:r w:rsidRPr="004575F7">
        <w:rPr>
          <w:rFonts w:cs="Arial"/>
          <w:color w:val="000000" w:themeColor="text1"/>
          <w:lang w:eastAsia="pl-PL"/>
        </w:rPr>
        <w:t>, poprawy bezpieczeństwa i zapobiegania przestępczości;</w:t>
      </w:r>
    </w:p>
    <w:p w:rsidR="009E63C4" w:rsidRPr="004575F7" w:rsidRDefault="009E63C4" w:rsidP="009E63C4">
      <w:pPr>
        <w:pStyle w:val="Akapitzlist"/>
        <w:numPr>
          <w:ilvl w:val="0"/>
          <w:numId w:val="2"/>
        </w:numPr>
        <w:rPr>
          <w:color w:val="000000" w:themeColor="text1"/>
        </w:rPr>
      </w:pPr>
      <w:r w:rsidRPr="004575F7">
        <w:rPr>
          <w:rFonts w:cs="Arial"/>
          <w:color w:val="000000" w:themeColor="text1"/>
          <w:lang w:eastAsia="pl-PL"/>
        </w:rPr>
        <w:t xml:space="preserve">aktywizacji organizacji </w:t>
      </w:r>
      <w:r w:rsidR="00051B0C" w:rsidRPr="004575F7">
        <w:rPr>
          <w:rFonts w:cs="Arial"/>
          <w:color w:val="000000" w:themeColor="text1"/>
          <w:lang w:eastAsia="pl-PL"/>
        </w:rPr>
        <w:t xml:space="preserve">społecznych, </w:t>
      </w:r>
      <w:r w:rsidRPr="004575F7">
        <w:rPr>
          <w:rFonts w:cs="Arial"/>
          <w:color w:val="000000" w:themeColor="text1"/>
          <w:lang w:eastAsia="pl-PL"/>
        </w:rPr>
        <w:t>kulturalnych,</w:t>
      </w:r>
      <w:r w:rsidR="00281F55" w:rsidRPr="004575F7">
        <w:rPr>
          <w:rFonts w:cs="Arial"/>
          <w:color w:val="000000" w:themeColor="text1"/>
          <w:lang w:eastAsia="pl-PL"/>
        </w:rPr>
        <w:t xml:space="preserve"> kulturowych,</w:t>
      </w:r>
      <w:r w:rsidRPr="004575F7">
        <w:rPr>
          <w:rFonts w:cs="Arial"/>
          <w:color w:val="000000" w:themeColor="text1"/>
          <w:lang w:eastAsia="pl-PL"/>
        </w:rPr>
        <w:t xml:space="preserve"> edukacyjn</w:t>
      </w:r>
      <w:r w:rsidR="00281F55" w:rsidRPr="004575F7">
        <w:rPr>
          <w:rFonts w:cs="Arial"/>
          <w:color w:val="000000" w:themeColor="text1"/>
          <w:lang w:eastAsia="pl-PL"/>
        </w:rPr>
        <w:t>ych, turystycznych celem</w:t>
      </w:r>
      <w:r w:rsidR="00051B0C" w:rsidRPr="004575F7">
        <w:rPr>
          <w:rFonts w:cs="Arial"/>
          <w:color w:val="000000" w:themeColor="text1"/>
          <w:lang w:eastAsia="pl-PL"/>
        </w:rPr>
        <w:t xml:space="preserve"> rozwoju </w:t>
      </w:r>
      <w:r w:rsidRPr="004575F7">
        <w:rPr>
          <w:rFonts w:cs="Arial"/>
          <w:color w:val="000000" w:themeColor="text1"/>
          <w:lang w:eastAsia="pl-PL"/>
        </w:rPr>
        <w:t>czy usprawnienia ich działalności poprzez remont lub przebudowę obiektów pełniących fun</w:t>
      </w:r>
      <w:r w:rsidR="004638D5" w:rsidRPr="004575F7">
        <w:rPr>
          <w:rFonts w:cs="Arial"/>
          <w:color w:val="000000" w:themeColor="text1"/>
          <w:lang w:eastAsia="pl-PL"/>
        </w:rPr>
        <w:t xml:space="preserve">kcje zaplecza turystycznego </w:t>
      </w:r>
      <w:r w:rsidRPr="004575F7">
        <w:rPr>
          <w:rFonts w:cs="Arial"/>
          <w:color w:val="000000" w:themeColor="text1"/>
          <w:lang w:eastAsia="pl-PL"/>
        </w:rPr>
        <w:t>kulturalnego</w:t>
      </w:r>
      <w:r w:rsidR="004638D5" w:rsidRPr="004575F7">
        <w:rPr>
          <w:rFonts w:cs="Arial"/>
          <w:color w:val="000000" w:themeColor="text1"/>
          <w:lang w:eastAsia="pl-PL"/>
        </w:rPr>
        <w:t xml:space="preserve"> lub</w:t>
      </w:r>
      <w:r w:rsidR="00051B0C" w:rsidRPr="004575F7">
        <w:rPr>
          <w:rFonts w:cs="Arial"/>
          <w:color w:val="000000" w:themeColor="text1"/>
          <w:lang w:eastAsia="pl-PL"/>
        </w:rPr>
        <w:t xml:space="preserve"> społecznego (socjalnego)</w:t>
      </w:r>
      <w:r w:rsidR="00281F55" w:rsidRPr="004575F7">
        <w:rPr>
          <w:rFonts w:cs="Arial"/>
          <w:color w:val="000000" w:themeColor="text1"/>
          <w:lang w:eastAsia="pl-PL"/>
        </w:rPr>
        <w:t>;</w:t>
      </w:r>
    </w:p>
    <w:p w:rsidR="00281F55" w:rsidRPr="004575F7" w:rsidRDefault="00281F55" w:rsidP="009E63C4">
      <w:pPr>
        <w:pStyle w:val="Akapitzlist"/>
        <w:numPr>
          <w:ilvl w:val="0"/>
          <w:numId w:val="2"/>
        </w:numPr>
        <w:rPr>
          <w:color w:val="000000" w:themeColor="text1"/>
        </w:rPr>
      </w:pPr>
      <w:r w:rsidRPr="004575F7">
        <w:rPr>
          <w:rFonts w:cs="Arial"/>
          <w:color w:val="000000" w:themeColor="text1"/>
          <w:lang w:eastAsia="pl-PL"/>
        </w:rPr>
        <w:t>zapewnienie bazy rozwojowej dla organizacji non-profit</w:t>
      </w:r>
      <w:r w:rsidR="004638D5" w:rsidRPr="004575F7">
        <w:rPr>
          <w:rFonts w:cs="Arial"/>
          <w:color w:val="000000" w:themeColor="text1"/>
          <w:lang w:eastAsia="pl-PL"/>
        </w:rPr>
        <w:t>.</w:t>
      </w:r>
    </w:p>
    <w:p w:rsidR="009E63C4" w:rsidRPr="004575F7" w:rsidRDefault="009E63C4" w:rsidP="009E63C4">
      <w:pPr>
        <w:rPr>
          <w:color w:val="000000" w:themeColor="text1"/>
        </w:rPr>
      </w:pPr>
      <w:r w:rsidRPr="004575F7">
        <w:rPr>
          <w:color w:val="000000" w:themeColor="text1"/>
        </w:rPr>
        <w:t xml:space="preserve">Program Rewitalizacji </w:t>
      </w:r>
      <w:r w:rsidR="00CD08CD" w:rsidRPr="004575F7">
        <w:rPr>
          <w:color w:val="000000" w:themeColor="text1"/>
        </w:rPr>
        <w:t xml:space="preserve">powinien </w:t>
      </w:r>
      <w:r w:rsidRPr="004575F7">
        <w:rPr>
          <w:color w:val="000000" w:themeColor="text1"/>
        </w:rPr>
        <w:t xml:space="preserve">charakteryzować się następującymi cechami: </w:t>
      </w:r>
    </w:p>
    <w:p w:rsidR="009E63C4" w:rsidRPr="004575F7" w:rsidRDefault="009E63C4" w:rsidP="009E63C4">
      <w:pPr>
        <w:pStyle w:val="Akapitzlist"/>
        <w:numPr>
          <w:ilvl w:val="0"/>
          <w:numId w:val="6"/>
        </w:numPr>
        <w:rPr>
          <w:b/>
          <w:smallCaps/>
          <w:color w:val="000000" w:themeColor="text1"/>
        </w:rPr>
      </w:pPr>
      <w:r w:rsidRPr="004575F7">
        <w:rPr>
          <w:b/>
          <w:smallCaps/>
          <w:color w:val="000000" w:themeColor="text1"/>
        </w:rPr>
        <w:t>kompleksowość</w:t>
      </w:r>
    </w:p>
    <w:p w:rsidR="009E63C4" w:rsidRPr="004575F7" w:rsidRDefault="009E63C4" w:rsidP="009E63C4">
      <w:pPr>
        <w:pStyle w:val="Akapitzlist"/>
        <w:numPr>
          <w:ilvl w:val="0"/>
          <w:numId w:val="5"/>
        </w:numPr>
        <w:rPr>
          <w:color w:val="000000" w:themeColor="text1"/>
        </w:rPr>
      </w:pPr>
      <w:r w:rsidRPr="004575F7">
        <w:rPr>
          <w:color w:val="000000" w:themeColor="text1"/>
        </w:rPr>
        <w:t>działania całościowe i wielowymiarowe, uwzględniające aspekty: społeczne, ekonomiczne, przestrzenne, techniczne, środowiskowe i kulturowe,</w:t>
      </w:r>
    </w:p>
    <w:p w:rsidR="009E63C4" w:rsidRPr="004575F7" w:rsidRDefault="009E63C4" w:rsidP="009E63C4">
      <w:pPr>
        <w:pStyle w:val="Akapitzlist"/>
        <w:numPr>
          <w:ilvl w:val="0"/>
          <w:numId w:val="5"/>
        </w:numPr>
        <w:rPr>
          <w:color w:val="000000" w:themeColor="text1"/>
        </w:rPr>
      </w:pPr>
      <w:r w:rsidRPr="004575F7">
        <w:rPr>
          <w:color w:val="000000" w:themeColor="text1"/>
        </w:rPr>
        <w:t>włączenie środków z E</w:t>
      </w:r>
      <w:r w:rsidR="00281F55" w:rsidRPr="004575F7">
        <w:rPr>
          <w:color w:val="000000" w:themeColor="text1"/>
        </w:rPr>
        <w:t xml:space="preserve">uropejskiego </w:t>
      </w:r>
      <w:r w:rsidRPr="004575F7">
        <w:rPr>
          <w:color w:val="000000" w:themeColor="text1"/>
        </w:rPr>
        <w:t>F</w:t>
      </w:r>
      <w:r w:rsidR="00281F55" w:rsidRPr="004575F7">
        <w:rPr>
          <w:color w:val="000000" w:themeColor="text1"/>
        </w:rPr>
        <w:t xml:space="preserve">unduszu </w:t>
      </w:r>
      <w:r w:rsidRPr="004575F7">
        <w:rPr>
          <w:color w:val="000000" w:themeColor="text1"/>
        </w:rPr>
        <w:t>R</w:t>
      </w:r>
      <w:r w:rsidR="00281F55" w:rsidRPr="004575F7">
        <w:rPr>
          <w:color w:val="000000" w:themeColor="text1"/>
        </w:rPr>
        <w:t xml:space="preserve">ozwoju </w:t>
      </w:r>
      <w:r w:rsidRPr="004575F7">
        <w:rPr>
          <w:color w:val="000000" w:themeColor="text1"/>
        </w:rPr>
        <w:t>R</w:t>
      </w:r>
      <w:r w:rsidR="00281F55" w:rsidRPr="004575F7">
        <w:rPr>
          <w:color w:val="000000" w:themeColor="text1"/>
        </w:rPr>
        <w:t>egionalnego</w:t>
      </w:r>
      <w:r w:rsidRPr="004575F7">
        <w:rPr>
          <w:color w:val="000000" w:themeColor="text1"/>
        </w:rPr>
        <w:t>, E</w:t>
      </w:r>
      <w:r w:rsidR="00281F55" w:rsidRPr="004575F7">
        <w:rPr>
          <w:color w:val="000000" w:themeColor="text1"/>
        </w:rPr>
        <w:t xml:space="preserve">uropejskiego </w:t>
      </w:r>
      <w:r w:rsidRPr="004575F7">
        <w:rPr>
          <w:color w:val="000000" w:themeColor="text1"/>
        </w:rPr>
        <w:t>F</w:t>
      </w:r>
      <w:r w:rsidR="00281F55" w:rsidRPr="004575F7">
        <w:rPr>
          <w:color w:val="000000" w:themeColor="text1"/>
        </w:rPr>
        <w:t xml:space="preserve">unduszu </w:t>
      </w:r>
      <w:r w:rsidRPr="004575F7">
        <w:rPr>
          <w:color w:val="000000" w:themeColor="text1"/>
        </w:rPr>
        <w:t>S</w:t>
      </w:r>
      <w:r w:rsidR="00281F55" w:rsidRPr="004575F7">
        <w:rPr>
          <w:color w:val="000000" w:themeColor="text1"/>
        </w:rPr>
        <w:t>połecznego</w:t>
      </w:r>
      <w:r w:rsidRPr="004575F7">
        <w:rPr>
          <w:color w:val="000000" w:themeColor="text1"/>
        </w:rPr>
        <w:t>, F</w:t>
      </w:r>
      <w:r w:rsidR="00281F55" w:rsidRPr="004575F7">
        <w:rPr>
          <w:color w:val="000000" w:themeColor="text1"/>
        </w:rPr>
        <w:t xml:space="preserve">unduszu </w:t>
      </w:r>
      <w:r w:rsidRPr="004575F7">
        <w:rPr>
          <w:color w:val="000000" w:themeColor="text1"/>
        </w:rPr>
        <w:t>S</w:t>
      </w:r>
      <w:r w:rsidR="00281F55" w:rsidRPr="004575F7">
        <w:rPr>
          <w:color w:val="000000" w:themeColor="text1"/>
        </w:rPr>
        <w:t>oleckiego</w:t>
      </w:r>
      <w:r w:rsidRPr="004575F7">
        <w:rPr>
          <w:color w:val="000000" w:themeColor="text1"/>
        </w:rPr>
        <w:t>, innych publicznych oraz prywatnych.</w:t>
      </w:r>
    </w:p>
    <w:p w:rsidR="009E63C4" w:rsidRPr="004575F7" w:rsidRDefault="009E63C4" w:rsidP="009E63C4">
      <w:pPr>
        <w:pStyle w:val="Akapitzlist"/>
        <w:numPr>
          <w:ilvl w:val="0"/>
          <w:numId w:val="3"/>
        </w:numPr>
        <w:rPr>
          <w:b/>
          <w:smallCaps/>
          <w:color w:val="000000" w:themeColor="text1"/>
        </w:rPr>
      </w:pPr>
      <w:r w:rsidRPr="004575F7">
        <w:rPr>
          <w:b/>
          <w:smallCaps/>
          <w:color w:val="000000" w:themeColor="text1"/>
        </w:rPr>
        <w:t>koncentracja</w:t>
      </w:r>
    </w:p>
    <w:p w:rsidR="009E63C4" w:rsidRPr="004575F7" w:rsidRDefault="009E63C4" w:rsidP="009E63C4">
      <w:pPr>
        <w:pStyle w:val="Akapitzlist"/>
        <w:numPr>
          <w:ilvl w:val="1"/>
          <w:numId w:val="3"/>
        </w:numPr>
        <w:rPr>
          <w:color w:val="000000" w:themeColor="text1"/>
        </w:rPr>
      </w:pPr>
      <w:r w:rsidRPr="004575F7">
        <w:rPr>
          <w:color w:val="000000" w:themeColor="text1"/>
        </w:rPr>
        <w:t>koncentracja  na obszarach najbardziej zdegradowanych, tj. obszarach gminy gdzie skala problemów i zjawisk kryzysowych jest największa.</w:t>
      </w:r>
    </w:p>
    <w:p w:rsidR="009E63C4" w:rsidRPr="004575F7" w:rsidRDefault="009E63C4" w:rsidP="009E63C4">
      <w:pPr>
        <w:pStyle w:val="Akapitzlist"/>
        <w:numPr>
          <w:ilvl w:val="0"/>
          <w:numId w:val="3"/>
        </w:numPr>
        <w:rPr>
          <w:b/>
          <w:smallCaps/>
          <w:color w:val="000000" w:themeColor="text1"/>
        </w:rPr>
      </w:pPr>
      <w:r w:rsidRPr="004575F7">
        <w:rPr>
          <w:b/>
          <w:smallCaps/>
          <w:color w:val="000000" w:themeColor="text1"/>
        </w:rPr>
        <w:t>komplementarność</w:t>
      </w:r>
    </w:p>
    <w:p w:rsidR="009E63C4" w:rsidRPr="004575F7" w:rsidRDefault="009E63C4" w:rsidP="009E63C4">
      <w:pPr>
        <w:pStyle w:val="Akapitzlist"/>
        <w:numPr>
          <w:ilvl w:val="1"/>
          <w:numId w:val="3"/>
        </w:numPr>
        <w:rPr>
          <w:color w:val="000000" w:themeColor="text1"/>
        </w:rPr>
      </w:pPr>
      <w:r w:rsidRPr="004575F7">
        <w:rPr>
          <w:color w:val="000000" w:themeColor="text1"/>
        </w:rPr>
        <w:t>wzajemne oddziaływanie między projektami rewitalizacyjnymi,</w:t>
      </w:r>
    </w:p>
    <w:p w:rsidR="009E63C4" w:rsidRPr="004575F7" w:rsidRDefault="009E63C4" w:rsidP="009E63C4">
      <w:pPr>
        <w:pStyle w:val="Akapitzlist"/>
        <w:numPr>
          <w:ilvl w:val="1"/>
          <w:numId w:val="3"/>
        </w:numPr>
        <w:rPr>
          <w:color w:val="000000" w:themeColor="text1"/>
        </w:rPr>
      </w:pPr>
      <w:r w:rsidRPr="004575F7">
        <w:rPr>
          <w:color w:val="000000" w:themeColor="text1"/>
        </w:rPr>
        <w:t xml:space="preserve">powiązania działań rewitalizacyjnych ze strategicznymi decyzjami </w:t>
      </w:r>
      <w:r w:rsidR="00CD08CD" w:rsidRPr="004575F7">
        <w:rPr>
          <w:color w:val="000000" w:themeColor="text1"/>
        </w:rPr>
        <w:t>gminy</w:t>
      </w:r>
      <w:r w:rsidRPr="004575F7">
        <w:rPr>
          <w:color w:val="000000" w:themeColor="text1"/>
        </w:rPr>
        <w:t>,</w:t>
      </w:r>
    </w:p>
    <w:p w:rsidR="009E63C4" w:rsidRPr="004575F7" w:rsidRDefault="009E63C4" w:rsidP="009E63C4">
      <w:pPr>
        <w:pStyle w:val="Akapitzlist"/>
        <w:numPr>
          <w:ilvl w:val="1"/>
          <w:numId w:val="3"/>
        </w:numPr>
        <w:rPr>
          <w:color w:val="000000" w:themeColor="text1"/>
        </w:rPr>
      </w:pPr>
      <w:r w:rsidRPr="004575F7">
        <w:rPr>
          <w:color w:val="000000" w:themeColor="text1"/>
        </w:rPr>
        <w:t>efektywny system zarządzania projektami rewitalizacyjnymi (współdziałanie instytucji, spójność procedur itp.),</w:t>
      </w:r>
    </w:p>
    <w:p w:rsidR="009E63C4" w:rsidRPr="004575F7" w:rsidRDefault="009E63C4" w:rsidP="009E63C4">
      <w:pPr>
        <w:pStyle w:val="Akapitzlist"/>
        <w:numPr>
          <w:ilvl w:val="0"/>
          <w:numId w:val="3"/>
        </w:numPr>
        <w:rPr>
          <w:b/>
          <w:smallCaps/>
          <w:color w:val="000000" w:themeColor="text1"/>
        </w:rPr>
      </w:pPr>
      <w:r w:rsidRPr="004575F7">
        <w:rPr>
          <w:b/>
          <w:smallCaps/>
          <w:color w:val="000000" w:themeColor="text1"/>
        </w:rPr>
        <w:t>partycypacja</w:t>
      </w:r>
    </w:p>
    <w:p w:rsidR="009E63C4" w:rsidRPr="004575F7" w:rsidRDefault="009E63C4" w:rsidP="009E63C4">
      <w:pPr>
        <w:pStyle w:val="Akapitzlist"/>
        <w:numPr>
          <w:ilvl w:val="1"/>
          <w:numId w:val="3"/>
        </w:numPr>
        <w:rPr>
          <w:color w:val="000000" w:themeColor="text1"/>
        </w:rPr>
      </w:pPr>
      <w:r w:rsidRPr="004575F7">
        <w:rPr>
          <w:color w:val="000000" w:themeColor="text1"/>
        </w:rPr>
        <w:t>nierozerwalnie wpisane w proces rewitalizacji uczestnictwo we współdecydowaniu,</w:t>
      </w:r>
    </w:p>
    <w:p w:rsidR="009E63C4" w:rsidRPr="004575F7" w:rsidRDefault="009E63C4" w:rsidP="009E63C4">
      <w:pPr>
        <w:pStyle w:val="Akapitzlist"/>
        <w:numPr>
          <w:ilvl w:val="1"/>
          <w:numId w:val="3"/>
        </w:numPr>
        <w:rPr>
          <w:color w:val="000000" w:themeColor="text1"/>
        </w:rPr>
      </w:pPr>
      <w:r w:rsidRPr="004575F7">
        <w:rPr>
          <w:color w:val="000000" w:themeColor="text1"/>
        </w:rPr>
        <w:t>musi mieć realny charakter,</w:t>
      </w:r>
    </w:p>
    <w:p w:rsidR="009E63C4" w:rsidRPr="004575F7" w:rsidRDefault="009E63C4" w:rsidP="009E63C4">
      <w:pPr>
        <w:pStyle w:val="Akapitzlist"/>
        <w:numPr>
          <w:ilvl w:val="1"/>
          <w:numId w:val="3"/>
        </w:numPr>
        <w:rPr>
          <w:color w:val="000000" w:themeColor="text1"/>
        </w:rPr>
      </w:pPr>
      <w:r w:rsidRPr="004575F7">
        <w:rPr>
          <w:color w:val="000000" w:themeColor="text1"/>
        </w:rPr>
        <w:t>stanowi fundament działań na każdym etapie procesu rewitalizacji: diagnozowania, programowania, wdrażania, monitorowania i oceniania.</w:t>
      </w:r>
    </w:p>
    <w:p w:rsidR="009E63C4" w:rsidRPr="004575F7" w:rsidRDefault="00CD08CD" w:rsidP="009E63C4">
      <w:pPr>
        <w:rPr>
          <w:color w:val="000000" w:themeColor="text1"/>
        </w:rPr>
      </w:pPr>
      <w:r w:rsidRPr="004575F7">
        <w:rPr>
          <w:i/>
          <w:color w:val="000000" w:themeColor="text1"/>
        </w:rPr>
        <w:t>Gminny</w:t>
      </w:r>
      <w:r w:rsidR="009E63C4" w:rsidRPr="004575F7">
        <w:rPr>
          <w:i/>
          <w:color w:val="000000" w:themeColor="text1"/>
        </w:rPr>
        <w:t xml:space="preserve"> Program Rewitalizacji dla Gminy </w:t>
      </w:r>
      <w:r w:rsidRPr="004575F7">
        <w:rPr>
          <w:i/>
          <w:color w:val="000000" w:themeColor="text1"/>
        </w:rPr>
        <w:t>Gostycyn</w:t>
      </w:r>
      <w:r w:rsidR="009E63C4" w:rsidRPr="004575F7">
        <w:rPr>
          <w:color w:val="000000" w:themeColor="text1"/>
        </w:rPr>
        <w:t xml:space="preserve"> stanowi podstawę do ubiegania się </w:t>
      </w:r>
      <w:r w:rsidR="009E63C4" w:rsidRPr="004575F7">
        <w:rPr>
          <w:color w:val="000000" w:themeColor="text1"/>
        </w:rPr>
        <w:br/>
        <w:t>o środki finansowe w ramach Regionalnego Pro</w:t>
      </w:r>
      <w:r w:rsidR="001E1D56" w:rsidRPr="004575F7">
        <w:rPr>
          <w:color w:val="000000" w:themeColor="text1"/>
        </w:rPr>
        <w:t>gramu Operacyjnego Województwa Kujawsko-Pomorskie</w:t>
      </w:r>
      <w:r w:rsidR="004F0D8B" w:rsidRPr="004575F7">
        <w:rPr>
          <w:color w:val="000000" w:themeColor="text1"/>
        </w:rPr>
        <w:t>go</w:t>
      </w:r>
      <w:r w:rsidR="009E63C4" w:rsidRPr="004575F7">
        <w:rPr>
          <w:color w:val="000000" w:themeColor="text1"/>
        </w:rPr>
        <w:t xml:space="preserve"> na lata 2014-2020.</w:t>
      </w:r>
    </w:p>
    <w:p w:rsidR="00631736" w:rsidRPr="004575F7" w:rsidRDefault="00CD3934" w:rsidP="00631736">
      <w:pPr>
        <w:spacing w:line="240" w:lineRule="auto"/>
        <w:outlineLvl w:val="0"/>
        <w:rPr>
          <w:rFonts w:cs="Arial"/>
          <w:b/>
          <w:color w:val="000000" w:themeColor="text1"/>
          <w:sz w:val="28"/>
        </w:rPr>
      </w:pPr>
      <w:bookmarkStart w:id="1" w:name="_Toc475536504"/>
      <w:r w:rsidRPr="004575F7">
        <w:rPr>
          <w:rFonts w:cs="Arial"/>
          <w:b/>
          <w:color w:val="000000" w:themeColor="text1"/>
          <w:sz w:val="28"/>
        </w:rPr>
        <w:t>2</w:t>
      </w:r>
      <w:r w:rsidR="00631736" w:rsidRPr="004575F7">
        <w:rPr>
          <w:rFonts w:cs="Arial"/>
          <w:b/>
          <w:color w:val="000000" w:themeColor="text1"/>
          <w:sz w:val="28"/>
        </w:rPr>
        <w:t xml:space="preserve">. Opis powiązań </w:t>
      </w:r>
      <w:r w:rsidR="00B05169" w:rsidRPr="004575F7">
        <w:rPr>
          <w:rFonts w:cs="Arial"/>
          <w:b/>
          <w:i/>
          <w:color w:val="000000" w:themeColor="text1"/>
          <w:sz w:val="28"/>
        </w:rPr>
        <w:t>Gminnego</w:t>
      </w:r>
      <w:r w:rsidR="00B05169" w:rsidRPr="004575F7">
        <w:rPr>
          <w:rFonts w:cs="Arial"/>
          <w:b/>
          <w:color w:val="000000" w:themeColor="text1"/>
          <w:sz w:val="28"/>
        </w:rPr>
        <w:t xml:space="preserve"> </w:t>
      </w:r>
      <w:r w:rsidR="00631736" w:rsidRPr="004575F7">
        <w:rPr>
          <w:rFonts w:cs="Arial"/>
          <w:b/>
          <w:i/>
          <w:color w:val="000000" w:themeColor="text1"/>
          <w:sz w:val="28"/>
        </w:rPr>
        <w:t>Programu Rewitalizacji</w:t>
      </w:r>
      <w:r w:rsidR="00631736" w:rsidRPr="004575F7">
        <w:rPr>
          <w:rFonts w:cs="Arial"/>
          <w:b/>
          <w:color w:val="000000" w:themeColor="text1"/>
          <w:sz w:val="28"/>
        </w:rPr>
        <w:t xml:space="preserve"> z dokumentami strategicznymi i planistycznymi</w:t>
      </w:r>
      <w:bookmarkEnd w:id="1"/>
    </w:p>
    <w:p w:rsidR="00C043AB" w:rsidRPr="004575F7" w:rsidRDefault="00C13A0B" w:rsidP="00E70899">
      <w:pPr>
        <w:pStyle w:val="Akapitzlist"/>
        <w:spacing w:before="240"/>
        <w:ind w:left="0"/>
        <w:rPr>
          <w:rFonts w:cs="Arial"/>
          <w:b/>
          <w:color w:val="000000" w:themeColor="text1"/>
          <w:u w:val="single"/>
        </w:rPr>
      </w:pPr>
      <w:r w:rsidRPr="004575F7">
        <w:rPr>
          <w:rFonts w:cs="Arial"/>
          <w:b/>
          <w:color w:val="000000" w:themeColor="text1"/>
          <w:u w:val="single"/>
        </w:rPr>
        <w:t>Strategia Rozwoju O</w:t>
      </w:r>
      <w:r w:rsidR="00C6342B" w:rsidRPr="004575F7">
        <w:rPr>
          <w:rFonts w:cs="Arial"/>
          <w:b/>
          <w:color w:val="000000" w:themeColor="text1"/>
          <w:u w:val="single"/>
        </w:rPr>
        <w:t xml:space="preserve">bszaru </w:t>
      </w:r>
      <w:r w:rsidR="00631736" w:rsidRPr="004575F7">
        <w:rPr>
          <w:rFonts w:cs="Arial"/>
          <w:b/>
          <w:color w:val="000000" w:themeColor="text1"/>
          <w:u w:val="single"/>
        </w:rPr>
        <w:t>Powiatu</w:t>
      </w:r>
      <w:r w:rsidR="00E70899" w:rsidRPr="004575F7">
        <w:rPr>
          <w:rFonts w:cs="Arial"/>
          <w:b/>
          <w:color w:val="000000" w:themeColor="text1"/>
          <w:u w:val="single"/>
        </w:rPr>
        <w:t xml:space="preserve"> Tucholskiego</w:t>
      </w:r>
    </w:p>
    <w:p w:rsidR="00631736" w:rsidRPr="004575F7" w:rsidRDefault="00C6342B" w:rsidP="00631736">
      <w:pPr>
        <w:pStyle w:val="Akapitzlist"/>
        <w:ind w:left="0"/>
        <w:rPr>
          <w:rFonts w:cs="Arial"/>
          <w:color w:val="000000" w:themeColor="text1"/>
        </w:rPr>
      </w:pPr>
      <w:r w:rsidRPr="004575F7">
        <w:rPr>
          <w:rFonts w:cs="Arial"/>
          <w:color w:val="000000" w:themeColor="text1"/>
        </w:rPr>
        <w:t xml:space="preserve">Strategia rozwoju obszaru Powiatu Tucholskiego została przyjęta uchwałą nr XVII/105/2016 przez Radę Powiatu Tucholskiego w dniu 17 marca 2016 r. </w:t>
      </w:r>
    </w:p>
    <w:p w:rsidR="00166F6E" w:rsidRPr="004575F7" w:rsidRDefault="00C6342B" w:rsidP="00631736">
      <w:pPr>
        <w:pStyle w:val="Akapitzlist"/>
        <w:ind w:left="0"/>
        <w:rPr>
          <w:rFonts w:cs="Arial"/>
          <w:color w:val="000000" w:themeColor="text1"/>
        </w:rPr>
      </w:pPr>
      <w:r w:rsidRPr="004575F7">
        <w:rPr>
          <w:rFonts w:cs="Arial"/>
          <w:color w:val="000000" w:themeColor="text1"/>
        </w:rPr>
        <w:t xml:space="preserve">Dokument ten wyznacza misję rozwoju, stanowiącą nadrzędny cel funkcjonowania powiatu, jakim jest </w:t>
      </w:r>
      <w:r w:rsidRPr="004575F7">
        <w:rPr>
          <w:rFonts w:cs="Arial"/>
          <w:i/>
          <w:color w:val="000000" w:themeColor="text1"/>
        </w:rPr>
        <w:t>„zapewnienie mieszkańcom najwyższego możliwego do osiągnięcia poziomu życia realizowanego poprzez ogół działań stymulujący rozwój społeczny i stwarzających warunki dla sukcesywnej poprawy sytuacji materialnej”.</w:t>
      </w:r>
      <w:r w:rsidRPr="004575F7">
        <w:rPr>
          <w:rFonts w:cs="Arial"/>
          <w:color w:val="000000" w:themeColor="text1"/>
        </w:rPr>
        <w:t xml:space="preserve"> </w:t>
      </w:r>
    </w:p>
    <w:p w:rsidR="000C7E16" w:rsidRPr="004575F7" w:rsidRDefault="000C7E16" w:rsidP="00631736">
      <w:pPr>
        <w:pStyle w:val="Akapitzlist"/>
        <w:ind w:left="0"/>
        <w:rPr>
          <w:rFonts w:cs="Arial"/>
          <w:color w:val="000000" w:themeColor="text1"/>
        </w:rPr>
      </w:pPr>
      <w:r w:rsidRPr="004575F7">
        <w:rPr>
          <w:rFonts w:cs="Arial"/>
          <w:color w:val="000000" w:themeColor="text1"/>
        </w:rPr>
        <w:t xml:space="preserve">Cele strategiczne rozwoju powiatu prowadzone będą w trzech obszarach: obszarze rozwoju społecznego, obszarze rozwoju gospodarczego oraz obszarze kształtowania zagospodarowania przestrzeni. </w:t>
      </w:r>
    </w:p>
    <w:p w:rsidR="000C7E16" w:rsidRPr="004575F7" w:rsidRDefault="000C7E16" w:rsidP="00B05169">
      <w:pPr>
        <w:pStyle w:val="Akapitzlist"/>
        <w:spacing w:before="240"/>
        <w:ind w:left="0"/>
        <w:rPr>
          <w:rFonts w:cs="Arial"/>
          <w:color w:val="000000" w:themeColor="text1"/>
        </w:rPr>
      </w:pPr>
      <w:r w:rsidRPr="004575F7">
        <w:rPr>
          <w:rFonts w:cs="Arial"/>
          <w:b/>
          <w:color w:val="000000" w:themeColor="text1"/>
        </w:rPr>
        <w:t>Cel strategiczny 1</w:t>
      </w:r>
      <w:r w:rsidRPr="004575F7">
        <w:rPr>
          <w:rFonts w:cs="Arial"/>
          <w:color w:val="000000" w:themeColor="text1"/>
        </w:rPr>
        <w:t>. Nowoczesne społeczeństwo.</w:t>
      </w:r>
    </w:p>
    <w:p w:rsidR="000C7E16" w:rsidRPr="004575F7" w:rsidRDefault="000C7E16" w:rsidP="00B05169">
      <w:pPr>
        <w:pStyle w:val="Akapitzlist"/>
        <w:spacing w:before="240"/>
        <w:ind w:left="0"/>
        <w:rPr>
          <w:rFonts w:cs="Arial"/>
          <w:color w:val="000000" w:themeColor="text1"/>
        </w:rPr>
      </w:pPr>
      <w:r w:rsidRPr="004575F7">
        <w:rPr>
          <w:rFonts w:cs="Arial"/>
          <w:b/>
          <w:color w:val="000000" w:themeColor="text1"/>
        </w:rPr>
        <w:t>Cel strategiczny 2.</w:t>
      </w:r>
      <w:r w:rsidRPr="004575F7">
        <w:rPr>
          <w:rFonts w:cs="Arial"/>
          <w:color w:val="000000" w:themeColor="text1"/>
        </w:rPr>
        <w:t xml:space="preserve"> Wzrost gospodarczy.</w:t>
      </w:r>
    </w:p>
    <w:p w:rsidR="000C7E16" w:rsidRPr="004575F7" w:rsidRDefault="000C7E16" w:rsidP="00B05169">
      <w:pPr>
        <w:pStyle w:val="Akapitzlist"/>
        <w:spacing w:before="240"/>
        <w:ind w:left="0"/>
        <w:rPr>
          <w:rFonts w:cs="Arial"/>
          <w:color w:val="000000" w:themeColor="text1"/>
        </w:rPr>
      </w:pPr>
      <w:r w:rsidRPr="004575F7">
        <w:rPr>
          <w:rFonts w:cs="Arial"/>
          <w:b/>
          <w:color w:val="000000" w:themeColor="text1"/>
        </w:rPr>
        <w:t>Cel strategiczny 3.</w:t>
      </w:r>
      <w:r w:rsidRPr="004575F7">
        <w:rPr>
          <w:rFonts w:cs="Arial"/>
          <w:color w:val="000000" w:themeColor="text1"/>
        </w:rPr>
        <w:t xml:space="preserve"> Modernizacja przestrzeni.</w:t>
      </w:r>
    </w:p>
    <w:p w:rsidR="000C7E16" w:rsidRPr="004575F7" w:rsidRDefault="000C7E16" w:rsidP="000C7E16">
      <w:pPr>
        <w:pStyle w:val="Akapitzlist"/>
        <w:spacing w:before="240"/>
        <w:ind w:left="0"/>
        <w:rPr>
          <w:rFonts w:cs="Arial"/>
          <w:color w:val="000000" w:themeColor="text1"/>
        </w:rPr>
      </w:pPr>
    </w:p>
    <w:p w:rsidR="00166F6E" w:rsidRPr="004575F7" w:rsidRDefault="000C7E16" w:rsidP="00166F6E">
      <w:pPr>
        <w:pStyle w:val="Akapitzlist"/>
        <w:spacing w:before="240"/>
        <w:ind w:left="0"/>
        <w:rPr>
          <w:rFonts w:cs="Arial"/>
          <w:color w:val="000000" w:themeColor="text1"/>
        </w:rPr>
      </w:pPr>
      <w:r w:rsidRPr="004575F7">
        <w:rPr>
          <w:rFonts w:cs="Arial"/>
          <w:i/>
          <w:color w:val="000000" w:themeColor="text1"/>
        </w:rPr>
        <w:t>Gminny Program Rewitalizacji dla Gminy Gostycyn</w:t>
      </w:r>
      <w:r w:rsidRPr="004575F7">
        <w:rPr>
          <w:rFonts w:cs="Arial"/>
          <w:color w:val="000000" w:themeColor="text1"/>
        </w:rPr>
        <w:t xml:space="preserve"> wpisuje się w realizację </w:t>
      </w:r>
      <w:r w:rsidR="00C13A0B" w:rsidRPr="004575F7">
        <w:rPr>
          <w:rFonts w:cs="Arial"/>
          <w:color w:val="000000" w:themeColor="text1"/>
        </w:rPr>
        <w:t>celów wyznaczonych w Strategii R</w:t>
      </w:r>
      <w:r w:rsidRPr="004575F7">
        <w:rPr>
          <w:rFonts w:cs="Arial"/>
          <w:color w:val="000000" w:themeColor="text1"/>
        </w:rPr>
        <w:t>ozwoj</w:t>
      </w:r>
      <w:r w:rsidR="00C13A0B" w:rsidRPr="004575F7">
        <w:rPr>
          <w:rFonts w:cs="Arial"/>
          <w:color w:val="000000" w:themeColor="text1"/>
        </w:rPr>
        <w:t>u O</w:t>
      </w:r>
      <w:r w:rsidR="00166F6E" w:rsidRPr="004575F7">
        <w:rPr>
          <w:rFonts w:cs="Arial"/>
          <w:color w:val="000000" w:themeColor="text1"/>
        </w:rPr>
        <w:t>bszaru Powiatu Tucholskiego, w której uwzględniono kontynuacje procesów rewitalizacyjnych na terenie Powiatu. Dotyczy to m.in. obszaru działania 3.6 Rewitalizacja miast i miejscowości wiejskich, gdzie jednym z kierunków działań jest kontynuacja procesów odnowy wsi w miejscowościach wiejskich powiatu.</w:t>
      </w:r>
    </w:p>
    <w:p w:rsidR="00166F6E" w:rsidRPr="004575F7" w:rsidRDefault="00B15BC9" w:rsidP="00166F6E">
      <w:pPr>
        <w:pStyle w:val="Akapitzlist"/>
        <w:spacing w:before="240"/>
        <w:ind w:left="0"/>
        <w:rPr>
          <w:rFonts w:cs="Arial"/>
          <w:color w:val="000000" w:themeColor="text1"/>
        </w:rPr>
      </w:pPr>
      <w:r w:rsidRPr="004575F7">
        <w:rPr>
          <w:rFonts w:cs="Arial"/>
          <w:i/>
          <w:color w:val="000000" w:themeColor="text1"/>
        </w:rPr>
        <w:t xml:space="preserve">Gminny </w:t>
      </w:r>
      <w:r w:rsidR="00166F6E" w:rsidRPr="004575F7">
        <w:rPr>
          <w:rFonts w:cs="Arial"/>
          <w:i/>
          <w:color w:val="000000" w:themeColor="text1"/>
        </w:rPr>
        <w:t>Program Rewitalizacji</w:t>
      </w:r>
      <w:r w:rsidR="00166F6E" w:rsidRPr="004575F7">
        <w:rPr>
          <w:rFonts w:cs="Arial"/>
          <w:color w:val="000000" w:themeColor="text1"/>
        </w:rPr>
        <w:t xml:space="preserve"> p</w:t>
      </w:r>
      <w:r w:rsidR="000C7E16" w:rsidRPr="004575F7">
        <w:rPr>
          <w:rFonts w:cs="Arial"/>
          <w:color w:val="000000" w:themeColor="text1"/>
        </w:rPr>
        <w:t>rzyczyni się do wzrostu potencjału społecznego powiatu poprzez wpieranie działań związanych z aktywnością społeczności. Zakłada również poprawę sytuacji gospodarczej oraz uporządkowanie i uatrakcyjnienie przestrzeni publicznej oraz modernizacje infrastruktury technicznej i rekreacyjnej.</w:t>
      </w:r>
      <w:r w:rsidR="00166F6E" w:rsidRPr="004575F7">
        <w:rPr>
          <w:rFonts w:cs="Arial"/>
          <w:color w:val="000000" w:themeColor="text1"/>
        </w:rPr>
        <w:t xml:space="preserve"> W Strategii wskazane zostały także konkretne przedsięwzięcia Gminy Gostycyn do realizacji w ramach poszczególnych celów strategicznych.  </w:t>
      </w:r>
    </w:p>
    <w:p w:rsidR="007C7526" w:rsidRPr="004575F7" w:rsidRDefault="000C7E16" w:rsidP="00166F6E">
      <w:pPr>
        <w:pStyle w:val="Akapitzlist"/>
        <w:spacing w:before="240"/>
        <w:ind w:left="0"/>
        <w:rPr>
          <w:rFonts w:cs="Arial"/>
          <w:b/>
          <w:color w:val="000000" w:themeColor="text1"/>
          <w:u w:val="single"/>
        </w:rPr>
      </w:pPr>
      <w:r w:rsidRPr="004575F7">
        <w:rPr>
          <w:rFonts w:cs="Arial"/>
          <w:b/>
          <w:color w:val="000000" w:themeColor="text1"/>
          <w:u w:val="single"/>
        </w:rPr>
        <w:t xml:space="preserve">Strategia Obszaru Rozwoju Społeczno-Gospodarczego Powiatu Tucholskiego </w:t>
      </w:r>
    </w:p>
    <w:p w:rsidR="00654CEC" w:rsidRPr="004575F7" w:rsidRDefault="000C7E16" w:rsidP="00631736">
      <w:pPr>
        <w:pStyle w:val="Akapitzlist"/>
        <w:spacing w:before="240" w:after="0"/>
        <w:ind w:left="0"/>
        <w:rPr>
          <w:rFonts w:cs="Arial"/>
          <w:b/>
          <w:color w:val="000000" w:themeColor="text1"/>
          <w:u w:val="single"/>
        </w:rPr>
      </w:pPr>
      <w:r w:rsidRPr="004575F7">
        <w:rPr>
          <w:rFonts w:cs="Arial"/>
          <w:color w:val="000000" w:themeColor="text1"/>
        </w:rPr>
        <w:t xml:space="preserve">Powyższy dokument </w:t>
      </w:r>
      <w:r w:rsidR="00166F6E" w:rsidRPr="004575F7">
        <w:rPr>
          <w:rFonts w:cs="Arial"/>
          <w:color w:val="000000" w:themeColor="text1"/>
        </w:rPr>
        <w:t>przedstawia</w:t>
      </w:r>
      <w:r w:rsidR="00654CEC" w:rsidRPr="004575F7">
        <w:rPr>
          <w:rFonts w:cs="Arial"/>
          <w:color w:val="000000" w:themeColor="text1"/>
        </w:rPr>
        <w:t xml:space="preserve"> działania dążące do stworzenia warunków dla współpracy w z</w:t>
      </w:r>
      <w:r w:rsidR="00F25C6F" w:rsidRPr="004575F7">
        <w:rPr>
          <w:rFonts w:cs="Arial"/>
          <w:color w:val="000000" w:themeColor="text1"/>
        </w:rPr>
        <w:t>akresie społeczno-gospodarczym. Jego akt</w:t>
      </w:r>
      <w:r w:rsidR="003D3254" w:rsidRPr="004575F7">
        <w:rPr>
          <w:rFonts w:cs="Arial"/>
          <w:color w:val="000000" w:themeColor="text1"/>
        </w:rPr>
        <w:t>ualna wersja została przyjęta 26</w:t>
      </w:r>
      <w:r w:rsidR="00F25C6F" w:rsidRPr="004575F7">
        <w:rPr>
          <w:rFonts w:cs="Arial"/>
          <w:color w:val="000000" w:themeColor="text1"/>
        </w:rPr>
        <w:t xml:space="preserve"> kwietnia 2017 roku. </w:t>
      </w:r>
      <w:r w:rsidR="00654CEC" w:rsidRPr="004575F7">
        <w:rPr>
          <w:rFonts w:cs="Arial"/>
          <w:color w:val="000000" w:themeColor="text1"/>
        </w:rPr>
        <w:t>Strategia ta ma stać się skutecznym narzędziem w procesie rozwoju Powiatu Tucholskiego. Do wyznaczonych w jej ramach celów strategicznych  nalezą:</w:t>
      </w:r>
    </w:p>
    <w:p w:rsidR="00654CEC" w:rsidRPr="004575F7" w:rsidRDefault="00654CEC" w:rsidP="00A876E7">
      <w:pPr>
        <w:pStyle w:val="Akapitzlist"/>
        <w:numPr>
          <w:ilvl w:val="0"/>
          <w:numId w:val="32"/>
        </w:numPr>
        <w:spacing w:before="240" w:after="0"/>
        <w:rPr>
          <w:rFonts w:cs="Arial"/>
          <w:color w:val="000000" w:themeColor="text1"/>
        </w:rPr>
      </w:pPr>
      <w:r w:rsidRPr="004575F7">
        <w:rPr>
          <w:rFonts w:cs="Arial"/>
          <w:color w:val="000000" w:themeColor="text1"/>
        </w:rPr>
        <w:t>Rozwój przedsiębiorczości i promocja samo zatrudnienia;</w:t>
      </w:r>
    </w:p>
    <w:p w:rsidR="00654CEC" w:rsidRPr="004575F7" w:rsidRDefault="00654CEC" w:rsidP="00A876E7">
      <w:pPr>
        <w:pStyle w:val="Akapitzlist"/>
        <w:numPr>
          <w:ilvl w:val="0"/>
          <w:numId w:val="32"/>
        </w:numPr>
        <w:spacing w:before="240" w:after="0"/>
        <w:rPr>
          <w:rFonts w:cs="Arial"/>
          <w:color w:val="000000" w:themeColor="text1"/>
        </w:rPr>
      </w:pPr>
      <w:r w:rsidRPr="004575F7">
        <w:rPr>
          <w:rFonts w:cs="Arial"/>
          <w:color w:val="000000" w:themeColor="text1"/>
        </w:rPr>
        <w:t>Dostosowanie kompetencji mieszkańców do potrzeb rynku pracy;</w:t>
      </w:r>
    </w:p>
    <w:p w:rsidR="00654CEC" w:rsidRPr="004575F7" w:rsidRDefault="00654CEC" w:rsidP="00A876E7">
      <w:pPr>
        <w:pStyle w:val="Akapitzlist"/>
        <w:numPr>
          <w:ilvl w:val="0"/>
          <w:numId w:val="32"/>
        </w:numPr>
        <w:spacing w:before="240" w:after="0"/>
        <w:rPr>
          <w:rFonts w:cs="Arial"/>
          <w:color w:val="000000" w:themeColor="text1"/>
        </w:rPr>
      </w:pPr>
      <w:r w:rsidRPr="004575F7">
        <w:rPr>
          <w:rFonts w:cs="Arial"/>
          <w:color w:val="000000" w:themeColor="text1"/>
        </w:rPr>
        <w:t>Rozwój usług socjalnych i przeciwdziałających bezrobociu;</w:t>
      </w:r>
    </w:p>
    <w:p w:rsidR="00654CEC" w:rsidRPr="004575F7" w:rsidRDefault="00654CEC" w:rsidP="00A876E7">
      <w:pPr>
        <w:pStyle w:val="Akapitzlist"/>
        <w:numPr>
          <w:ilvl w:val="0"/>
          <w:numId w:val="32"/>
        </w:numPr>
        <w:spacing w:before="240" w:after="0"/>
        <w:rPr>
          <w:rFonts w:cs="Arial"/>
          <w:color w:val="000000" w:themeColor="text1"/>
        </w:rPr>
      </w:pPr>
      <w:r w:rsidRPr="004575F7">
        <w:rPr>
          <w:rFonts w:cs="Arial"/>
          <w:color w:val="000000" w:themeColor="text1"/>
        </w:rPr>
        <w:t>Dostosowanie infrastruktury do wyzwań XXI wieku;</w:t>
      </w:r>
    </w:p>
    <w:p w:rsidR="00654CEC" w:rsidRPr="004575F7" w:rsidRDefault="00654CEC" w:rsidP="00A876E7">
      <w:pPr>
        <w:pStyle w:val="Akapitzlist"/>
        <w:numPr>
          <w:ilvl w:val="0"/>
          <w:numId w:val="32"/>
        </w:numPr>
        <w:spacing w:before="240" w:after="0"/>
        <w:rPr>
          <w:rFonts w:cs="Arial"/>
          <w:color w:val="000000" w:themeColor="text1"/>
        </w:rPr>
      </w:pPr>
      <w:r w:rsidRPr="004575F7">
        <w:rPr>
          <w:rFonts w:cs="Arial"/>
          <w:color w:val="000000" w:themeColor="text1"/>
        </w:rPr>
        <w:t>Wykorzystanie i ochrona potencjału przyrodniczego i kulturowego.</w:t>
      </w:r>
    </w:p>
    <w:p w:rsidR="00654CEC" w:rsidRPr="004575F7" w:rsidRDefault="00C13A0B" w:rsidP="007C7526">
      <w:pPr>
        <w:spacing w:before="240" w:after="0"/>
        <w:ind w:left="60"/>
        <w:rPr>
          <w:rFonts w:cs="Arial"/>
          <w:i/>
          <w:color w:val="000000" w:themeColor="text1"/>
        </w:rPr>
      </w:pPr>
      <w:r w:rsidRPr="004575F7">
        <w:rPr>
          <w:rFonts w:cs="Arial"/>
          <w:color w:val="000000" w:themeColor="text1"/>
        </w:rPr>
        <w:t>Wyznaczone</w:t>
      </w:r>
      <w:r w:rsidR="007C7526" w:rsidRPr="004575F7">
        <w:rPr>
          <w:rFonts w:cs="Arial"/>
          <w:color w:val="000000" w:themeColor="text1"/>
        </w:rPr>
        <w:t xml:space="preserve"> cele strategiczne formułują również poszczególne cele operacyjne. Przedmiotowy </w:t>
      </w:r>
      <w:r w:rsidR="007C7526" w:rsidRPr="004575F7">
        <w:rPr>
          <w:rFonts w:cs="Arial"/>
          <w:i/>
          <w:color w:val="000000" w:themeColor="text1"/>
        </w:rPr>
        <w:t>Program Rewitalizacji dla Gminy Gostycyn</w:t>
      </w:r>
      <w:r w:rsidR="007C7526" w:rsidRPr="004575F7">
        <w:rPr>
          <w:rFonts w:cs="Arial"/>
          <w:color w:val="000000" w:themeColor="text1"/>
        </w:rPr>
        <w:t>, przyczyni się do realizacji założonych celów w Strategii ORSG. Ponadto</w:t>
      </w:r>
      <w:r w:rsidRPr="004575F7">
        <w:rPr>
          <w:rFonts w:cs="Arial"/>
          <w:color w:val="000000" w:themeColor="text1"/>
        </w:rPr>
        <w:t>,</w:t>
      </w:r>
      <w:r w:rsidR="007C7526" w:rsidRPr="004575F7">
        <w:rPr>
          <w:rFonts w:cs="Arial"/>
          <w:color w:val="000000" w:themeColor="text1"/>
        </w:rPr>
        <w:t xml:space="preserve"> </w:t>
      </w:r>
      <w:r w:rsidRPr="004575F7">
        <w:rPr>
          <w:rFonts w:cs="Arial"/>
          <w:color w:val="000000" w:themeColor="text1"/>
        </w:rPr>
        <w:t>zawarte</w:t>
      </w:r>
      <w:r w:rsidR="007C7526" w:rsidRPr="004575F7">
        <w:rPr>
          <w:rFonts w:cs="Arial"/>
          <w:color w:val="000000" w:themeColor="text1"/>
        </w:rPr>
        <w:t xml:space="preserve"> w niej projekty z zakresu rewitalizacji społeczno-gospodarczej </w:t>
      </w:r>
      <w:r w:rsidRPr="004575F7">
        <w:rPr>
          <w:rFonts w:cs="Arial"/>
          <w:color w:val="000000" w:themeColor="text1"/>
        </w:rPr>
        <w:t>są spójne z projektami planowanymi do ujęcia</w:t>
      </w:r>
      <w:r w:rsidR="007C7526" w:rsidRPr="004575F7">
        <w:rPr>
          <w:rFonts w:cs="Arial"/>
          <w:color w:val="000000" w:themeColor="text1"/>
        </w:rPr>
        <w:t xml:space="preserve"> w </w:t>
      </w:r>
      <w:r w:rsidR="00B15BC9" w:rsidRPr="004575F7">
        <w:rPr>
          <w:rFonts w:cs="Arial"/>
          <w:color w:val="000000" w:themeColor="text1"/>
        </w:rPr>
        <w:t xml:space="preserve">niniejszym </w:t>
      </w:r>
      <w:r w:rsidR="00B15BC9" w:rsidRPr="004575F7">
        <w:rPr>
          <w:rFonts w:cs="Arial"/>
          <w:i/>
          <w:color w:val="000000" w:themeColor="text1"/>
        </w:rPr>
        <w:t>Gminnym</w:t>
      </w:r>
      <w:r w:rsidR="00B15BC9" w:rsidRPr="004575F7">
        <w:rPr>
          <w:rFonts w:cs="Arial"/>
          <w:color w:val="000000" w:themeColor="text1"/>
        </w:rPr>
        <w:t xml:space="preserve"> </w:t>
      </w:r>
      <w:r w:rsidR="007C7526" w:rsidRPr="004575F7">
        <w:rPr>
          <w:rFonts w:cs="Arial"/>
          <w:i/>
          <w:color w:val="000000" w:themeColor="text1"/>
        </w:rPr>
        <w:t>Programie Rewitalizacji.</w:t>
      </w:r>
    </w:p>
    <w:p w:rsidR="00A3712F" w:rsidRPr="004575F7" w:rsidRDefault="00A3712F" w:rsidP="00A3712F">
      <w:pPr>
        <w:spacing w:before="240" w:after="0"/>
        <w:rPr>
          <w:rFonts w:cs="Arial"/>
          <w:b/>
          <w:color w:val="000000" w:themeColor="text1"/>
          <w:u w:val="single"/>
        </w:rPr>
      </w:pPr>
      <w:r w:rsidRPr="004575F7">
        <w:rPr>
          <w:rFonts w:cs="Arial"/>
          <w:b/>
          <w:color w:val="000000" w:themeColor="text1"/>
          <w:u w:val="single"/>
        </w:rPr>
        <w:t>Strategia Rozwoju Lokalnego Kierowanego przez Społeczność na lata 2016 -2023</w:t>
      </w:r>
    </w:p>
    <w:p w:rsidR="00A3712F" w:rsidRPr="004575F7" w:rsidRDefault="00A3712F" w:rsidP="00A3712F">
      <w:pPr>
        <w:spacing w:after="0"/>
        <w:rPr>
          <w:rFonts w:cs="Arial"/>
          <w:color w:val="000000" w:themeColor="text1"/>
        </w:rPr>
      </w:pPr>
      <w:r w:rsidRPr="004575F7">
        <w:rPr>
          <w:rFonts w:cs="Arial"/>
          <w:color w:val="000000" w:themeColor="text1"/>
        </w:rPr>
        <w:t xml:space="preserve">Partnerstwo "Lokalna Grupa Działania Bory Tucholskie" zostało utworzone 07.07.2015r. uchwałą Zebrania Założycielskiego i w dniu 19.11.2015r. Swym zasięgiem obejmuje ono obszar powiatu tucholskiego, czyli 5 gmin wiejskich: Cekcyn, </w:t>
      </w:r>
      <w:r w:rsidRPr="004575F7">
        <w:rPr>
          <w:rFonts w:cs="Arial"/>
          <w:b/>
          <w:color w:val="000000" w:themeColor="text1"/>
        </w:rPr>
        <w:t>Gostycyn</w:t>
      </w:r>
      <w:r w:rsidRPr="004575F7">
        <w:rPr>
          <w:rFonts w:cs="Arial"/>
          <w:color w:val="000000" w:themeColor="text1"/>
        </w:rPr>
        <w:t xml:space="preserve">, Kęsowo, Lubiewo, Śliwice oraz 1 gminę miejsko - wiejską Tuchola. </w:t>
      </w:r>
    </w:p>
    <w:p w:rsidR="00A3712F" w:rsidRPr="004575F7" w:rsidRDefault="00A3712F" w:rsidP="00A3712F">
      <w:pPr>
        <w:spacing w:after="0"/>
        <w:rPr>
          <w:rFonts w:cs="Arial"/>
          <w:color w:val="000000" w:themeColor="text1"/>
        </w:rPr>
      </w:pPr>
      <w:r w:rsidRPr="004575F7">
        <w:rPr>
          <w:rFonts w:cs="Arial"/>
          <w:color w:val="000000" w:themeColor="text1"/>
        </w:rPr>
        <w:t>Na poniższym rysunku przedstawiono cele zawarte w ww. dokumencie.</w:t>
      </w:r>
    </w:p>
    <w:p w:rsidR="00A3712F" w:rsidRPr="004575F7" w:rsidRDefault="00A3712F" w:rsidP="00A3712F">
      <w:pPr>
        <w:spacing w:after="0"/>
        <w:rPr>
          <w:rFonts w:cs="Arial"/>
          <w:color w:val="000000" w:themeColor="text1"/>
        </w:rPr>
        <w:sectPr w:rsidR="00A3712F" w:rsidRPr="004575F7" w:rsidSect="001F5595">
          <w:pgSz w:w="11906" w:h="16838"/>
          <w:pgMar w:top="1417" w:right="1417" w:bottom="1417" w:left="1417" w:header="708" w:footer="708" w:gutter="0"/>
          <w:cols w:space="708"/>
          <w:docGrid w:linePitch="360"/>
        </w:sectPr>
      </w:pPr>
    </w:p>
    <w:p w:rsidR="00A3712F" w:rsidRPr="004575F7" w:rsidRDefault="00A3712F" w:rsidP="00A3712F">
      <w:pPr>
        <w:pStyle w:val="Legenda"/>
        <w:spacing w:before="240" w:after="120"/>
        <w:rPr>
          <w:color w:val="000000" w:themeColor="text1"/>
        </w:rPr>
      </w:pPr>
      <w:bookmarkStart w:id="2" w:name="_Toc491070047"/>
      <w:r w:rsidRPr="004575F7">
        <w:rPr>
          <w:color w:val="000000" w:themeColor="text1"/>
        </w:rPr>
        <w:t xml:space="preserve">Rysunek </w:t>
      </w:r>
      <w:r w:rsidR="00BE752E" w:rsidRPr="004575F7">
        <w:rPr>
          <w:color w:val="000000" w:themeColor="text1"/>
        </w:rPr>
        <w:fldChar w:fldCharType="begin"/>
      </w:r>
      <w:r w:rsidR="00EE26EF" w:rsidRPr="004575F7">
        <w:rPr>
          <w:color w:val="000000" w:themeColor="text1"/>
        </w:rPr>
        <w:instrText xml:space="preserve"> SEQ Rysunek \* ARABIC </w:instrText>
      </w:r>
      <w:r w:rsidR="00BE752E" w:rsidRPr="004575F7">
        <w:rPr>
          <w:color w:val="000000" w:themeColor="text1"/>
        </w:rPr>
        <w:fldChar w:fldCharType="separate"/>
      </w:r>
      <w:r w:rsidR="00626FF9">
        <w:rPr>
          <w:noProof/>
          <w:color w:val="000000" w:themeColor="text1"/>
        </w:rPr>
        <w:t>1</w:t>
      </w:r>
      <w:r w:rsidR="00BE752E" w:rsidRPr="004575F7">
        <w:rPr>
          <w:noProof/>
          <w:color w:val="000000" w:themeColor="text1"/>
        </w:rPr>
        <w:fldChar w:fldCharType="end"/>
      </w:r>
      <w:r w:rsidRPr="004575F7">
        <w:rPr>
          <w:color w:val="000000" w:themeColor="text1"/>
        </w:rPr>
        <w:t>. Schemat celów i przedsięwzięć w ramach Strategii Rozwoju Lokalnego kierowanego przez Społeczność na lata 2016-2023</w:t>
      </w:r>
      <w:bookmarkEnd w:id="2"/>
    </w:p>
    <w:p w:rsidR="00A3712F" w:rsidRPr="004575F7" w:rsidRDefault="00A3712F" w:rsidP="00A3712F">
      <w:pPr>
        <w:spacing w:after="0" w:line="240" w:lineRule="auto"/>
        <w:jc w:val="center"/>
        <w:rPr>
          <w:color w:val="000000" w:themeColor="text1"/>
        </w:rPr>
      </w:pPr>
      <w:r w:rsidRPr="004575F7">
        <w:rPr>
          <w:noProof/>
          <w:color w:val="000000" w:themeColor="text1"/>
          <w:bdr w:val="double" w:sz="6" w:space="0" w:color="auto"/>
          <w:lang w:eastAsia="pl-PL"/>
        </w:rPr>
        <w:drawing>
          <wp:inline distT="0" distB="0" distL="0" distR="0">
            <wp:extent cx="8096250" cy="5072673"/>
            <wp:effectExtent l="19050" t="0" r="0"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8106405" cy="5079035"/>
                    </a:xfrm>
                    <a:prstGeom prst="rect">
                      <a:avLst/>
                    </a:prstGeom>
                    <a:noFill/>
                    <a:ln w="9525">
                      <a:noFill/>
                      <a:miter lim="800000"/>
                      <a:headEnd/>
                      <a:tailEnd/>
                    </a:ln>
                  </pic:spPr>
                </pic:pic>
              </a:graphicData>
            </a:graphic>
          </wp:inline>
        </w:drawing>
      </w:r>
    </w:p>
    <w:p w:rsidR="00A3712F" w:rsidRPr="004575F7" w:rsidRDefault="00A3712F" w:rsidP="00A3712F">
      <w:pPr>
        <w:spacing w:before="120" w:after="120" w:line="240" w:lineRule="auto"/>
        <w:jc w:val="right"/>
        <w:rPr>
          <w:color w:val="000000" w:themeColor="text1"/>
          <w:sz w:val="18"/>
          <w:szCs w:val="18"/>
        </w:rPr>
        <w:sectPr w:rsidR="00A3712F" w:rsidRPr="004575F7" w:rsidSect="00A3712F">
          <w:pgSz w:w="16838" w:h="11906" w:orient="landscape"/>
          <w:pgMar w:top="1417" w:right="1417" w:bottom="1417" w:left="1417" w:header="708" w:footer="708" w:gutter="0"/>
          <w:cols w:space="708"/>
          <w:docGrid w:linePitch="360"/>
        </w:sectPr>
      </w:pPr>
      <w:r w:rsidRPr="004575F7">
        <w:rPr>
          <w:color w:val="000000" w:themeColor="text1"/>
          <w:sz w:val="18"/>
          <w:szCs w:val="18"/>
        </w:rPr>
        <w:t>Źródło: Strategii Rozwoju Lokalnego kierowanego przez Społeczność na lata 2016-2023</w:t>
      </w:r>
    </w:p>
    <w:p w:rsidR="004B442F" w:rsidRPr="004575F7" w:rsidRDefault="00A3712F" w:rsidP="00631736">
      <w:pPr>
        <w:pStyle w:val="Akapitzlist"/>
        <w:spacing w:before="240" w:after="0"/>
        <w:ind w:left="0"/>
        <w:rPr>
          <w:color w:val="000000" w:themeColor="text1"/>
        </w:rPr>
      </w:pPr>
      <w:r w:rsidRPr="004575F7">
        <w:rPr>
          <w:color w:val="000000" w:themeColor="text1"/>
        </w:rPr>
        <w:t>Założenia Programu Rewitalizacji są zgodne z ww. celami. Program nastawiony jest w pierwszej kolejności na  rozwiązanie problemów społecznych. W związku z tym,  realizować będzie przede wszystkim cel ogólny 3 Strategii Rozwój kapitału społecznego obszaru LSR, ale także kompleksowo wpisuje się również w cele 2  Wsparcie lokalnego rynku pracy na obszarze LSR i 1 Zwiększenie atrakcyjności obszaru LSR.</w:t>
      </w:r>
    </w:p>
    <w:p w:rsidR="00F23613" w:rsidRPr="004575F7" w:rsidRDefault="005E4009" w:rsidP="00F23613">
      <w:pPr>
        <w:pStyle w:val="Zawartotabeli"/>
        <w:spacing w:line="360" w:lineRule="auto"/>
        <w:contextualSpacing/>
        <w:jc w:val="both"/>
        <w:rPr>
          <w:rFonts w:ascii="Arial" w:hAnsi="Arial" w:cs="Arial"/>
          <w:color w:val="000000" w:themeColor="text1"/>
          <w:sz w:val="22"/>
          <w:szCs w:val="22"/>
        </w:rPr>
      </w:pPr>
      <w:r w:rsidRPr="004575F7">
        <w:rPr>
          <w:rFonts w:ascii="Arial" w:hAnsi="Arial" w:cs="Arial"/>
          <w:color w:val="000000" w:themeColor="text1"/>
          <w:sz w:val="22"/>
          <w:szCs w:val="22"/>
        </w:rPr>
        <w:t>Wskaźniki dotyczące rewitalizacji zostaną określone po przyjęciu Gminnych Programów Rewitalizacji przez gminy z obszaru LSR. </w:t>
      </w:r>
      <w:r w:rsidR="00694F04" w:rsidRPr="004575F7">
        <w:rPr>
          <w:rFonts w:ascii="Arial" w:hAnsi="Arial" w:cs="Arial"/>
          <w:color w:val="000000" w:themeColor="text1"/>
          <w:sz w:val="22"/>
          <w:szCs w:val="22"/>
        </w:rPr>
        <w:t>W Programie wskazano projekty realizowane w ramach Działania 11.1 Włączenie społeczne na obszarach objętych LSR.</w:t>
      </w:r>
      <w:r w:rsidRPr="004575F7">
        <w:rPr>
          <w:rFonts w:ascii="Arial" w:hAnsi="Arial" w:cs="Arial"/>
          <w:color w:val="000000" w:themeColor="text1"/>
          <w:sz w:val="22"/>
          <w:szCs w:val="22"/>
        </w:rPr>
        <w:t xml:space="preserve"> </w:t>
      </w:r>
      <w:r w:rsidR="00F23613" w:rsidRPr="004575F7">
        <w:rPr>
          <w:rFonts w:ascii="Arial" w:hAnsi="Arial" w:cs="Arial"/>
          <w:color w:val="000000" w:themeColor="text1"/>
          <w:sz w:val="22"/>
          <w:szCs w:val="22"/>
        </w:rPr>
        <w:t>W związku z powyższym, wskaźniki realizacji Gminnego Programu Rewitalizacji będą zgodne ze wskaźnikami ujętymi w Lokalnej Strategii Rozwoju Kierowanego przez Społeczność na lata 2016-2023.</w:t>
      </w:r>
    </w:p>
    <w:p w:rsidR="00F23613" w:rsidRPr="004575F7" w:rsidRDefault="00694F04" w:rsidP="005E4009">
      <w:pPr>
        <w:pStyle w:val="Zawartotabeli"/>
        <w:spacing w:line="360" w:lineRule="auto"/>
        <w:contextualSpacing/>
        <w:jc w:val="both"/>
        <w:rPr>
          <w:rFonts w:ascii="Arial" w:hAnsi="Arial" w:cs="Arial"/>
          <w:color w:val="000000" w:themeColor="text1"/>
          <w:sz w:val="22"/>
          <w:szCs w:val="22"/>
        </w:rPr>
      </w:pPr>
      <w:r w:rsidRPr="004575F7">
        <w:rPr>
          <w:rFonts w:ascii="Arial" w:hAnsi="Arial" w:cs="Arial"/>
          <w:color w:val="000000" w:themeColor="text1"/>
          <w:sz w:val="22"/>
          <w:szCs w:val="22"/>
        </w:rPr>
        <w:t xml:space="preserve">Wskaźniki, na które oddziałuje projekt dotyczą </w:t>
      </w:r>
      <w:r w:rsidR="005E4009" w:rsidRPr="004575F7">
        <w:rPr>
          <w:rFonts w:ascii="Arial" w:hAnsi="Arial" w:cs="Arial"/>
          <w:color w:val="000000" w:themeColor="text1"/>
          <w:sz w:val="22"/>
          <w:szCs w:val="22"/>
        </w:rPr>
        <w:t>problemów wskazanych w Strategii z zakresu: słabo rozwiniętej infrastruktury pomocy społecznej i systemu wsparcia osób zagrożonych wykluczeniem społecznym, złego stanu technicznego dróg lokalnych, braków w infrastrukturze około</w:t>
      </w:r>
      <w:r w:rsidR="003D3254" w:rsidRPr="004575F7">
        <w:rPr>
          <w:rFonts w:ascii="Arial" w:hAnsi="Arial" w:cs="Arial"/>
          <w:color w:val="000000" w:themeColor="text1"/>
          <w:sz w:val="22"/>
          <w:szCs w:val="22"/>
        </w:rPr>
        <w:t xml:space="preserve"> </w:t>
      </w:r>
      <w:r w:rsidR="005E4009" w:rsidRPr="004575F7">
        <w:rPr>
          <w:rFonts w:ascii="Arial" w:hAnsi="Arial" w:cs="Arial"/>
          <w:color w:val="000000" w:themeColor="text1"/>
          <w:sz w:val="22"/>
          <w:szCs w:val="22"/>
        </w:rPr>
        <w:t>drogowej (chodniki, parkingi, zatoczki postojowe), barier architektonicznych, utrudniających korzystanie z lokalnej infrastruktury przez osoby niepełnosprawne i z ograniczoną mobilnością.</w:t>
      </w:r>
      <w:r w:rsidR="00F23613" w:rsidRPr="004575F7">
        <w:rPr>
          <w:rFonts w:ascii="Arial" w:hAnsi="Arial" w:cs="Arial"/>
          <w:color w:val="000000" w:themeColor="text1"/>
          <w:sz w:val="22"/>
          <w:szCs w:val="22"/>
        </w:rPr>
        <w:t xml:space="preserve"> </w:t>
      </w:r>
    </w:p>
    <w:p w:rsidR="00F23613" w:rsidRPr="004575F7" w:rsidRDefault="005E4009" w:rsidP="005E4009">
      <w:pPr>
        <w:pStyle w:val="Zawartotabeli"/>
        <w:spacing w:line="360" w:lineRule="auto"/>
        <w:contextualSpacing/>
        <w:jc w:val="both"/>
        <w:rPr>
          <w:rFonts w:ascii="Arial" w:hAnsi="Arial" w:cs="Arial"/>
          <w:color w:val="000000" w:themeColor="text1"/>
          <w:sz w:val="22"/>
          <w:szCs w:val="22"/>
        </w:rPr>
      </w:pPr>
      <w:r w:rsidRPr="004575F7">
        <w:rPr>
          <w:rFonts w:ascii="Arial" w:hAnsi="Arial" w:cs="Arial"/>
          <w:color w:val="000000" w:themeColor="text1"/>
          <w:sz w:val="22"/>
          <w:szCs w:val="22"/>
        </w:rPr>
        <w:t>Problem</w:t>
      </w:r>
      <w:r w:rsidR="004B442F" w:rsidRPr="004575F7">
        <w:rPr>
          <w:rFonts w:ascii="Arial" w:hAnsi="Arial" w:cs="Arial"/>
          <w:color w:val="000000" w:themeColor="text1"/>
          <w:sz w:val="22"/>
          <w:szCs w:val="22"/>
        </w:rPr>
        <w:t xml:space="preserve">y dotyczące przedsiębiorczości i </w:t>
      </w:r>
      <w:r w:rsidRPr="004575F7">
        <w:rPr>
          <w:rFonts w:ascii="Arial" w:hAnsi="Arial" w:cs="Arial"/>
          <w:color w:val="000000" w:themeColor="text1"/>
          <w:sz w:val="22"/>
          <w:szCs w:val="22"/>
        </w:rPr>
        <w:t xml:space="preserve">aktywności zawodowej </w:t>
      </w:r>
      <w:r w:rsidR="004B442F" w:rsidRPr="004575F7">
        <w:rPr>
          <w:rFonts w:ascii="Arial" w:hAnsi="Arial" w:cs="Arial"/>
          <w:color w:val="000000" w:themeColor="text1"/>
          <w:sz w:val="22"/>
          <w:szCs w:val="22"/>
        </w:rPr>
        <w:t xml:space="preserve">będą monitorowane w </w:t>
      </w:r>
      <w:r w:rsidRPr="004575F7">
        <w:rPr>
          <w:rFonts w:ascii="Arial" w:hAnsi="Arial" w:cs="Arial"/>
          <w:color w:val="000000" w:themeColor="text1"/>
          <w:sz w:val="22"/>
          <w:szCs w:val="22"/>
        </w:rPr>
        <w:t xml:space="preserve">LSR, </w:t>
      </w:r>
      <w:r w:rsidR="004B442F" w:rsidRPr="004575F7">
        <w:rPr>
          <w:rFonts w:ascii="Arial" w:hAnsi="Arial" w:cs="Arial"/>
          <w:color w:val="000000" w:themeColor="text1"/>
          <w:sz w:val="22"/>
          <w:szCs w:val="22"/>
        </w:rPr>
        <w:t xml:space="preserve">wskaźnikami produktu </w:t>
      </w:r>
      <w:r w:rsidRPr="004575F7">
        <w:rPr>
          <w:rFonts w:ascii="Arial" w:hAnsi="Arial" w:cs="Arial"/>
          <w:color w:val="000000" w:themeColor="text1"/>
          <w:sz w:val="22"/>
          <w:szCs w:val="22"/>
        </w:rPr>
        <w:t xml:space="preserve">tj.  liczba </w:t>
      </w:r>
      <w:r w:rsidR="004B442F" w:rsidRPr="004575F7">
        <w:rPr>
          <w:rFonts w:ascii="Arial" w:hAnsi="Arial" w:cs="Arial"/>
          <w:color w:val="000000" w:themeColor="text1"/>
          <w:sz w:val="22"/>
          <w:szCs w:val="22"/>
        </w:rPr>
        <w:t>operacji polegających na rozwoju istniejącego przedsiębiorstwa oraz wskaźnikami rezultatu, tj. liczba utworzonych miejsc pracy.</w:t>
      </w:r>
    </w:p>
    <w:p w:rsidR="00B37FD8" w:rsidRPr="004575F7" w:rsidRDefault="004B442F" w:rsidP="005E4009">
      <w:pPr>
        <w:pStyle w:val="Zawartotabeli"/>
        <w:spacing w:line="360" w:lineRule="auto"/>
        <w:contextualSpacing/>
        <w:jc w:val="both"/>
        <w:rPr>
          <w:rFonts w:ascii="Arial" w:hAnsi="Arial" w:cs="Arial"/>
          <w:color w:val="000000" w:themeColor="text1"/>
          <w:sz w:val="22"/>
          <w:szCs w:val="22"/>
        </w:rPr>
      </w:pPr>
      <w:r w:rsidRPr="004575F7">
        <w:rPr>
          <w:rFonts w:ascii="Arial" w:hAnsi="Arial" w:cs="Arial"/>
          <w:color w:val="000000" w:themeColor="text1"/>
          <w:sz w:val="22"/>
          <w:szCs w:val="22"/>
        </w:rPr>
        <w:t xml:space="preserve">Problemy w zakresie ograniczonej oferty form spędzania czasu wolnego, w szczególności dla seniorów i </w:t>
      </w:r>
      <w:r w:rsidR="00B37FD8" w:rsidRPr="004575F7">
        <w:rPr>
          <w:rFonts w:ascii="Arial" w:hAnsi="Arial" w:cs="Arial"/>
          <w:color w:val="000000" w:themeColor="text1"/>
          <w:sz w:val="22"/>
          <w:szCs w:val="22"/>
        </w:rPr>
        <w:t>młodzieży monitorowane będą przez wskaźniki produktu: liczba szkoleń, liczba przedsięwzięć integracyjnych i aktywizujących innych niż szkoleniowe, liczba zrealizowanych projektów współpracy, w tym projektów współpracy międzynarodowej oraz przez wskaźniki rezultatu, tj. liczba osób przeszkolonych w tym liczba osób z grup de faworyzowanych objętych ww. wsparciem, liczba osób które wzięły udział w wydarzeniach integracyjnych i aktywi</w:t>
      </w:r>
      <w:r w:rsidR="00F23613" w:rsidRPr="004575F7">
        <w:rPr>
          <w:rFonts w:ascii="Arial" w:hAnsi="Arial" w:cs="Arial"/>
          <w:color w:val="000000" w:themeColor="text1"/>
          <w:sz w:val="22"/>
          <w:szCs w:val="22"/>
        </w:rPr>
        <w:t>zujących mieszkańców</w:t>
      </w:r>
      <w:r w:rsidR="00934D02" w:rsidRPr="004575F7">
        <w:rPr>
          <w:rFonts w:ascii="Arial" w:hAnsi="Arial" w:cs="Arial"/>
          <w:color w:val="000000" w:themeColor="text1"/>
          <w:sz w:val="22"/>
          <w:szCs w:val="22"/>
        </w:rPr>
        <w:t>.</w:t>
      </w:r>
    </w:p>
    <w:p w:rsidR="00631736" w:rsidRPr="004575F7" w:rsidRDefault="00387F06" w:rsidP="00631736">
      <w:pPr>
        <w:pStyle w:val="Akapitzlist"/>
        <w:spacing w:before="240" w:after="0"/>
        <w:ind w:left="0"/>
        <w:rPr>
          <w:rFonts w:cs="Arial"/>
          <w:b/>
          <w:color w:val="000000" w:themeColor="text1"/>
          <w:u w:val="single"/>
        </w:rPr>
      </w:pPr>
      <w:r w:rsidRPr="004575F7">
        <w:rPr>
          <w:rFonts w:cs="Arial"/>
          <w:b/>
          <w:color w:val="000000" w:themeColor="text1"/>
          <w:u w:val="single"/>
        </w:rPr>
        <w:t xml:space="preserve">Gminna </w:t>
      </w:r>
      <w:r w:rsidR="00631736" w:rsidRPr="004575F7">
        <w:rPr>
          <w:rFonts w:cs="Arial"/>
          <w:b/>
          <w:color w:val="000000" w:themeColor="text1"/>
          <w:u w:val="single"/>
        </w:rPr>
        <w:t>Strategia Rozw</w:t>
      </w:r>
      <w:r w:rsidRPr="004575F7">
        <w:rPr>
          <w:rFonts w:cs="Arial"/>
          <w:b/>
          <w:color w:val="000000" w:themeColor="text1"/>
          <w:u w:val="single"/>
        </w:rPr>
        <w:t xml:space="preserve">iązywania Problemów Społecznych dla </w:t>
      </w:r>
      <w:r w:rsidR="00631736" w:rsidRPr="004575F7">
        <w:rPr>
          <w:rFonts w:cs="Arial"/>
          <w:b/>
          <w:color w:val="000000" w:themeColor="text1"/>
          <w:u w:val="single"/>
        </w:rPr>
        <w:t xml:space="preserve">Gminy </w:t>
      </w:r>
      <w:r w:rsidRPr="004575F7">
        <w:rPr>
          <w:rFonts w:cs="Arial"/>
          <w:b/>
          <w:color w:val="000000" w:themeColor="text1"/>
          <w:u w:val="single"/>
        </w:rPr>
        <w:t>Gostycyn na lata 2012-2017</w:t>
      </w:r>
    </w:p>
    <w:p w:rsidR="00387F06" w:rsidRPr="004575F7" w:rsidRDefault="00387F06" w:rsidP="00631736">
      <w:pPr>
        <w:pStyle w:val="Akapitzlist"/>
        <w:spacing w:before="240" w:after="0"/>
        <w:ind w:left="0"/>
        <w:rPr>
          <w:color w:val="000000" w:themeColor="text1"/>
        </w:rPr>
      </w:pPr>
      <w:r w:rsidRPr="004575F7">
        <w:rPr>
          <w:color w:val="000000" w:themeColor="text1"/>
        </w:rPr>
        <w:t>Gminna Strategia Rozwiązywania Problemów Społecznych dla Gminy Gostycyn została przyjęta uchwałą nr XX/149/12 przez Radę Gminy Gostycyn w dniu 30 października 2012 r.</w:t>
      </w:r>
    </w:p>
    <w:p w:rsidR="00387F06" w:rsidRPr="004575F7" w:rsidRDefault="00387F06" w:rsidP="00631736">
      <w:pPr>
        <w:pStyle w:val="Akapitzlist"/>
        <w:spacing w:before="240" w:after="0"/>
        <w:ind w:left="0"/>
        <w:rPr>
          <w:rFonts w:cs="Arial"/>
          <w:b/>
          <w:color w:val="000000" w:themeColor="text1"/>
          <w:u w:val="single"/>
        </w:rPr>
      </w:pPr>
      <w:r w:rsidRPr="004575F7">
        <w:rPr>
          <w:color w:val="000000" w:themeColor="text1"/>
        </w:rPr>
        <w:t>Jej celem jest stworzenie długofalowego systemu rozwiązywania najważniejszych problemów społecznych zaobserwowanych na terenie Gminy Gosty</w:t>
      </w:r>
      <w:r w:rsidR="00C13A0B" w:rsidRPr="004575F7">
        <w:rPr>
          <w:color w:val="000000" w:themeColor="text1"/>
        </w:rPr>
        <w:t>cyn oraz planowanie i realizacja</w:t>
      </w:r>
      <w:r w:rsidRPr="004575F7">
        <w:rPr>
          <w:color w:val="000000" w:themeColor="text1"/>
        </w:rPr>
        <w:t xml:space="preserve">  wyznaczonych zadań w zakresie polityki społecznej.</w:t>
      </w:r>
    </w:p>
    <w:p w:rsidR="00E02CC7" w:rsidRPr="004575F7" w:rsidRDefault="008137CB" w:rsidP="00631736">
      <w:pPr>
        <w:pStyle w:val="Akapitzlist"/>
        <w:spacing w:before="240" w:after="0"/>
        <w:ind w:left="0"/>
        <w:rPr>
          <w:color w:val="000000" w:themeColor="text1"/>
        </w:rPr>
      </w:pPr>
      <w:r w:rsidRPr="004575F7">
        <w:rPr>
          <w:color w:val="000000" w:themeColor="text1"/>
        </w:rPr>
        <w:t>Poniżej przedstawione zostały obszary działań i cele strate</w:t>
      </w:r>
      <w:r w:rsidR="00C13A0B" w:rsidRPr="004575F7">
        <w:rPr>
          <w:color w:val="000000" w:themeColor="text1"/>
        </w:rPr>
        <w:t>giczne, w zakresie rozwiązywania</w:t>
      </w:r>
      <w:r w:rsidRPr="004575F7">
        <w:rPr>
          <w:color w:val="000000" w:themeColor="text1"/>
        </w:rPr>
        <w:t xml:space="preserve"> problemów pomocy społecznej na terenie Gminy</w:t>
      </w:r>
      <w:r w:rsidR="00C13A0B" w:rsidRPr="004575F7">
        <w:rPr>
          <w:color w:val="000000" w:themeColor="text1"/>
        </w:rPr>
        <w:t xml:space="preserve"> Gostycyn</w:t>
      </w:r>
      <w:r w:rsidRPr="004575F7">
        <w:rPr>
          <w:color w:val="000000" w:themeColor="text1"/>
        </w:rPr>
        <w:t>:</w:t>
      </w:r>
    </w:p>
    <w:p w:rsidR="008137CB" w:rsidRPr="004575F7" w:rsidRDefault="008137CB" w:rsidP="00C13A0B">
      <w:pPr>
        <w:pStyle w:val="Legenda"/>
        <w:spacing w:before="240" w:after="120"/>
        <w:rPr>
          <w:color w:val="000000" w:themeColor="text1"/>
        </w:rPr>
      </w:pPr>
      <w:bookmarkStart w:id="3" w:name="_Toc491326782"/>
      <w:r w:rsidRPr="004575F7">
        <w:rPr>
          <w:color w:val="000000" w:themeColor="text1"/>
        </w:rPr>
        <w:t xml:space="preserve">Tabela </w:t>
      </w:r>
      <w:r w:rsidR="00BE752E" w:rsidRPr="004575F7">
        <w:rPr>
          <w:color w:val="000000" w:themeColor="text1"/>
        </w:rPr>
        <w:fldChar w:fldCharType="begin"/>
      </w:r>
      <w:r w:rsidR="00EE26EF"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1</w:t>
      </w:r>
      <w:r w:rsidR="00BE752E" w:rsidRPr="004575F7">
        <w:rPr>
          <w:noProof/>
          <w:color w:val="000000" w:themeColor="text1"/>
        </w:rPr>
        <w:fldChar w:fldCharType="end"/>
      </w:r>
      <w:r w:rsidRPr="004575F7">
        <w:rPr>
          <w:color w:val="000000" w:themeColor="text1"/>
        </w:rPr>
        <w:t>. Obszary działań strategii</w:t>
      </w:r>
      <w:bookmarkEnd w:id="3"/>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clear" w:color="auto" w:fill="B8CCE4" w:themeFill="accent1" w:themeFillTint="66"/>
        <w:tblLook w:val="04A0" w:firstRow="1" w:lastRow="0" w:firstColumn="1" w:lastColumn="0" w:noHBand="0" w:noVBand="1"/>
      </w:tblPr>
      <w:tblGrid>
        <w:gridCol w:w="3370"/>
        <w:gridCol w:w="5918"/>
      </w:tblGrid>
      <w:tr w:rsidR="008137CB" w:rsidRPr="004575F7" w:rsidTr="00BC22EA">
        <w:trPr>
          <w:tblHeader/>
        </w:trPr>
        <w:tc>
          <w:tcPr>
            <w:tcW w:w="1814" w:type="pct"/>
            <w:shd w:val="clear" w:color="auto" w:fill="BFBFBF" w:themeFill="background1" w:themeFillShade="BF"/>
          </w:tcPr>
          <w:p w:rsidR="008137CB" w:rsidRPr="004575F7" w:rsidRDefault="008137CB" w:rsidP="00C13A0B">
            <w:pPr>
              <w:spacing w:before="60" w:after="60" w:line="240" w:lineRule="auto"/>
              <w:jc w:val="center"/>
              <w:rPr>
                <w:b/>
                <w:color w:val="000000" w:themeColor="text1"/>
                <w:sz w:val="20"/>
                <w:szCs w:val="20"/>
              </w:rPr>
            </w:pPr>
            <w:r w:rsidRPr="004575F7">
              <w:rPr>
                <w:b/>
                <w:color w:val="000000" w:themeColor="text1"/>
                <w:sz w:val="20"/>
                <w:szCs w:val="20"/>
              </w:rPr>
              <w:t>Obszary działania</w:t>
            </w:r>
          </w:p>
        </w:tc>
        <w:tc>
          <w:tcPr>
            <w:tcW w:w="3186" w:type="pct"/>
            <w:shd w:val="clear" w:color="auto" w:fill="BFBFBF" w:themeFill="background1" w:themeFillShade="BF"/>
          </w:tcPr>
          <w:p w:rsidR="008137CB" w:rsidRPr="004575F7" w:rsidRDefault="008137CB" w:rsidP="00C13A0B">
            <w:pPr>
              <w:spacing w:before="60" w:after="60" w:line="240" w:lineRule="auto"/>
              <w:jc w:val="center"/>
              <w:rPr>
                <w:b/>
                <w:color w:val="000000" w:themeColor="text1"/>
                <w:sz w:val="20"/>
                <w:szCs w:val="20"/>
              </w:rPr>
            </w:pPr>
            <w:r w:rsidRPr="004575F7">
              <w:rPr>
                <w:b/>
                <w:color w:val="000000" w:themeColor="text1"/>
                <w:sz w:val="20"/>
                <w:szCs w:val="20"/>
              </w:rPr>
              <w:t>Cele strategiczne</w:t>
            </w:r>
          </w:p>
        </w:tc>
      </w:tr>
      <w:tr w:rsidR="008137CB" w:rsidRPr="004575F7" w:rsidTr="00E70899">
        <w:tc>
          <w:tcPr>
            <w:tcW w:w="1814" w:type="pct"/>
            <w:shd w:val="clear" w:color="auto" w:fill="auto"/>
            <w:vAlign w:val="center"/>
          </w:tcPr>
          <w:p w:rsidR="008137CB" w:rsidRPr="004575F7" w:rsidRDefault="008137CB" w:rsidP="00E70899">
            <w:pPr>
              <w:spacing w:before="60" w:after="60" w:line="240" w:lineRule="auto"/>
              <w:jc w:val="left"/>
              <w:rPr>
                <w:color w:val="000000" w:themeColor="text1"/>
                <w:sz w:val="20"/>
                <w:szCs w:val="20"/>
              </w:rPr>
            </w:pPr>
            <w:r w:rsidRPr="004575F7">
              <w:rPr>
                <w:color w:val="000000" w:themeColor="text1"/>
                <w:sz w:val="20"/>
                <w:szCs w:val="20"/>
              </w:rPr>
              <w:t>Instytucjonalna i rodzinna opieka nad dzieckiem</w:t>
            </w:r>
          </w:p>
        </w:tc>
        <w:tc>
          <w:tcPr>
            <w:tcW w:w="3186" w:type="pct"/>
            <w:shd w:val="clear" w:color="auto" w:fill="auto"/>
          </w:tcPr>
          <w:p w:rsidR="008137CB" w:rsidRPr="004575F7" w:rsidRDefault="008137CB" w:rsidP="00A876E7">
            <w:pPr>
              <w:pStyle w:val="Akapitzlist"/>
              <w:numPr>
                <w:ilvl w:val="0"/>
                <w:numId w:val="33"/>
              </w:numPr>
              <w:spacing w:before="60" w:after="60" w:line="240" w:lineRule="auto"/>
              <w:jc w:val="left"/>
              <w:rPr>
                <w:color w:val="000000" w:themeColor="text1"/>
                <w:sz w:val="20"/>
                <w:szCs w:val="20"/>
              </w:rPr>
            </w:pPr>
            <w:r w:rsidRPr="004575F7">
              <w:rPr>
                <w:color w:val="000000" w:themeColor="text1"/>
                <w:sz w:val="20"/>
                <w:szCs w:val="20"/>
              </w:rPr>
              <w:t>Wielofunkcyjny system rodzin zastępczych</w:t>
            </w:r>
          </w:p>
        </w:tc>
      </w:tr>
      <w:tr w:rsidR="008137CB" w:rsidRPr="004575F7" w:rsidTr="00E70899">
        <w:tc>
          <w:tcPr>
            <w:tcW w:w="1814" w:type="pct"/>
            <w:shd w:val="clear" w:color="auto" w:fill="auto"/>
            <w:vAlign w:val="center"/>
          </w:tcPr>
          <w:p w:rsidR="008137CB" w:rsidRPr="004575F7" w:rsidRDefault="008137CB" w:rsidP="00E70899">
            <w:pPr>
              <w:spacing w:before="60" w:after="60" w:line="240" w:lineRule="auto"/>
              <w:jc w:val="left"/>
              <w:rPr>
                <w:color w:val="000000" w:themeColor="text1"/>
                <w:sz w:val="20"/>
                <w:szCs w:val="20"/>
              </w:rPr>
            </w:pPr>
            <w:r w:rsidRPr="004575F7">
              <w:rPr>
                <w:color w:val="000000" w:themeColor="text1"/>
                <w:sz w:val="20"/>
                <w:szCs w:val="20"/>
              </w:rPr>
              <w:t>Niepełnosprawność</w:t>
            </w:r>
          </w:p>
        </w:tc>
        <w:tc>
          <w:tcPr>
            <w:tcW w:w="3186" w:type="pct"/>
            <w:shd w:val="clear" w:color="auto" w:fill="auto"/>
          </w:tcPr>
          <w:p w:rsidR="008137CB" w:rsidRPr="004575F7" w:rsidRDefault="008137CB" w:rsidP="00A876E7">
            <w:pPr>
              <w:pStyle w:val="Akapitzlist"/>
              <w:numPr>
                <w:ilvl w:val="0"/>
                <w:numId w:val="34"/>
              </w:numPr>
              <w:spacing w:before="60" w:after="60" w:line="240" w:lineRule="auto"/>
              <w:jc w:val="left"/>
              <w:rPr>
                <w:color w:val="000000" w:themeColor="text1"/>
                <w:sz w:val="20"/>
                <w:szCs w:val="20"/>
              </w:rPr>
            </w:pPr>
            <w:r w:rsidRPr="004575F7">
              <w:rPr>
                <w:color w:val="000000" w:themeColor="text1"/>
                <w:sz w:val="20"/>
                <w:szCs w:val="20"/>
              </w:rPr>
              <w:t>Przyjazny system wsparcia dla osób niepełnosprawnych</w:t>
            </w:r>
          </w:p>
          <w:p w:rsidR="008137CB" w:rsidRPr="004575F7" w:rsidRDefault="008137CB" w:rsidP="00A876E7">
            <w:pPr>
              <w:pStyle w:val="Akapitzlist"/>
              <w:numPr>
                <w:ilvl w:val="0"/>
                <w:numId w:val="34"/>
              </w:numPr>
              <w:spacing w:before="60" w:after="60" w:line="240" w:lineRule="auto"/>
              <w:jc w:val="left"/>
              <w:rPr>
                <w:color w:val="000000" w:themeColor="text1"/>
                <w:sz w:val="20"/>
                <w:szCs w:val="20"/>
              </w:rPr>
            </w:pPr>
            <w:r w:rsidRPr="004575F7">
              <w:rPr>
                <w:color w:val="000000" w:themeColor="text1"/>
                <w:sz w:val="20"/>
                <w:szCs w:val="20"/>
              </w:rPr>
              <w:t>Instytucjonalne formy pomocy dla osób starszych i  niepełnosprawnych</w:t>
            </w:r>
          </w:p>
        </w:tc>
      </w:tr>
      <w:tr w:rsidR="008137CB" w:rsidRPr="004575F7" w:rsidTr="00E70899">
        <w:tc>
          <w:tcPr>
            <w:tcW w:w="1814" w:type="pct"/>
            <w:shd w:val="clear" w:color="auto" w:fill="auto"/>
            <w:vAlign w:val="center"/>
          </w:tcPr>
          <w:p w:rsidR="008137CB" w:rsidRPr="004575F7" w:rsidRDefault="008137CB" w:rsidP="00E70899">
            <w:pPr>
              <w:spacing w:before="60" w:after="60" w:line="240" w:lineRule="auto"/>
              <w:jc w:val="left"/>
              <w:rPr>
                <w:color w:val="000000" w:themeColor="text1"/>
                <w:sz w:val="20"/>
                <w:szCs w:val="20"/>
              </w:rPr>
            </w:pPr>
            <w:r w:rsidRPr="004575F7">
              <w:rPr>
                <w:color w:val="000000" w:themeColor="text1"/>
                <w:sz w:val="20"/>
                <w:szCs w:val="20"/>
              </w:rPr>
              <w:t>Wykluczenie społeczne</w:t>
            </w:r>
          </w:p>
        </w:tc>
        <w:tc>
          <w:tcPr>
            <w:tcW w:w="3186" w:type="pct"/>
            <w:shd w:val="clear" w:color="auto" w:fill="auto"/>
          </w:tcPr>
          <w:p w:rsidR="008137CB" w:rsidRPr="004575F7" w:rsidRDefault="008137CB" w:rsidP="00A876E7">
            <w:pPr>
              <w:pStyle w:val="Akapitzlist"/>
              <w:numPr>
                <w:ilvl w:val="0"/>
                <w:numId w:val="35"/>
              </w:numPr>
              <w:spacing w:before="60" w:after="60" w:line="240" w:lineRule="auto"/>
              <w:jc w:val="left"/>
              <w:rPr>
                <w:color w:val="000000" w:themeColor="text1"/>
                <w:sz w:val="20"/>
                <w:szCs w:val="20"/>
              </w:rPr>
            </w:pPr>
            <w:r w:rsidRPr="004575F7">
              <w:rPr>
                <w:color w:val="000000" w:themeColor="text1"/>
                <w:sz w:val="20"/>
                <w:szCs w:val="20"/>
              </w:rPr>
              <w:t>Sprawny system zapobiegania kryzysom w rodzinie</w:t>
            </w:r>
          </w:p>
          <w:p w:rsidR="008137CB" w:rsidRPr="004575F7" w:rsidRDefault="008137CB" w:rsidP="00A876E7">
            <w:pPr>
              <w:pStyle w:val="Akapitzlist"/>
              <w:numPr>
                <w:ilvl w:val="0"/>
                <w:numId w:val="35"/>
              </w:numPr>
              <w:spacing w:before="60" w:after="60" w:line="240" w:lineRule="auto"/>
              <w:jc w:val="left"/>
              <w:rPr>
                <w:color w:val="000000" w:themeColor="text1"/>
                <w:sz w:val="20"/>
                <w:szCs w:val="20"/>
              </w:rPr>
            </w:pPr>
            <w:r w:rsidRPr="004575F7">
              <w:rPr>
                <w:color w:val="000000" w:themeColor="text1"/>
                <w:sz w:val="20"/>
                <w:szCs w:val="20"/>
              </w:rPr>
              <w:t>Przeciwdziałanie przemocy w rodzinie</w:t>
            </w:r>
          </w:p>
          <w:p w:rsidR="008137CB" w:rsidRPr="004575F7" w:rsidRDefault="008137CB" w:rsidP="00A876E7">
            <w:pPr>
              <w:pStyle w:val="Akapitzlist"/>
              <w:numPr>
                <w:ilvl w:val="0"/>
                <w:numId w:val="35"/>
              </w:numPr>
              <w:spacing w:before="60" w:after="60" w:line="240" w:lineRule="auto"/>
              <w:jc w:val="left"/>
              <w:rPr>
                <w:color w:val="000000" w:themeColor="text1"/>
                <w:sz w:val="20"/>
                <w:szCs w:val="20"/>
              </w:rPr>
            </w:pPr>
            <w:r w:rsidRPr="004575F7">
              <w:rPr>
                <w:color w:val="000000" w:themeColor="text1"/>
                <w:sz w:val="20"/>
                <w:szCs w:val="20"/>
              </w:rPr>
              <w:t>Sprawny system profilaktyczno – terapeutyczny dla osób uzależnionych i współuzależnionych</w:t>
            </w:r>
          </w:p>
        </w:tc>
      </w:tr>
      <w:tr w:rsidR="008137CB" w:rsidRPr="004575F7" w:rsidTr="00E70899">
        <w:tc>
          <w:tcPr>
            <w:tcW w:w="1814" w:type="pct"/>
            <w:shd w:val="clear" w:color="auto" w:fill="auto"/>
            <w:vAlign w:val="center"/>
          </w:tcPr>
          <w:p w:rsidR="008137CB" w:rsidRPr="004575F7" w:rsidRDefault="008137CB" w:rsidP="00E70899">
            <w:pPr>
              <w:spacing w:before="60" w:after="60" w:line="240" w:lineRule="auto"/>
              <w:jc w:val="left"/>
              <w:rPr>
                <w:color w:val="000000" w:themeColor="text1"/>
                <w:sz w:val="20"/>
                <w:szCs w:val="20"/>
              </w:rPr>
            </w:pPr>
            <w:r w:rsidRPr="004575F7">
              <w:rPr>
                <w:color w:val="000000" w:themeColor="text1"/>
                <w:sz w:val="20"/>
                <w:szCs w:val="20"/>
              </w:rPr>
              <w:t>Współpraca instytucjonalna</w:t>
            </w:r>
          </w:p>
        </w:tc>
        <w:tc>
          <w:tcPr>
            <w:tcW w:w="3186" w:type="pct"/>
            <w:shd w:val="clear" w:color="auto" w:fill="auto"/>
          </w:tcPr>
          <w:p w:rsidR="008137CB" w:rsidRPr="004575F7" w:rsidRDefault="008137CB" w:rsidP="00A876E7">
            <w:pPr>
              <w:pStyle w:val="Akapitzlist"/>
              <w:numPr>
                <w:ilvl w:val="0"/>
                <w:numId w:val="36"/>
              </w:numPr>
              <w:spacing w:before="60" w:after="60" w:line="240" w:lineRule="auto"/>
              <w:jc w:val="left"/>
              <w:rPr>
                <w:color w:val="000000" w:themeColor="text1"/>
                <w:sz w:val="20"/>
                <w:szCs w:val="20"/>
              </w:rPr>
            </w:pPr>
            <w:r w:rsidRPr="004575F7">
              <w:rPr>
                <w:color w:val="000000" w:themeColor="text1"/>
                <w:sz w:val="20"/>
                <w:szCs w:val="20"/>
              </w:rPr>
              <w:t>Dobrze poinformowane i sprawnie działające instytucje wspierające politykę społeczną</w:t>
            </w:r>
          </w:p>
        </w:tc>
      </w:tr>
    </w:tbl>
    <w:p w:rsidR="008137CB" w:rsidRPr="004575F7" w:rsidRDefault="008137CB" w:rsidP="008137CB">
      <w:pPr>
        <w:pStyle w:val="Akapitzlist"/>
        <w:spacing w:before="120" w:after="120" w:line="240" w:lineRule="auto"/>
        <w:ind w:left="0"/>
        <w:jc w:val="right"/>
        <w:rPr>
          <w:color w:val="000000" w:themeColor="text1"/>
          <w:sz w:val="18"/>
          <w:szCs w:val="18"/>
        </w:rPr>
      </w:pPr>
      <w:r w:rsidRPr="004575F7">
        <w:rPr>
          <w:color w:val="000000" w:themeColor="text1"/>
          <w:sz w:val="18"/>
          <w:szCs w:val="18"/>
        </w:rPr>
        <w:t>Źródło: Gminna Strategia Rozwiązywania Problemów Społecznych dla Gminy Gostycyn na lata 2012-2017</w:t>
      </w:r>
    </w:p>
    <w:p w:rsidR="00C92144" w:rsidRPr="004575F7" w:rsidRDefault="00C92144" w:rsidP="00C92144">
      <w:pPr>
        <w:pStyle w:val="Akapitzlist"/>
        <w:spacing w:before="120" w:after="120"/>
        <w:ind w:left="0"/>
        <w:rPr>
          <w:rFonts w:cs="Arial"/>
          <w:color w:val="000000" w:themeColor="text1"/>
        </w:rPr>
      </w:pPr>
    </w:p>
    <w:p w:rsidR="00B15BC9" w:rsidRPr="004575F7" w:rsidRDefault="008137CB" w:rsidP="005E4009">
      <w:pPr>
        <w:pStyle w:val="Akapitzlist"/>
        <w:spacing w:before="120" w:after="120"/>
        <w:ind w:left="0"/>
        <w:rPr>
          <w:rFonts w:cs="Arial"/>
          <w:color w:val="000000" w:themeColor="text1"/>
        </w:rPr>
      </w:pPr>
      <w:r w:rsidRPr="004575F7">
        <w:rPr>
          <w:rFonts w:cs="Arial"/>
          <w:color w:val="000000" w:themeColor="text1"/>
        </w:rPr>
        <w:t>W związku z powyższym</w:t>
      </w:r>
      <w:r w:rsidR="00C13A0B" w:rsidRPr="004575F7">
        <w:rPr>
          <w:rFonts w:cs="Arial"/>
          <w:color w:val="000000" w:themeColor="text1"/>
        </w:rPr>
        <w:t>,</w:t>
      </w:r>
      <w:r w:rsidRPr="004575F7">
        <w:rPr>
          <w:rFonts w:cs="Arial"/>
          <w:color w:val="000000" w:themeColor="text1"/>
        </w:rPr>
        <w:t xml:space="preserve"> </w:t>
      </w:r>
      <w:r w:rsidR="00B15BC9" w:rsidRPr="004575F7">
        <w:rPr>
          <w:rFonts w:cs="Arial"/>
          <w:i/>
          <w:color w:val="000000" w:themeColor="text1"/>
        </w:rPr>
        <w:t>Gminny</w:t>
      </w:r>
      <w:r w:rsidR="00B15BC9" w:rsidRPr="004575F7">
        <w:rPr>
          <w:rFonts w:cs="Arial"/>
          <w:color w:val="000000" w:themeColor="text1"/>
        </w:rPr>
        <w:t xml:space="preserve"> </w:t>
      </w:r>
      <w:r w:rsidRPr="004575F7">
        <w:rPr>
          <w:rFonts w:cs="Arial"/>
          <w:i/>
          <w:color w:val="000000" w:themeColor="text1"/>
        </w:rPr>
        <w:t>Program Rewitalizacji</w:t>
      </w:r>
      <w:r w:rsidRPr="004575F7">
        <w:rPr>
          <w:rFonts w:cs="Arial"/>
          <w:color w:val="000000" w:themeColor="text1"/>
        </w:rPr>
        <w:t xml:space="preserve"> niewątpliwie przyczyni się do </w:t>
      </w:r>
      <w:r w:rsidR="00C92144" w:rsidRPr="004575F7">
        <w:rPr>
          <w:rFonts w:cs="Arial"/>
          <w:color w:val="000000" w:themeColor="text1"/>
        </w:rPr>
        <w:t>osiągnięcia założonych celów w ramach Strategii</w:t>
      </w:r>
      <w:r w:rsidR="00C13A0B" w:rsidRPr="004575F7">
        <w:rPr>
          <w:rFonts w:cs="Arial"/>
          <w:color w:val="000000" w:themeColor="text1"/>
        </w:rPr>
        <w:t xml:space="preserve"> Rozwiązywania Problemów Społecznych dla Gminy Gostycyn</w:t>
      </w:r>
      <w:r w:rsidR="00C92144" w:rsidRPr="004575F7">
        <w:rPr>
          <w:rFonts w:cs="Arial"/>
          <w:color w:val="000000" w:themeColor="text1"/>
        </w:rPr>
        <w:t xml:space="preserve">. </w:t>
      </w:r>
      <w:r w:rsidR="00C13A0B" w:rsidRPr="004575F7">
        <w:rPr>
          <w:rFonts w:cs="Arial"/>
          <w:color w:val="000000" w:themeColor="text1"/>
        </w:rPr>
        <w:t>Realizacja założeń przedmiotowych dokumentów wpłynie na zapobieganie</w:t>
      </w:r>
      <w:r w:rsidR="00C92144" w:rsidRPr="004575F7">
        <w:rPr>
          <w:rFonts w:cs="Arial"/>
          <w:color w:val="000000" w:themeColor="text1"/>
        </w:rPr>
        <w:t xml:space="preserve"> i przeciwdzi</w:t>
      </w:r>
      <w:r w:rsidR="00C13A0B" w:rsidRPr="004575F7">
        <w:rPr>
          <w:rFonts w:cs="Arial"/>
          <w:color w:val="000000" w:themeColor="text1"/>
        </w:rPr>
        <w:t>ałanie wykluczeniu społecznemu oraz zwiększenie</w:t>
      </w:r>
      <w:r w:rsidR="00C92144" w:rsidRPr="004575F7">
        <w:rPr>
          <w:rFonts w:cs="Arial"/>
          <w:color w:val="000000" w:themeColor="text1"/>
        </w:rPr>
        <w:t xml:space="preserve"> aktywności mieszkańców.</w:t>
      </w:r>
    </w:p>
    <w:p w:rsidR="00631736" w:rsidRPr="004575F7" w:rsidRDefault="00631736" w:rsidP="00631736">
      <w:pPr>
        <w:pStyle w:val="Akapitzlist"/>
        <w:spacing w:before="240"/>
        <w:ind w:left="0"/>
        <w:rPr>
          <w:rFonts w:cs="Arial"/>
          <w:b/>
          <w:color w:val="000000" w:themeColor="text1"/>
          <w:u w:val="single"/>
        </w:rPr>
      </w:pPr>
      <w:r w:rsidRPr="004575F7">
        <w:rPr>
          <w:rFonts w:cs="Arial"/>
          <w:b/>
          <w:color w:val="000000" w:themeColor="text1"/>
          <w:u w:val="single"/>
        </w:rPr>
        <w:t xml:space="preserve">Studium </w:t>
      </w:r>
      <w:r w:rsidR="00C92144" w:rsidRPr="004575F7">
        <w:rPr>
          <w:rFonts w:cs="Arial"/>
          <w:b/>
          <w:color w:val="000000" w:themeColor="text1"/>
          <w:u w:val="single"/>
        </w:rPr>
        <w:t>uwarunkowań i kierunków zagospodarowania p</w:t>
      </w:r>
      <w:r w:rsidRPr="004575F7">
        <w:rPr>
          <w:rFonts w:cs="Arial"/>
          <w:b/>
          <w:color w:val="000000" w:themeColor="text1"/>
          <w:u w:val="single"/>
        </w:rPr>
        <w:t xml:space="preserve">rzestrzennego </w:t>
      </w:r>
      <w:r w:rsidR="00C92144" w:rsidRPr="004575F7">
        <w:rPr>
          <w:rFonts w:cs="Arial"/>
          <w:b/>
          <w:color w:val="000000" w:themeColor="text1"/>
          <w:u w:val="single"/>
        </w:rPr>
        <w:t>Gminy Gostycyn</w:t>
      </w:r>
    </w:p>
    <w:p w:rsidR="00631736" w:rsidRPr="004575F7" w:rsidRDefault="00C92144" w:rsidP="00631736">
      <w:pPr>
        <w:rPr>
          <w:color w:val="000000" w:themeColor="text1"/>
        </w:rPr>
      </w:pPr>
      <w:r w:rsidRPr="004575F7">
        <w:rPr>
          <w:color w:val="000000" w:themeColor="text1"/>
        </w:rPr>
        <w:t>Studium uwarunkowań i kierunków zagospodarowania przestrzennego Gminy Gostycyn uchwalone zostało Uchwałą NR XXII/176/12 Rady Gminy Gostycyn z dnia 20 grudnia 2012 r.</w:t>
      </w:r>
    </w:p>
    <w:p w:rsidR="00C92144" w:rsidRPr="004575F7" w:rsidRDefault="00C92144" w:rsidP="00631736">
      <w:pPr>
        <w:rPr>
          <w:color w:val="000000" w:themeColor="text1"/>
        </w:rPr>
      </w:pPr>
      <w:r w:rsidRPr="004575F7">
        <w:rPr>
          <w:color w:val="000000" w:themeColor="text1"/>
        </w:rPr>
        <w:t>Dokument ten jest podstawowym dokumentem</w:t>
      </w:r>
      <w:r w:rsidR="0021778B" w:rsidRPr="004575F7">
        <w:rPr>
          <w:color w:val="000000" w:themeColor="text1"/>
        </w:rPr>
        <w:t xml:space="preserve"> planistycznym, który kształtuje</w:t>
      </w:r>
      <w:r w:rsidRPr="004575F7">
        <w:rPr>
          <w:color w:val="000000" w:themeColor="text1"/>
        </w:rPr>
        <w:t xml:space="preserve"> politykę gospodarowania przestrzenią na obszarze Gminy. Ponadto</w:t>
      </w:r>
      <w:r w:rsidR="00B15BC9" w:rsidRPr="004575F7">
        <w:rPr>
          <w:color w:val="000000" w:themeColor="text1"/>
        </w:rPr>
        <w:t>,</w:t>
      </w:r>
      <w:r w:rsidRPr="004575F7">
        <w:rPr>
          <w:color w:val="000000" w:themeColor="text1"/>
        </w:rPr>
        <w:t xml:space="preserve"> wyznacza obszary, które objęte są planami miejscowymi, ze względu na przepisy szczególne lub istniejące na tych terenach uwarunkowania.</w:t>
      </w:r>
    </w:p>
    <w:p w:rsidR="005E535E" w:rsidRPr="004575F7" w:rsidRDefault="005E535E" w:rsidP="00631736">
      <w:pPr>
        <w:rPr>
          <w:i/>
          <w:color w:val="000000" w:themeColor="text1"/>
        </w:rPr>
      </w:pPr>
      <w:r w:rsidRPr="004575F7">
        <w:rPr>
          <w:color w:val="000000" w:themeColor="text1"/>
        </w:rPr>
        <w:t>W Studium określono cele, które korespondują z ustaleniami Strategii Rozwoju Gminy z 2007 roku i zapewniają warunki jego realizacji w aspekcie przestrzennym. Celem nadrzędnym jest: „</w:t>
      </w:r>
      <w:r w:rsidRPr="004575F7">
        <w:rPr>
          <w:i/>
          <w:color w:val="000000" w:themeColor="text1"/>
        </w:rPr>
        <w:t>Zapewnienie wysokiej jakości życia mieszkańców poprzez tworzenie miejsc pracy, rozwój wielofunkcyjny oraz właściwą realizację zdań Gminy”.</w:t>
      </w:r>
    </w:p>
    <w:p w:rsidR="005E535E" w:rsidRPr="004575F7" w:rsidRDefault="0021778B" w:rsidP="00631736">
      <w:pPr>
        <w:rPr>
          <w:i/>
          <w:color w:val="000000" w:themeColor="text1"/>
        </w:rPr>
      </w:pPr>
      <w:r w:rsidRPr="004575F7">
        <w:rPr>
          <w:color w:val="000000" w:themeColor="text1"/>
        </w:rPr>
        <w:t xml:space="preserve">Przy opracowywaniu </w:t>
      </w:r>
      <w:r w:rsidRPr="004575F7">
        <w:rPr>
          <w:i/>
          <w:color w:val="000000" w:themeColor="text1"/>
        </w:rPr>
        <w:t>Gminnego P</w:t>
      </w:r>
      <w:r w:rsidR="005E535E" w:rsidRPr="004575F7">
        <w:rPr>
          <w:i/>
          <w:color w:val="000000" w:themeColor="text1"/>
        </w:rPr>
        <w:t>rogramu Rewitalizacji dla Gminy Gostycyn</w:t>
      </w:r>
      <w:r w:rsidR="005E535E" w:rsidRPr="004575F7">
        <w:rPr>
          <w:color w:val="000000" w:themeColor="text1"/>
        </w:rPr>
        <w:t>, uwzględnione zostały zapisy przedstawione w Studium uwarunkowań i kierunków zagospodarowania przestrzennego Gminy Gostycyn. W związku z tym, oba dokumenty są ze sobą kompatybilne.</w:t>
      </w:r>
      <w:r w:rsidR="001C7AB2" w:rsidRPr="004575F7">
        <w:rPr>
          <w:color w:val="000000" w:themeColor="text1"/>
        </w:rPr>
        <w:t xml:space="preserve"> </w:t>
      </w:r>
      <w:r w:rsidRPr="004575F7">
        <w:rPr>
          <w:color w:val="000000" w:themeColor="text1"/>
        </w:rPr>
        <w:t xml:space="preserve">Niniejszy </w:t>
      </w:r>
      <w:r w:rsidR="001C7AB2" w:rsidRPr="004575F7">
        <w:rPr>
          <w:i/>
          <w:color w:val="000000" w:themeColor="text1"/>
        </w:rPr>
        <w:t>Program</w:t>
      </w:r>
      <w:r w:rsidR="001C7AB2" w:rsidRPr="004575F7">
        <w:rPr>
          <w:color w:val="000000" w:themeColor="text1"/>
        </w:rPr>
        <w:t xml:space="preserve"> będzie realizował cele szczegółowe dotyczące sfery społeczno-gospodarczej, ładu przestrzennego i ochrony przyrody oraz środowiska kulturowego, a także zagadnień infrastruktury technicznej i komunikacyjnej.</w:t>
      </w:r>
    </w:p>
    <w:p w:rsidR="00631736" w:rsidRPr="004575F7" w:rsidRDefault="00631736" w:rsidP="00631736">
      <w:pPr>
        <w:rPr>
          <w:rFonts w:cs="Arial"/>
          <w:b/>
          <w:color w:val="000000" w:themeColor="text1"/>
          <w:u w:val="single"/>
        </w:rPr>
      </w:pPr>
      <w:r w:rsidRPr="004575F7">
        <w:rPr>
          <w:rFonts w:cs="Arial"/>
          <w:b/>
          <w:color w:val="000000" w:themeColor="text1"/>
          <w:u w:val="single"/>
        </w:rPr>
        <w:t>Miejscowe plany zagos</w:t>
      </w:r>
      <w:r w:rsidR="0021778B" w:rsidRPr="004575F7">
        <w:rPr>
          <w:rFonts w:cs="Arial"/>
          <w:b/>
          <w:color w:val="000000" w:themeColor="text1"/>
          <w:u w:val="single"/>
        </w:rPr>
        <w:t xml:space="preserve">podarowania przestrzennego </w:t>
      </w:r>
      <w:r w:rsidRPr="004575F7">
        <w:rPr>
          <w:rFonts w:cs="Arial"/>
          <w:b/>
          <w:color w:val="000000" w:themeColor="text1"/>
          <w:u w:val="single"/>
        </w:rPr>
        <w:t xml:space="preserve"> </w:t>
      </w:r>
    </w:p>
    <w:p w:rsidR="00631736" w:rsidRPr="004575F7" w:rsidRDefault="00631736" w:rsidP="00631736">
      <w:pPr>
        <w:rPr>
          <w:color w:val="000000" w:themeColor="text1"/>
        </w:rPr>
      </w:pPr>
      <w:r w:rsidRPr="004575F7">
        <w:rPr>
          <w:color w:val="000000" w:themeColor="text1"/>
        </w:rPr>
        <w:t xml:space="preserve">Realizacja polityki przestrzennej Gminy, nakłada na jednostki samorządu terytorialnego obowiązek zgodności miejscowych planów zagospodarowania przestrzennego z ustaleniami w Studium Uwarunkowań i Kierunków Zagospodarowania Przestrzennego, który jest samodzielnym aktem planistycznym stanowiącym podstawę do opracowywania i uchwalenia miejscowych planów zagospodarowania przestrzennego. </w:t>
      </w:r>
    </w:p>
    <w:p w:rsidR="00631736" w:rsidRPr="004575F7" w:rsidRDefault="005E535E" w:rsidP="00631736">
      <w:pPr>
        <w:rPr>
          <w:rFonts w:cs="Arial"/>
          <w:b/>
          <w:color w:val="000000" w:themeColor="text1"/>
          <w:u w:val="single"/>
        </w:rPr>
      </w:pPr>
      <w:r w:rsidRPr="004575F7">
        <w:rPr>
          <w:color w:val="000000" w:themeColor="text1"/>
        </w:rPr>
        <w:t>Gmina Gostycyn</w:t>
      </w:r>
      <w:r w:rsidR="00631736" w:rsidRPr="004575F7">
        <w:rPr>
          <w:color w:val="000000" w:themeColor="text1"/>
        </w:rPr>
        <w:t xml:space="preserve"> posiada</w:t>
      </w:r>
      <w:r w:rsidR="007925BE" w:rsidRPr="004575F7">
        <w:rPr>
          <w:color w:val="000000" w:themeColor="text1"/>
        </w:rPr>
        <w:t xml:space="preserve"> około 30 aktualnie obowiązujących </w:t>
      </w:r>
      <w:r w:rsidR="003D7EFE" w:rsidRPr="004575F7">
        <w:rPr>
          <w:color w:val="000000" w:themeColor="text1"/>
        </w:rPr>
        <w:t xml:space="preserve">miejscowych </w:t>
      </w:r>
      <w:r w:rsidR="007925BE" w:rsidRPr="004575F7">
        <w:rPr>
          <w:color w:val="000000" w:themeColor="text1"/>
        </w:rPr>
        <w:t>planów</w:t>
      </w:r>
      <w:r w:rsidR="003D7EFE" w:rsidRPr="004575F7">
        <w:rPr>
          <w:color w:val="000000" w:themeColor="text1"/>
        </w:rPr>
        <w:t xml:space="preserve"> zagospodarowania przestrzennego, w tym 8 m. p. z. p. dotyczy obszarów rewitalizowanych: </w:t>
      </w:r>
    </w:p>
    <w:p w:rsidR="00631736" w:rsidRPr="004575F7" w:rsidRDefault="00631736" w:rsidP="00A876E7">
      <w:pPr>
        <w:pStyle w:val="Akapitzlist"/>
        <w:numPr>
          <w:ilvl w:val="0"/>
          <w:numId w:val="10"/>
        </w:numPr>
        <w:rPr>
          <w:rFonts w:cs="Arial"/>
          <w:color w:val="000000" w:themeColor="text1"/>
        </w:rPr>
      </w:pPr>
      <w:r w:rsidRPr="004575F7">
        <w:rPr>
          <w:color w:val="000000" w:themeColor="text1"/>
        </w:rPr>
        <w:t xml:space="preserve">Miejscowy plan zagospodarowania przestrzennego </w:t>
      </w:r>
      <w:r w:rsidR="0021778B" w:rsidRPr="004575F7">
        <w:rPr>
          <w:color w:val="000000" w:themeColor="text1"/>
        </w:rPr>
        <w:t xml:space="preserve">obszarów położonych </w:t>
      </w:r>
      <w:r w:rsidR="0021778B" w:rsidRPr="004575F7">
        <w:rPr>
          <w:color w:val="000000" w:themeColor="text1"/>
        </w:rPr>
        <w:br/>
        <w:t>w</w:t>
      </w:r>
      <w:r w:rsidR="005E535E" w:rsidRPr="004575F7">
        <w:rPr>
          <w:color w:val="000000" w:themeColor="text1"/>
        </w:rPr>
        <w:t xml:space="preserve"> obrębach geodezyjnych: Gostycyn, Pruszcz, Wielki Mędromierz, Łyskowo, Piła </w:t>
      </w:r>
      <w:r w:rsidR="0021778B" w:rsidRPr="004575F7">
        <w:rPr>
          <w:color w:val="000000" w:themeColor="text1"/>
        </w:rPr>
        <w:br/>
      </w:r>
      <w:r w:rsidR="005E535E" w:rsidRPr="004575F7">
        <w:rPr>
          <w:color w:val="000000" w:themeColor="text1"/>
        </w:rPr>
        <w:t>i Bagienica w Gminie Gostycyn</w:t>
      </w:r>
      <w:r w:rsidRPr="004575F7">
        <w:rPr>
          <w:color w:val="000000" w:themeColor="text1"/>
        </w:rPr>
        <w:t>, który został przyjęty Uchwałą nr V</w:t>
      </w:r>
      <w:r w:rsidR="005E535E" w:rsidRPr="004575F7">
        <w:rPr>
          <w:color w:val="000000" w:themeColor="text1"/>
        </w:rPr>
        <w:t>II/48/2015 przez Radę Gminy Gostycyn z dnia 30 kwietnia 2015 roku</w:t>
      </w:r>
      <w:r w:rsidR="007925BE" w:rsidRPr="004575F7">
        <w:rPr>
          <w:color w:val="000000" w:themeColor="text1"/>
        </w:rPr>
        <w:t>,</w:t>
      </w:r>
    </w:p>
    <w:p w:rsidR="007925BE" w:rsidRPr="004575F7" w:rsidRDefault="007925BE" w:rsidP="00A876E7">
      <w:pPr>
        <w:pStyle w:val="Akapitzlist"/>
        <w:numPr>
          <w:ilvl w:val="0"/>
          <w:numId w:val="10"/>
        </w:numPr>
        <w:rPr>
          <w:rFonts w:cs="Arial"/>
          <w:color w:val="000000" w:themeColor="text1"/>
        </w:rPr>
      </w:pPr>
      <w:r w:rsidRPr="004575F7">
        <w:rPr>
          <w:rFonts w:cs="Arial"/>
          <w:color w:val="000000" w:themeColor="text1"/>
        </w:rPr>
        <w:t>Miejscowy plan zagospodarowania przestrzennego obszarów położonych w obrębie geodezyjnym Piła w Gminie Gostycyn,</w:t>
      </w:r>
      <w:r w:rsidRPr="004575F7">
        <w:rPr>
          <w:color w:val="000000" w:themeColor="text1"/>
        </w:rPr>
        <w:t xml:space="preserve"> </w:t>
      </w:r>
      <w:r w:rsidRPr="004575F7">
        <w:rPr>
          <w:rFonts w:cs="Arial"/>
          <w:color w:val="000000" w:themeColor="text1"/>
        </w:rPr>
        <w:t>który został przyjęty Uchwałą nr XXXVI/307/14 przez Radę Gminy Gostycyn z dnia 12 czerwca 2014 roku,</w:t>
      </w:r>
    </w:p>
    <w:p w:rsidR="007925BE" w:rsidRPr="004575F7" w:rsidRDefault="007925BE" w:rsidP="00A876E7">
      <w:pPr>
        <w:pStyle w:val="Akapitzlist"/>
        <w:numPr>
          <w:ilvl w:val="0"/>
          <w:numId w:val="10"/>
        </w:numPr>
        <w:rPr>
          <w:rFonts w:cs="Arial"/>
          <w:color w:val="000000" w:themeColor="text1"/>
          <w:sz w:val="24"/>
        </w:rPr>
      </w:pPr>
      <w:r w:rsidRPr="004575F7">
        <w:rPr>
          <w:rFonts w:cs="Arial"/>
          <w:color w:val="000000" w:themeColor="text1"/>
          <w:szCs w:val="20"/>
        </w:rPr>
        <w:t xml:space="preserve">Miejscowy plan zagospodarowania przestrzennego obszarów położonych </w:t>
      </w:r>
      <w:r w:rsidR="004638D5" w:rsidRPr="004575F7">
        <w:rPr>
          <w:rFonts w:cs="Arial"/>
          <w:color w:val="000000" w:themeColor="text1"/>
          <w:szCs w:val="20"/>
        </w:rPr>
        <w:br/>
      </w:r>
      <w:r w:rsidRPr="004575F7">
        <w:rPr>
          <w:rFonts w:cs="Arial"/>
          <w:color w:val="000000" w:themeColor="text1"/>
          <w:szCs w:val="20"/>
        </w:rPr>
        <w:t xml:space="preserve">w obrębach geodezyjnych: Gostycyn, Pruszcz, Wielki Mędromierz i Piła w Gminie Gostycyn, który został przyjęty Uchwałą nr </w:t>
      </w:r>
      <w:proofErr w:type="spellStart"/>
      <w:r w:rsidRPr="004575F7">
        <w:rPr>
          <w:rFonts w:cs="Arial"/>
          <w:color w:val="000000" w:themeColor="text1"/>
          <w:szCs w:val="20"/>
        </w:rPr>
        <w:t>Nr</w:t>
      </w:r>
      <w:proofErr w:type="spellEnd"/>
      <w:r w:rsidRPr="004575F7">
        <w:rPr>
          <w:rFonts w:cs="Arial"/>
          <w:color w:val="000000" w:themeColor="text1"/>
          <w:szCs w:val="20"/>
        </w:rPr>
        <w:t xml:space="preserve"> XI/82/11przez Radę Gminy Gostycyn </w:t>
      </w:r>
      <w:r w:rsidR="004638D5" w:rsidRPr="004575F7">
        <w:rPr>
          <w:rFonts w:cs="Arial"/>
          <w:color w:val="000000" w:themeColor="text1"/>
          <w:szCs w:val="20"/>
        </w:rPr>
        <w:br/>
      </w:r>
      <w:r w:rsidRPr="004575F7">
        <w:rPr>
          <w:rFonts w:cs="Arial"/>
          <w:color w:val="000000" w:themeColor="text1"/>
          <w:szCs w:val="20"/>
        </w:rPr>
        <w:t>z dnia 17 listopada 2011 roku,</w:t>
      </w:r>
    </w:p>
    <w:p w:rsidR="007925BE" w:rsidRPr="004575F7" w:rsidRDefault="007925BE" w:rsidP="00A876E7">
      <w:pPr>
        <w:pStyle w:val="Akapitzlist"/>
        <w:numPr>
          <w:ilvl w:val="0"/>
          <w:numId w:val="10"/>
        </w:numPr>
        <w:rPr>
          <w:rFonts w:cs="Arial"/>
          <w:color w:val="000000" w:themeColor="text1"/>
          <w:sz w:val="28"/>
        </w:rPr>
      </w:pPr>
      <w:r w:rsidRPr="004575F7">
        <w:rPr>
          <w:rFonts w:cs="Arial"/>
          <w:color w:val="000000" w:themeColor="text1"/>
          <w:szCs w:val="20"/>
        </w:rPr>
        <w:t xml:space="preserve">Miejscowy plan zagospodarowania przestrzennego „Piła – skansen” w gminie Gostycyn,  który został przyjęty Uchwałą nr IV/26/11 przez Radę Gminy Gostycyn </w:t>
      </w:r>
      <w:r w:rsidR="004638D5" w:rsidRPr="004575F7">
        <w:rPr>
          <w:rFonts w:cs="Arial"/>
          <w:color w:val="000000" w:themeColor="text1"/>
          <w:szCs w:val="20"/>
        </w:rPr>
        <w:br/>
      </w:r>
      <w:r w:rsidRPr="004575F7">
        <w:rPr>
          <w:rFonts w:cs="Arial"/>
          <w:color w:val="000000" w:themeColor="text1"/>
          <w:szCs w:val="20"/>
        </w:rPr>
        <w:t xml:space="preserve">z dnia 24 lutego 2011 roku, </w:t>
      </w:r>
    </w:p>
    <w:p w:rsidR="007925BE" w:rsidRPr="004575F7" w:rsidRDefault="007925BE" w:rsidP="00A876E7">
      <w:pPr>
        <w:pStyle w:val="Akapitzlist"/>
        <w:numPr>
          <w:ilvl w:val="0"/>
          <w:numId w:val="10"/>
        </w:numPr>
        <w:rPr>
          <w:rFonts w:cs="Arial"/>
          <w:color w:val="000000" w:themeColor="text1"/>
        </w:rPr>
      </w:pPr>
      <w:r w:rsidRPr="004575F7">
        <w:rPr>
          <w:rFonts w:cs="Arial"/>
          <w:color w:val="000000" w:themeColor="text1"/>
        </w:rPr>
        <w:t xml:space="preserve">Miejscowy plan zagospodarowania przestrzennego fragmentu obszaru gminy Gostycyn w obrębach geodezyjnych: Gostycyn, Pruszcz, który został przyjęty Uchwałą nr XIII/73/07 przez Radę Gminy Gostycyn z dnia 15 października 2007 roku, </w:t>
      </w:r>
    </w:p>
    <w:p w:rsidR="007925BE" w:rsidRPr="004575F7" w:rsidRDefault="007925BE" w:rsidP="00A876E7">
      <w:pPr>
        <w:pStyle w:val="Akapitzlist"/>
        <w:numPr>
          <w:ilvl w:val="0"/>
          <w:numId w:val="10"/>
        </w:numPr>
        <w:rPr>
          <w:rFonts w:cs="Arial"/>
          <w:color w:val="000000" w:themeColor="text1"/>
        </w:rPr>
      </w:pPr>
      <w:r w:rsidRPr="004575F7">
        <w:rPr>
          <w:rFonts w:cs="Arial"/>
          <w:color w:val="000000" w:themeColor="text1"/>
        </w:rPr>
        <w:t>Miejscowy plan zagospodarowania przestrzennego fragmentu obszaru Gminy Gostycyn w obrębach geodezyjnych: Gostycyn, Pruszcz, który został przyjęty Uchwałą nr XLIV/238/06 przez Radę Gminy Gostycyn z dnia 21 czerwca 2006 roku, (zmieniony Uchwałą Rady Gminy Gostycyn nr VII/48/2015 z dnia 30.04.2015),</w:t>
      </w:r>
    </w:p>
    <w:p w:rsidR="007925BE" w:rsidRPr="004575F7" w:rsidRDefault="007925BE" w:rsidP="00A876E7">
      <w:pPr>
        <w:pStyle w:val="Akapitzlist"/>
        <w:numPr>
          <w:ilvl w:val="0"/>
          <w:numId w:val="10"/>
        </w:numPr>
        <w:rPr>
          <w:rFonts w:cs="Arial"/>
          <w:color w:val="000000" w:themeColor="text1"/>
        </w:rPr>
      </w:pPr>
      <w:r w:rsidRPr="004575F7">
        <w:rPr>
          <w:rFonts w:cs="Arial"/>
          <w:color w:val="000000" w:themeColor="text1"/>
        </w:rPr>
        <w:t>Miejscowy plan zagospodarowania przestrzennego terenów położonych we wsi Gostycyn, Łyskowo i Pruszcz,</w:t>
      </w:r>
      <w:r w:rsidRPr="004575F7">
        <w:rPr>
          <w:color w:val="000000" w:themeColor="text1"/>
        </w:rPr>
        <w:t xml:space="preserve"> </w:t>
      </w:r>
      <w:r w:rsidRPr="004575F7">
        <w:rPr>
          <w:rFonts w:cs="Arial"/>
          <w:color w:val="000000" w:themeColor="text1"/>
        </w:rPr>
        <w:t xml:space="preserve">który został przyjęty Uchwałą nr </w:t>
      </w:r>
      <w:proofErr w:type="spellStart"/>
      <w:r w:rsidRPr="004575F7">
        <w:rPr>
          <w:rFonts w:cs="Arial"/>
          <w:color w:val="000000" w:themeColor="text1"/>
        </w:rPr>
        <w:t>Nr</w:t>
      </w:r>
      <w:proofErr w:type="spellEnd"/>
      <w:r w:rsidRPr="004575F7">
        <w:rPr>
          <w:rFonts w:cs="Arial"/>
          <w:color w:val="000000" w:themeColor="text1"/>
        </w:rPr>
        <w:t xml:space="preserve"> VI/34/03 przez Radę Gminy Gostycyn z dnia 1 marca 2003 roku,  </w:t>
      </w:r>
    </w:p>
    <w:p w:rsidR="007925BE" w:rsidRPr="004575F7" w:rsidRDefault="007925BE" w:rsidP="00A876E7">
      <w:pPr>
        <w:pStyle w:val="Akapitzlist"/>
        <w:numPr>
          <w:ilvl w:val="0"/>
          <w:numId w:val="10"/>
        </w:numPr>
        <w:rPr>
          <w:rFonts w:cs="Arial"/>
          <w:color w:val="000000" w:themeColor="text1"/>
          <w:sz w:val="24"/>
        </w:rPr>
      </w:pPr>
      <w:r w:rsidRPr="004575F7">
        <w:rPr>
          <w:rFonts w:cs="Arial"/>
          <w:color w:val="000000" w:themeColor="text1"/>
          <w:szCs w:val="20"/>
        </w:rPr>
        <w:t>Zmiana miejscowego planu ogólnego zagospodarowania przestrzennego gminy Gostycyn obejmujących tereny w Gostycynie i Pruszcz, który został przyjęty Uchwałą nr XXXI/209/97 przez Radę Gminy Gostycyn z dnia 22 listopada 1997 roku.</w:t>
      </w:r>
    </w:p>
    <w:p w:rsidR="005C306D" w:rsidRPr="004575F7" w:rsidRDefault="005E535E" w:rsidP="004638D5">
      <w:pPr>
        <w:rPr>
          <w:rFonts w:cs="Arial"/>
          <w:color w:val="000000" w:themeColor="text1"/>
        </w:rPr>
      </w:pPr>
      <w:r w:rsidRPr="004575F7">
        <w:rPr>
          <w:rFonts w:cs="Arial"/>
          <w:color w:val="000000" w:themeColor="text1"/>
        </w:rPr>
        <w:t xml:space="preserve">Powyższe dokumenty zostały </w:t>
      </w:r>
      <w:r w:rsidR="0021778B" w:rsidRPr="004575F7">
        <w:rPr>
          <w:rFonts w:cs="Arial"/>
          <w:color w:val="000000" w:themeColor="text1"/>
        </w:rPr>
        <w:t xml:space="preserve">uwzględnione podczas tworzenia </w:t>
      </w:r>
      <w:r w:rsidR="0021778B" w:rsidRPr="004575F7">
        <w:rPr>
          <w:rFonts w:cs="Arial"/>
          <w:i/>
          <w:color w:val="000000" w:themeColor="text1"/>
        </w:rPr>
        <w:t>Gminnego</w:t>
      </w:r>
      <w:r w:rsidRPr="004575F7">
        <w:rPr>
          <w:rFonts w:cs="Arial"/>
          <w:i/>
          <w:color w:val="000000" w:themeColor="text1"/>
        </w:rPr>
        <w:t xml:space="preserve"> Programu Re</w:t>
      </w:r>
      <w:r w:rsidR="0021778B" w:rsidRPr="004575F7">
        <w:rPr>
          <w:rFonts w:cs="Arial"/>
          <w:i/>
          <w:color w:val="000000" w:themeColor="text1"/>
        </w:rPr>
        <w:t>witalizacji dla Gminy Gostycyn</w:t>
      </w:r>
      <w:r w:rsidRPr="004575F7">
        <w:rPr>
          <w:rFonts w:cs="Arial"/>
          <w:i/>
          <w:color w:val="000000" w:themeColor="text1"/>
        </w:rPr>
        <w:t xml:space="preserve"> </w:t>
      </w:r>
      <w:r w:rsidRPr="004575F7">
        <w:rPr>
          <w:rFonts w:cs="Arial"/>
          <w:color w:val="000000" w:themeColor="text1"/>
        </w:rPr>
        <w:t>i są ze sobą komplementarne.</w:t>
      </w:r>
    </w:p>
    <w:p w:rsidR="00F94D2F" w:rsidRPr="004575F7" w:rsidRDefault="00CD3934" w:rsidP="00F94D2F">
      <w:pPr>
        <w:outlineLvl w:val="0"/>
        <w:rPr>
          <w:rFonts w:cs="Arial"/>
          <w:b/>
          <w:color w:val="000000" w:themeColor="text1"/>
          <w:sz w:val="28"/>
          <w:szCs w:val="28"/>
        </w:rPr>
      </w:pPr>
      <w:bookmarkStart w:id="4" w:name="_Toc475536505"/>
      <w:r w:rsidRPr="004575F7">
        <w:rPr>
          <w:rFonts w:cs="Arial"/>
          <w:b/>
          <w:color w:val="000000" w:themeColor="text1"/>
          <w:sz w:val="28"/>
          <w:szCs w:val="28"/>
        </w:rPr>
        <w:t>3</w:t>
      </w:r>
      <w:r w:rsidR="00F94D2F" w:rsidRPr="004575F7">
        <w:rPr>
          <w:rFonts w:cs="Arial"/>
          <w:b/>
          <w:color w:val="000000" w:themeColor="text1"/>
          <w:sz w:val="28"/>
          <w:szCs w:val="28"/>
        </w:rPr>
        <w:t xml:space="preserve">. </w:t>
      </w:r>
      <w:r w:rsidRPr="004575F7">
        <w:rPr>
          <w:rFonts w:cs="Arial"/>
          <w:b/>
          <w:color w:val="000000" w:themeColor="text1"/>
          <w:sz w:val="28"/>
          <w:szCs w:val="28"/>
        </w:rPr>
        <w:t xml:space="preserve">Uproszczona diagnoza </w:t>
      </w:r>
      <w:r w:rsidR="00F94D2F" w:rsidRPr="004575F7">
        <w:rPr>
          <w:rFonts w:cs="Arial"/>
          <w:b/>
          <w:color w:val="000000" w:themeColor="text1"/>
          <w:sz w:val="28"/>
          <w:szCs w:val="28"/>
        </w:rPr>
        <w:t>Gminy Gostycyn</w:t>
      </w:r>
      <w:r w:rsidRPr="004575F7">
        <w:rPr>
          <w:rFonts w:cs="Arial"/>
          <w:b/>
          <w:color w:val="000000" w:themeColor="text1"/>
          <w:sz w:val="28"/>
          <w:szCs w:val="28"/>
        </w:rPr>
        <w:t xml:space="preserve"> z wnioskami</w:t>
      </w:r>
      <w:bookmarkEnd w:id="4"/>
    </w:p>
    <w:p w:rsidR="00953B3E" w:rsidRPr="004575F7" w:rsidRDefault="00652C05" w:rsidP="00953B3E">
      <w:pPr>
        <w:spacing w:after="0"/>
        <w:rPr>
          <w:rFonts w:eastAsia="Calibri" w:cs="Times New Roman"/>
          <w:color w:val="000000" w:themeColor="text1"/>
          <w:szCs w:val="20"/>
        </w:rPr>
      </w:pPr>
      <w:r w:rsidRPr="004575F7">
        <w:rPr>
          <w:color w:val="000000" w:themeColor="text1"/>
        </w:rPr>
        <w:t xml:space="preserve">Uproszczona diagnoza Gminy Gostycyn zawiera aktualne informacje dostępne na dzień opracowywania dokumentu, jej zakres obejmuje lata 2010-2016. </w:t>
      </w:r>
      <w:r w:rsidR="00953B3E" w:rsidRPr="004575F7">
        <w:rPr>
          <w:color w:val="000000" w:themeColor="text1"/>
        </w:rPr>
        <w:t>Gmina Gostycyn jest gminą o charakterze wiejskim, położoną w południowe</w:t>
      </w:r>
      <w:r w:rsidRPr="004575F7">
        <w:rPr>
          <w:color w:val="000000" w:themeColor="text1"/>
        </w:rPr>
        <w:t>j części powiatu tucholskiego w </w:t>
      </w:r>
      <w:r w:rsidR="00953B3E" w:rsidRPr="004575F7">
        <w:rPr>
          <w:color w:val="000000" w:themeColor="text1"/>
        </w:rPr>
        <w:t>województwie kujawsko-pomorskim. Gmina sąsiaduje z siedmioma gminami: Kęsowo, Tuchola, Cekcyn, Lubiewo, Sępólno Krajeńskie, Sośno, Koronowo. Na jej obszarze znaj</w:t>
      </w:r>
      <w:r w:rsidR="002F2323" w:rsidRPr="004575F7">
        <w:rPr>
          <w:color w:val="000000" w:themeColor="text1"/>
        </w:rPr>
        <w:t xml:space="preserve">duje </w:t>
      </w:r>
      <w:r w:rsidR="00953B3E" w:rsidRPr="004575F7">
        <w:rPr>
          <w:color w:val="000000" w:themeColor="text1"/>
        </w:rPr>
        <w:t xml:space="preserve">10 sołectw do których należą: </w:t>
      </w:r>
      <w:r w:rsidR="00953B3E" w:rsidRPr="004575F7">
        <w:rPr>
          <w:rFonts w:eastAsia="Calibri" w:cs="Times New Roman"/>
          <w:color w:val="000000" w:themeColor="text1"/>
          <w:szCs w:val="20"/>
        </w:rPr>
        <w:t>Bagienica, Gostycyn, Łyskowo, Mała Klonia, Pruszcz, Przyrowa, Wielka Kl</w:t>
      </w:r>
      <w:r w:rsidR="00953B3E" w:rsidRPr="004575F7">
        <w:rPr>
          <w:color w:val="000000" w:themeColor="text1"/>
          <w:szCs w:val="20"/>
        </w:rPr>
        <w:t>onia, Wielki Mędromierz, Piła oraz </w:t>
      </w:r>
      <w:r w:rsidR="00953B3E" w:rsidRPr="004575F7">
        <w:rPr>
          <w:rFonts w:eastAsia="Calibri" w:cs="Times New Roman"/>
          <w:color w:val="000000" w:themeColor="text1"/>
          <w:szCs w:val="20"/>
        </w:rPr>
        <w:t>Kamienica.</w:t>
      </w:r>
    </w:p>
    <w:p w:rsidR="00953B3E" w:rsidRPr="004575F7" w:rsidRDefault="00953B3E" w:rsidP="00953B3E">
      <w:pPr>
        <w:spacing w:after="0"/>
        <w:rPr>
          <w:color w:val="000000" w:themeColor="text1"/>
        </w:rPr>
      </w:pPr>
      <w:r w:rsidRPr="004575F7">
        <w:rPr>
          <w:color w:val="000000" w:themeColor="text1"/>
        </w:rPr>
        <w:t>W celu delimitacji obszarów zdegradowanych i obszarów rewitalizacji Gmina Gostycyn poddana analizie pod kątem występowania zjawisk kryzysowych w sferze społecznej, gospodarczej, środowiskowej, przestrzenno-funkcjonalnej i technicznej. Rozdział ten przedstawia wnioski i spostrzeżenia wynikające z diagnozy sytuacji społeczno-gospodarczej.</w:t>
      </w:r>
    </w:p>
    <w:p w:rsidR="00F94D2F" w:rsidRPr="004575F7" w:rsidRDefault="00F94D2F" w:rsidP="009D28BA">
      <w:pPr>
        <w:spacing w:after="0"/>
        <w:rPr>
          <w:color w:val="000000" w:themeColor="text1"/>
          <w:u w:val="single"/>
        </w:rPr>
      </w:pPr>
      <w:r w:rsidRPr="004575F7">
        <w:rPr>
          <w:color w:val="000000" w:themeColor="text1"/>
          <w:u w:val="single"/>
        </w:rPr>
        <w:t>Sfera społeczna</w:t>
      </w:r>
    </w:p>
    <w:p w:rsidR="00F94D2F" w:rsidRPr="004575F7" w:rsidRDefault="00953B3E" w:rsidP="009D28BA">
      <w:pPr>
        <w:spacing w:after="0"/>
        <w:rPr>
          <w:color w:val="000000" w:themeColor="text1"/>
        </w:rPr>
      </w:pPr>
      <w:r w:rsidRPr="004575F7">
        <w:rPr>
          <w:color w:val="000000" w:themeColor="text1"/>
        </w:rPr>
        <w:t>Liczba ludności na</w:t>
      </w:r>
      <w:r w:rsidR="00652C05" w:rsidRPr="004575F7">
        <w:rPr>
          <w:color w:val="000000" w:themeColor="text1"/>
        </w:rPr>
        <w:t xml:space="preserve"> koniec roku 2016</w:t>
      </w:r>
      <w:r w:rsidR="00F94D2F" w:rsidRPr="004575F7">
        <w:rPr>
          <w:color w:val="000000" w:themeColor="text1"/>
        </w:rPr>
        <w:t xml:space="preserve"> </w:t>
      </w:r>
      <w:r w:rsidRPr="004575F7">
        <w:rPr>
          <w:color w:val="000000" w:themeColor="text1"/>
        </w:rPr>
        <w:t>w Gminie Gostycyn wynosiła</w:t>
      </w:r>
      <w:r w:rsidR="00F94D2F" w:rsidRPr="004575F7">
        <w:rPr>
          <w:color w:val="000000" w:themeColor="text1"/>
        </w:rPr>
        <w:t xml:space="preserve"> </w:t>
      </w:r>
      <w:r w:rsidR="00404C68" w:rsidRPr="004575F7">
        <w:rPr>
          <w:color w:val="000000" w:themeColor="text1"/>
        </w:rPr>
        <w:t>5</w:t>
      </w:r>
      <w:r w:rsidR="009D28BA" w:rsidRPr="004575F7">
        <w:rPr>
          <w:color w:val="000000" w:themeColor="text1"/>
        </w:rPr>
        <w:t> </w:t>
      </w:r>
      <w:r w:rsidR="00404C68" w:rsidRPr="004575F7">
        <w:rPr>
          <w:color w:val="000000" w:themeColor="text1"/>
        </w:rPr>
        <w:t>2</w:t>
      </w:r>
      <w:r w:rsidR="00652C05" w:rsidRPr="004575F7">
        <w:rPr>
          <w:color w:val="000000" w:themeColor="text1"/>
        </w:rPr>
        <w:t>32</w:t>
      </w:r>
      <w:r w:rsidR="009D28BA" w:rsidRPr="004575F7">
        <w:rPr>
          <w:color w:val="000000" w:themeColor="text1"/>
        </w:rPr>
        <w:t xml:space="preserve"> </w:t>
      </w:r>
      <w:r w:rsidR="00F94D2F" w:rsidRPr="004575F7">
        <w:rPr>
          <w:color w:val="000000" w:themeColor="text1"/>
        </w:rPr>
        <w:t>mieszkańców</w:t>
      </w:r>
      <w:r w:rsidR="00EB2136" w:rsidRPr="004575F7">
        <w:rPr>
          <w:color w:val="000000" w:themeColor="text1"/>
        </w:rPr>
        <w:t>,</w:t>
      </w:r>
      <w:r w:rsidR="00F94D2F" w:rsidRPr="004575F7">
        <w:rPr>
          <w:color w:val="000000" w:themeColor="text1"/>
        </w:rPr>
        <w:t xml:space="preserve"> co stanowiło </w:t>
      </w:r>
      <w:r w:rsidR="00652C05" w:rsidRPr="004575F7">
        <w:rPr>
          <w:color w:val="000000" w:themeColor="text1"/>
        </w:rPr>
        <w:t>10,81</w:t>
      </w:r>
      <w:r w:rsidR="00F94D2F" w:rsidRPr="004575F7">
        <w:rPr>
          <w:color w:val="000000" w:themeColor="text1"/>
        </w:rPr>
        <w:t>%</w:t>
      </w:r>
      <w:r w:rsidR="009D28BA" w:rsidRPr="004575F7">
        <w:rPr>
          <w:color w:val="000000" w:themeColor="text1"/>
        </w:rPr>
        <w:t>.</w:t>
      </w:r>
      <w:r w:rsidR="00F94D2F" w:rsidRPr="004575F7">
        <w:rPr>
          <w:color w:val="000000" w:themeColor="text1"/>
        </w:rPr>
        <w:t xml:space="preserve"> ludnoś</w:t>
      </w:r>
      <w:r w:rsidR="00EB2136" w:rsidRPr="004575F7">
        <w:rPr>
          <w:color w:val="000000" w:themeColor="text1"/>
        </w:rPr>
        <w:t>ci powiatu tucholskiego</w:t>
      </w:r>
      <w:r w:rsidR="008E2C54" w:rsidRPr="004575F7">
        <w:rPr>
          <w:color w:val="000000" w:themeColor="text1"/>
        </w:rPr>
        <w:t xml:space="preserve"> i 0</w:t>
      </w:r>
      <w:r w:rsidR="00404C68" w:rsidRPr="004575F7">
        <w:rPr>
          <w:color w:val="000000" w:themeColor="text1"/>
        </w:rPr>
        <w:t>,</w:t>
      </w:r>
      <w:r w:rsidR="009D28BA" w:rsidRPr="004575F7">
        <w:rPr>
          <w:color w:val="000000" w:themeColor="text1"/>
        </w:rPr>
        <w:t>25</w:t>
      </w:r>
      <w:r w:rsidR="00F94D2F" w:rsidRPr="004575F7">
        <w:rPr>
          <w:color w:val="000000" w:themeColor="text1"/>
        </w:rPr>
        <w:t>% ludności województwa</w:t>
      </w:r>
      <w:r w:rsidR="00EB2136" w:rsidRPr="004575F7">
        <w:rPr>
          <w:color w:val="000000" w:themeColor="text1"/>
        </w:rPr>
        <w:t xml:space="preserve"> kujawsko-pomorskiego</w:t>
      </w:r>
      <w:r w:rsidR="00EF13A1" w:rsidRPr="004575F7">
        <w:rPr>
          <w:color w:val="000000" w:themeColor="text1"/>
        </w:rPr>
        <w:t>. W</w:t>
      </w:r>
      <w:r w:rsidR="00F94D2F" w:rsidRPr="004575F7">
        <w:rPr>
          <w:color w:val="000000" w:themeColor="text1"/>
        </w:rPr>
        <w:t xml:space="preserve"> analizowanym okresie odnotowano </w:t>
      </w:r>
      <w:r w:rsidR="009D28BA" w:rsidRPr="004575F7">
        <w:rPr>
          <w:color w:val="000000" w:themeColor="text1"/>
        </w:rPr>
        <w:t xml:space="preserve">spadek </w:t>
      </w:r>
      <w:r w:rsidR="00F94D2F" w:rsidRPr="004575F7">
        <w:rPr>
          <w:color w:val="000000" w:themeColor="text1"/>
        </w:rPr>
        <w:t>liczby ludności Gminy</w:t>
      </w:r>
      <w:r w:rsidR="00652C05" w:rsidRPr="004575F7">
        <w:rPr>
          <w:color w:val="000000" w:themeColor="text1"/>
        </w:rPr>
        <w:t xml:space="preserve"> do roku 2015</w:t>
      </w:r>
      <w:r w:rsidR="00F94D2F" w:rsidRPr="004575F7">
        <w:rPr>
          <w:color w:val="000000" w:themeColor="text1"/>
        </w:rPr>
        <w:t xml:space="preserve">. Struktura ze względu na płeć mieszkańców Gminy wskazuje na delikatną przewagę </w:t>
      </w:r>
      <w:r w:rsidR="00EB2136" w:rsidRPr="004575F7">
        <w:rPr>
          <w:color w:val="000000" w:themeColor="text1"/>
        </w:rPr>
        <w:t xml:space="preserve">liczby </w:t>
      </w:r>
      <w:r w:rsidR="00F94D2F" w:rsidRPr="004575F7">
        <w:rPr>
          <w:color w:val="000000" w:themeColor="text1"/>
        </w:rPr>
        <w:t>mężczyzn na</w:t>
      </w:r>
      <w:r w:rsidR="00EB2136" w:rsidRPr="004575F7">
        <w:rPr>
          <w:color w:val="000000" w:themeColor="text1"/>
        </w:rPr>
        <w:t>d</w:t>
      </w:r>
      <w:r w:rsidR="009D28BA" w:rsidRPr="004575F7">
        <w:rPr>
          <w:color w:val="000000" w:themeColor="text1"/>
        </w:rPr>
        <w:t xml:space="preserve"> kobietami (w 2015</w:t>
      </w:r>
      <w:r w:rsidR="00EB2136" w:rsidRPr="004575F7">
        <w:rPr>
          <w:color w:val="000000" w:themeColor="text1"/>
        </w:rPr>
        <w:t xml:space="preserve"> </w:t>
      </w:r>
      <w:r w:rsidR="00F94D2F" w:rsidRPr="004575F7">
        <w:rPr>
          <w:color w:val="000000" w:themeColor="text1"/>
        </w:rPr>
        <w:t xml:space="preserve">r. – </w:t>
      </w:r>
      <w:r w:rsidR="00652C05" w:rsidRPr="004575F7">
        <w:rPr>
          <w:color w:val="000000" w:themeColor="text1"/>
        </w:rPr>
        <w:t>50,1</w:t>
      </w:r>
      <w:r w:rsidR="009D28BA" w:rsidRPr="004575F7">
        <w:rPr>
          <w:color w:val="000000" w:themeColor="text1"/>
        </w:rPr>
        <w:t>5</w:t>
      </w:r>
      <w:r w:rsidR="00F94D2F" w:rsidRPr="004575F7">
        <w:rPr>
          <w:color w:val="000000" w:themeColor="text1"/>
        </w:rPr>
        <w:t>% mężczyzn).</w:t>
      </w:r>
    </w:p>
    <w:p w:rsidR="00F94D2F" w:rsidRPr="004575F7" w:rsidRDefault="00F94D2F" w:rsidP="00B05169">
      <w:pPr>
        <w:pStyle w:val="Legenda"/>
        <w:keepNext/>
        <w:spacing w:before="240" w:after="120"/>
        <w:rPr>
          <w:color w:val="000000" w:themeColor="text1"/>
        </w:rPr>
      </w:pPr>
      <w:bookmarkStart w:id="5" w:name="_Toc491326783"/>
      <w:r w:rsidRPr="004575F7">
        <w:rPr>
          <w:color w:val="000000" w:themeColor="text1"/>
        </w:rPr>
        <w:t xml:space="preserve">Tabela </w:t>
      </w:r>
      <w:r w:rsidR="00BE752E" w:rsidRPr="004575F7">
        <w:rPr>
          <w:color w:val="000000" w:themeColor="text1"/>
        </w:rPr>
        <w:fldChar w:fldCharType="begin"/>
      </w:r>
      <w:r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2</w:t>
      </w:r>
      <w:r w:rsidR="00BE752E" w:rsidRPr="004575F7">
        <w:rPr>
          <w:color w:val="000000" w:themeColor="text1"/>
        </w:rPr>
        <w:fldChar w:fldCharType="end"/>
      </w:r>
      <w:r w:rsidRPr="004575F7">
        <w:rPr>
          <w:color w:val="000000" w:themeColor="text1"/>
        </w:rPr>
        <w:t xml:space="preserve">. Liczba ludności na terenie Gminy </w:t>
      </w:r>
      <w:r w:rsidR="00404C68" w:rsidRPr="004575F7">
        <w:rPr>
          <w:color w:val="000000" w:themeColor="text1"/>
        </w:rPr>
        <w:t xml:space="preserve">Gostycyn, powiatu tucholskiego </w:t>
      </w:r>
      <w:r w:rsidRPr="004575F7">
        <w:rPr>
          <w:color w:val="000000" w:themeColor="text1"/>
        </w:rPr>
        <w:t xml:space="preserve">i województwa </w:t>
      </w:r>
      <w:r w:rsidR="00404C68" w:rsidRPr="004575F7">
        <w:rPr>
          <w:color w:val="000000" w:themeColor="text1"/>
        </w:rPr>
        <w:t>kujawsk</w:t>
      </w:r>
      <w:r w:rsidRPr="004575F7">
        <w:rPr>
          <w:color w:val="000000" w:themeColor="text1"/>
        </w:rPr>
        <w:t>o</w:t>
      </w:r>
      <w:r w:rsidR="00404C68" w:rsidRPr="004575F7">
        <w:rPr>
          <w:color w:val="000000" w:themeColor="text1"/>
        </w:rPr>
        <w:t>-pomorskiego</w:t>
      </w:r>
      <w:r w:rsidR="00B33331" w:rsidRPr="004575F7">
        <w:rPr>
          <w:color w:val="000000" w:themeColor="text1"/>
        </w:rPr>
        <w:t xml:space="preserve"> w latach 2010</w:t>
      </w:r>
      <w:r w:rsidRPr="004575F7">
        <w:rPr>
          <w:color w:val="000000" w:themeColor="text1"/>
        </w:rPr>
        <w:t>-201</w:t>
      </w:r>
      <w:r w:rsidR="00652C05" w:rsidRPr="004575F7">
        <w:rPr>
          <w:color w:val="000000" w:themeColor="text1"/>
        </w:rPr>
        <w:t>6</w:t>
      </w:r>
      <w:bookmarkEnd w:id="5"/>
    </w:p>
    <w:tbl>
      <w:tblPr>
        <w:tblW w:w="5000" w:type="pct"/>
        <w:tblLayout w:type="fixed"/>
        <w:tblCellMar>
          <w:left w:w="70" w:type="dxa"/>
          <w:right w:w="70" w:type="dxa"/>
        </w:tblCellMar>
        <w:tblLook w:val="04A0" w:firstRow="1" w:lastRow="0" w:firstColumn="1" w:lastColumn="0" w:noHBand="0" w:noVBand="1"/>
      </w:tblPr>
      <w:tblGrid>
        <w:gridCol w:w="707"/>
        <w:gridCol w:w="641"/>
        <w:gridCol w:w="1806"/>
        <w:gridCol w:w="866"/>
        <w:gridCol w:w="866"/>
        <w:gridCol w:w="866"/>
        <w:gridCol w:w="866"/>
        <w:gridCol w:w="866"/>
        <w:gridCol w:w="864"/>
        <w:gridCol w:w="864"/>
      </w:tblGrid>
      <w:tr w:rsidR="00652C05" w:rsidRPr="004575F7" w:rsidTr="00652C05">
        <w:trPr>
          <w:trHeight w:val="300"/>
        </w:trPr>
        <w:tc>
          <w:tcPr>
            <w:tcW w:w="1712" w:type="pct"/>
            <w:gridSpan w:val="3"/>
            <w:tcBorders>
              <w:top w:val="double" w:sz="4" w:space="0" w:color="auto"/>
              <w:left w:val="double" w:sz="4" w:space="0" w:color="auto"/>
              <w:bottom w:val="single" w:sz="6" w:space="0" w:color="auto"/>
              <w:right w:val="single" w:sz="6" w:space="0" w:color="auto"/>
            </w:tcBorders>
            <w:shd w:val="clear" w:color="000000" w:fill="D9D9D9"/>
            <w:noWrap/>
            <w:vAlign w:val="center"/>
            <w:hideMark/>
          </w:tcPr>
          <w:p w:rsidR="00652C05" w:rsidRPr="004575F7" w:rsidRDefault="00652C05" w:rsidP="00652C05">
            <w:pPr>
              <w:spacing w:before="60" w:after="6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Wyszczególnienie</w:t>
            </w:r>
          </w:p>
        </w:tc>
        <w:tc>
          <w:tcPr>
            <w:tcW w:w="470" w:type="pct"/>
            <w:tcBorders>
              <w:top w:val="double" w:sz="4" w:space="0" w:color="auto"/>
              <w:left w:val="single" w:sz="6" w:space="0" w:color="auto"/>
              <w:bottom w:val="single" w:sz="6" w:space="0" w:color="auto"/>
              <w:right w:val="single" w:sz="6" w:space="0" w:color="auto"/>
            </w:tcBorders>
            <w:shd w:val="clear" w:color="000000" w:fill="D9D9D9"/>
            <w:noWrap/>
            <w:vAlign w:val="center"/>
            <w:hideMark/>
          </w:tcPr>
          <w:p w:rsidR="00652C05" w:rsidRPr="004575F7" w:rsidRDefault="00652C05" w:rsidP="00652C05">
            <w:pPr>
              <w:spacing w:before="60" w:after="6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2010</w:t>
            </w:r>
          </w:p>
        </w:tc>
        <w:tc>
          <w:tcPr>
            <w:tcW w:w="470" w:type="pct"/>
            <w:tcBorders>
              <w:top w:val="double" w:sz="4" w:space="0" w:color="auto"/>
              <w:left w:val="single" w:sz="6" w:space="0" w:color="auto"/>
              <w:bottom w:val="single" w:sz="6" w:space="0" w:color="auto"/>
              <w:right w:val="single" w:sz="6" w:space="0" w:color="auto"/>
            </w:tcBorders>
            <w:shd w:val="clear" w:color="000000" w:fill="D9D9D9"/>
            <w:noWrap/>
            <w:vAlign w:val="center"/>
            <w:hideMark/>
          </w:tcPr>
          <w:p w:rsidR="00652C05" w:rsidRPr="004575F7" w:rsidRDefault="00652C05" w:rsidP="00652C05">
            <w:pPr>
              <w:spacing w:before="60" w:after="6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2011</w:t>
            </w:r>
          </w:p>
        </w:tc>
        <w:tc>
          <w:tcPr>
            <w:tcW w:w="470" w:type="pct"/>
            <w:tcBorders>
              <w:top w:val="double" w:sz="4" w:space="0" w:color="auto"/>
              <w:left w:val="single" w:sz="6" w:space="0" w:color="auto"/>
              <w:bottom w:val="single" w:sz="6" w:space="0" w:color="auto"/>
              <w:right w:val="single" w:sz="6" w:space="0" w:color="auto"/>
            </w:tcBorders>
            <w:shd w:val="clear" w:color="000000" w:fill="D9D9D9"/>
            <w:noWrap/>
            <w:vAlign w:val="center"/>
            <w:hideMark/>
          </w:tcPr>
          <w:p w:rsidR="00652C05" w:rsidRPr="004575F7" w:rsidRDefault="00652C05" w:rsidP="00652C05">
            <w:pPr>
              <w:spacing w:before="60" w:after="6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2012</w:t>
            </w:r>
          </w:p>
        </w:tc>
        <w:tc>
          <w:tcPr>
            <w:tcW w:w="470" w:type="pct"/>
            <w:tcBorders>
              <w:top w:val="double" w:sz="4" w:space="0" w:color="auto"/>
              <w:left w:val="single" w:sz="6" w:space="0" w:color="auto"/>
              <w:bottom w:val="single" w:sz="6" w:space="0" w:color="auto"/>
              <w:right w:val="single" w:sz="6" w:space="0" w:color="auto"/>
            </w:tcBorders>
            <w:shd w:val="clear" w:color="000000" w:fill="D9D9D9"/>
            <w:noWrap/>
            <w:vAlign w:val="center"/>
            <w:hideMark/>
          </w:tcPr>
          <w:p w:rsidR="00652C05" w:rsidRPr="004575F7" w:rsidRDefault="00652C05" w:rsidP="00652C05">
            <w:pPr>
              <w:spacing w:before="60" w:after="6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2013</w:t>
            </w:r>
          </w:p>
        </w:tc>
        <w:tc>
          <w:tcPr>
            <w:tcW w:w="470" w:type="pct"/>
            <w:tcBorders>
              <w:top w:val="double" w:sz="4" w:space="0" w:color="auto"/>
              <w:left w:val="single" w:sz="6" w:space="0" w:color="auto"/>
              <w:bottom w:val="single" w:sz="6" w:space="0" w:color="auto"/>
              <w:right w:val="single" w:sz="6" w:space="0" w:color="auto"/>
            </w:tcBorders>
            <w:shd w:val="clear" w:color="000000" w:fill="D9D9D9"/>
            <w:noWrap/>
            <w:vAlign w:val="center"/>
            <w:hideMark/>
          </w:tcPr>
          <w:p w:rsidR="00652C05" w:rsidRPr="004575F7" w:rsidRDefault="00652C05" w:rsidP="00652C05">
            <w:pPr>
              <w:spacing w:before="60" w:after="6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2014</w:t>
            </w:r>
          </w:p>
        </w:tc>
        <w:tc>
          <w:tcPr>
            <w:tcW w:w="469" w:type="pct"/>
            <w:tcBorders>
              <w:top w:val="double" w:sz="4" w:space="0" w:color="auto"/>
              <w:left w:val="single" w:sz="6" w:space="0" w:color="auto"/>
              <w:bottom w:val="single" w:sz="6" w:space="0" w:color="auto"/>
              <w:right w:val="single" w:sz="6" w:space="0" w:color="auto"/>
            </w:tcBorders>
            <w:shd w:val="clear" w:color="000000" w:fill="D9D9D9"/>
            <w:noWrap/>
            <w:vAlign w:val="center"/>
            <w:hideMark/>
          </w:tcPr>
          <w:p w:rsidR="00652C05" w:rsidRPr="004575F7" w:rsidRDefault="00652C05" w:rsidP="00652C05">
            <w:pPr>
              <w:spacing w:before="60" w:after="6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2015</w:t>
            </w:r>
          </w:p>
        </w:tc>
        <w:tc>
          <w:tcPr>
            <w:tcW w:w="469" w:type="pct"/>
            <w:tcBorders>
              <w:top w:val="double" w:sz="4" w:space="0" w:color="auto"/>
              <w:left w:val="single" w:sz="6" w:space="0" w:color="auto"/>
              <w:bottom w:val="single" w:sz="6" w:space="0" w:color="auto"/>
              <w:right w:val="double" w:sz="4" w:space="0" w:color="auto"/>
            </w:tcBorders>
            <w:shd w:val="clear" w:color="000000" w:fill="D9D9D9"/>
            <w:vAlign w:val="center"/>
          </w:tcPr>
          <w:p w:rsidR="00652C05" w:rsidRPr="004575F7" w:rsidRDefault="00652C05" w:rsidP="00652C05">
            <w:pPr>
              <w:spacing w:before="60" w:after="6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2016</w:t>
            </w:r>
          </w:p>
        </w:tc>
      </w:tr>
      <w:tr w:rsidR="00652C05" w:rsidRPr="004575F7" w:rsidTr="00652C05">
        <w:trPr>
          <w:trHeight w:val="300"/>
        </w:trPr>
        <w:tc>
          <w:tcPr>
            <w:tcW w:w="384" w:type="pct"/>
            <w:vMerge w:val="restart"/>
            <w:tcBorders>
              <w:top w:val="nil"/>
              <w:left w:val="double" w:sz="4" w:space="0" w:color="auto"/>
              <w:bottom w:val="single" w:sz="4" w:space="0" w:color="auto"/>
              <w:right w:val="single" w:sz="4" w:space="0" w:color="auto"/>
            </w:tcBorders>
            <w:shd w:val="clear" w:color="000000" w:fill="D9D9D9"/>
            <w:noWrap/>
            <w:vAlign w:val="center"/>
            <w:hideMark/>
          </w:tcPr>
          <w:p w:rsidR="00652C05" w:rsidRPr="004575F7" w:rsidRDefault="00652C05" w:rsidP="000875E1">
            <w:pPr>
              <w:spacing w:before="60" w:after="60" w:line="240" w:lineRule="auto"/>
              <w:jc w:val="center"/>
              <w:rPr>
                <w:rFonts w:eastAsia="Times New Roman" w:cs="Arial"/>
                <w:color w:val="000000" w:themeColor="text1"/>
                <w:sz w:val="18"/>
                <w:szCs w:val="18"/>
                <w:lang w:eastAsia="pl-PL"/>
              </w:rPr>
            </w:pPr>
            <w:r w:rsidRPr="004575F7">
              <w:rPr>
                <w:rFonts w:eastAsia="Times New Roman" w:cs="Arial"/>
                <w:color w:val="000000" w:themeColor="text1"/>
                <w:sz w:val="18"/>
                <w:szCs w:val="18"/>
                <w:lang w:eastAsia="pl-PL"/>
              </w:rPr>
              <w:t>ogółem</w:t>
            </w:r>
          </w:p>
        </w:tc>
        <w:tc>
          <w:tcPr>
            <w:tcW w:w="348" w:type="pct"/>
            <w:vMerge w:val="restart"/>
            <w:tcBorders>
              <w:top w:val="nil"/>
              <w:left w:val="single" w:sz="4" w:space="0" w:color="auto"/>
              <w:bottom w:val="single" w:sz="4" w:space="0" w:color="auto"/>
              <w:right w:val="double" w:sz="4" w:space="0" w:color="auto"/>
            </w:tcBorders>
            <w:shd w:val="clear" w:color="auto" w:fill="auto"/>
            <w:noWrap/>
            <w:vAlign w:val="center"/>
            <w:hideMark/>
          </w:tcPr>
          <w:p w:rsidR="00652C05" w:rsidRPr="004575F7" w:rsidRDefault="00652C05" w:rsidP="000875E1">
            <w:pPr>
              <w:spacing w:before="60" w:after="60" w:line="240" w:lineRule="auto"/>
              <w:jc w:val="center"/>
              <w:rPr>
                <w:rFonts w:eastAsia="Times New Roman" w:cs="Arial"/>
                <w:color w:val="000000" w:themeColor="text1"/>
                <w:sz w:val="16"/>
                <w:szCs w:val="16"/>
                <w:lang w:eastAsia="pl-PL"/>
              </w:rPr>
            </w:pPr>
            <w:r w:rsidRPr="004575F7">
              <w:rPr>
                <w:rFonts w:eastAsia="Times New Roman" w:cs="Arial"/>
                <w:color w:val="000000" w:themeColor="text1"/>
                <w:sz w:val="16"/>
                <w:szCs w:val="16"/>
                <w:lang w:eastAsia="pl-PL"/>
              </w:rPr>
              <w:t>osoba</w:t>
            </w:r>
          </w:p>
        </w:tc>
        <w:tc>
          <w:tcPr>
            <w:tcW w:w="980" w:type="pct"/>
            <w:tcBorders>
              <w:top w:val="single" w:sz="6" w:space="0" w:color="auto"/>
              <w:left w:val="double" w:sz="4" w:space="0" w:color="auto"/>
              <w:bottom w:val="single" w:sz="6" w:space="0" w:color="auto"/>
              <w:right w:val="single" w:sz="6" w:space="0" w:color="auto"/>
            </w:tcBorders>
            <w:shd w:val="clear" w:color="auto" w:fill="auto"/>
            <w:noWrap/>
            <w:vAlign w:val="center"/>
            <w:hideMark/>
          </w:tcPr>
          <w:p w:rsidR="00652C05" w:rsidRPr="004575F7" w:rsidRDefault="00652C05" w:rsidP="00652C05">
            <w:pPr>
              <w:spacing w:before="60" w:after="6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Gmina Gostycyn</w:t>
            </w:r>
          </w:p>
        </w:tc>
        <w:tc>
          <w:tcPr>
            <w:tcW w:w="470" w:type="pct"/>
            <w:tcBorders>
              <w:top w:val="single" w:sz="6" w:space="0" w:color="auto"/>
              <w:left w:val="single" w:sz="6" w:space="0" w:color="auto"/>
              <w:bottom w:val="single" w:sz="6"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rFonts w:eastAsia="Times New Roman" w:cs="Arial"/>
                <w:b/>
                <w:color w:val="000000" w:themeColor="text1"/>
                <w:sz w:val="16"/>
                <w:szCs w:val="16"/>
                <w:lang w:eastAsia="pl-PL"/>
              </w:rPr>
            </w:pPr>
            <w:r w:rsidRPr="004575F7">
              <w:rPr>
                <w:rFonts w:eastAsia="Times New Roman" w:cs="Arial"/>
                <w:b/>
                <w:color w:val="000000" w:themeColor="text1"/>
                <w:sz w:val="16"/>
                <w:szCs w:val="16"/>
                <w:lang w:eastAsia="pl-PL"/>
              </w:rPr>
              <w:t>5 264</w:t>
            </w:r>
          </w:p>
        </w:tc>
        <w:tc>
          <w:tcPr>
            <w:tcW w:w="470" w:type="pct"/>
            <w:tcBorders>
              <w:top w:val="single" w:sz="6" w:space="0" w:color="auto"/>
              <w:left w:val="single" w:sz="6" w:space="0" w:color="auto"/>
              <w:bottom w:val="single" w:sz="6"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rFonts w:eastAsia="Times New Roman" w:cs="Arial"/>
                <w:b/>
                <w:color w:val="000000" w:themeColor="text1"/>
                <w:sz w:val="16"/>
                <w:szCs w:val="16"/>
                <w:lang w:eastAsia="pl-PL"/>
              </w:rPr>
            </w:pPr>
            <w:r w:rsidRPr="004575F7">
              <w:rPr>
                <w:rFonts w:eastAsia="Times New Roman" w:cs="Arial"/>
                <w:b/>
                <w:color w:val="000000" w:themeColor="text1"/>
                <w:sz w:val="16"/>
                <w:szCs w:val="16"/>
                <w:lang w:eastAsia="pl-PL"/>
              </w:rPr>
              <w:t>5 270</w:t>
            </w:r>
          </w:p>
        </w:tc>
        <w:tc>
          <w:tcPr>
            <w:tcW w:w="470" w:type="pct"/>
            <w:tcBorders>
              <w:top w:val="single" w:sz="6" w:space="0" w:color="auto"/>
              <w:left w:val="single" w:sz="6" w:space="0" w:color="auto"/>
              <w:bottom w:val="single" w:sz="6"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rFonts w:eastAsia="Times New Roman" w:cs="Arial"/>
                <w:b/>
                <w:color w:val="000000" w:themeColor="text1"/>
                <w:sz w:val="16"/>
                <w:szCs w:val="16"/>
                <w:lang w:eastAsia="pl-PL"/>
              </w:rPr>
            </w:pPr>
            <w:r w:rsidRPr="004575F7">
              <w:rPr>
                <w:rFonts w:eastAsia="Times New Roman" w:cs="Arial"/>
                <w:b/>
                <w:color w:val="000000" w:themeColor="text1"/>
                <w:sz w:val="16"/>
                <w:szCs w:val="16"/>
                <w:lang w:eastAsia="pl-PL"/>
              </w:rPr>
              <w:t>5 264</w:t>
            </w:r>
          </w:p>
        </w:tc>
        <w:tc>
          <w:tcPr>
            <w:tcW w:w="470" w:type="pct"/>
            <w:tcBorders>
              <w:top w:val="single" w:sz="6" w:space="0" w:color="auto"/>
              <w:left w:val="single" w:sz="6" w:space="0" w:color="auto"/>
              <w:bottom w:val="single" w:sz="6"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rFonts w:eastAsia="Times New Roman" w:cs="Arial"/>
                <w:b/>
                <w:color w:val="000000" w:themeColor="text1"/>
                <w:sz w:val="16"/>
                <w:szCs w:val="16"/>
                <w:lang w:eastAsia="pl-PL"/>
              </w:rPr>
            </w:pPr>
            <w:r w:rsidRPr="004575F7">
              <w:rPr>
                <w:rFonts w:eastAsia="Times New Roman" w:cs="Arial"/>
                <w:b/>
                <w:color w:val="000000" w:themeColor="text1"/>
                <w:sz w:val="16"/>
                <w:szCs w:val="16"/>
                <w:lang w:eastAsia="pl-PL"/>
              </w:rPr>
              <w:t>5 219</w:t>
            </w:r>
          </w:p>
        </w:tc>
        <w:tc>
          <w:tcPr>
            <w:tcW w:w="470" w:type="pct"/>
            <w:tcBorders>
              <w:top w:val="single" w:sz="6" w:space="0" w:color="auto"/>
              <w:left w:val="single" w:sz="6" w:space="0" w:color="auto"/>
              <w:bottom w:val="single" w:sz="6"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rFonts w:eastAsia="Times New Roman" w:cs="Arial"/>
                <w:b/>
                <w:color w:val="000000" w:themeColor="text1"/>
                <w:sz w:val="16"/>
                <w:szCs w:val="16"/>
                <w:lang w:eastAsia="pl-PL"/>
              </w:rPr>
            </w:pPr>
            <w:r w:rsidRPr="004575F7">
              <w:rPr>
                <w:rFonts w:eastAsia="Times New Roman" w:cs="Arial"/>
                <w:b/>
                <w:color w:val="000000" w:themeColor="text1"/>
                <w:sz w:val="16"/>
                <w:szCs w:val="16"/>
                <w:lang w:eastAsia="pl-PL"/>
              </w:rPr>
              <w:t>5 233</w:t>
            </w:r>
          </w:p>
        </w:tc>
        <w:tc>
          <w:tcPr>
            <w:tcW w:w="469" w:type="pct"/>
            <w:tcBorders>
              <w:top w:val="single" w:sz="6" w:space="0" w:color="auto"/>
              <w:left w:val="single" w:sz="6" w:space="0" w:color="auto"/>
              <w:bottom w:val="single" w:sz="6"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rFonts w:eastAsia="Times New Roman" w:cs="Arial"/>
                <w:b/>
                <w:color w:val="000000" w:themeColor="text1"/>
                <w:sz w:val="16"/>
                <w:szCs w:val="16"/>
                <w:lang w:eastAsia="pl-PL"/>
              </w:rPr>
            </w:pPr>
            <w:r w:rsidRPr="004575F7">
              <w:rPr>
                <w:rFonts w:eastAsia="Times New Roman" w:cs="Arial"/>
                <w:b/>
                <w:color w:val="000000" w:themeColor="text1"/>
                <w:sz w:val="16"/>
                <w:szCs w:val="16"/>
                <w:lang w:eastAsia="pl-PL"/>
              </w:rPr>
              <w:t>5 218</w:t>
            </w:r>
          </w:p>
        </w:tc>
        <w:tc>
          <w:tcPr>
            <w:tcW w:w="469" w:type="pct"/>
            <w:tcBorders>
              <w:top w:val="single" w:sz="6" w:space="0" w:color="auto"/>
              <w:left w:val="single" w:sz="6" w:space="0" w:color="auto"/>
              <w:bottom w:val="single" w:sz="6" w:space="0" w:color="auto"/>
              <w:right w:val="double" w:sz="4" w:space="0" w:color="auto"/>
            </w:tcBorders>
            <w:vAlign w:val="center"/>
          </w:tcPr>
          <w:p w:rsidR="00652C05" w:rsidRPr="004575F7" w:rsidRDefault="00652C05" w:rsidP="00652C05">
            <w:pPr>
              <w:spacing w:before="60" w:after="60" w:line="240" w:lineRule="auto"/>
              <w:jc w:val="center"/>
              <w:rPr>
                <w:rFonts w:eastAsia="Times New Roman" w:cs="Arial"/>
                <w:b/>
                <w:color w:val="000000" w:themeColor="text1"/>
                <w:sz w:val="16"/>
                <w:szCs w:val="16"/>
                <w:lang w:eastAsia="pl-PL"/>
              </w:rPr>
            </w:pPr>
            <w:r w:rsidRPr="004575F7">
              <w:rPr>
                <w:rFonts w:eastAsia="Times New Roman" w:cs="Arial"/>
                <w:b/>
                <w:color w:val="000000" w:themeColor="text1"/>
                <w:sz w:val="16"/>
                <w:szCs w:val="16"/>
                <w:lang w:eastAsia="pl-PL"/>
              </w:rPr>
              <w:t>5 232</w:t>
            </w:r>
          </w:p>
        </w:tc>
      </w:tr>
      <w:tr w:rsidR="00652C05" w:rsidRPr="004575F7" w:rsidTr="00652C05">
        <w:trPr>
          <w:trHeight w:val="285"/>
        </w:trPr>
        <w:tc>
          <w:tcPr>
            <w:tcW w:w="384" w:type="pct"/>
            <w:vMerge/>
            <w:tcBorders>
              <w:top w:val="nil"/>
              <w:left w:val="double" w:sz="4" w:space="0" w:color="auto"/>
              <w:bottom w:val="single" w:sz="4" w:space="0" w:color="auto"/>
              <w:right w:val="single" w:sz="4" w:space="0" w:color="auto"/>
            </w:tcBorders>
            <w:vAlign w:val="center"/>
            <w:hideMark/>
          </w:tcPr>
          <w:p w:rsidR="00652C05" w:rsidRPr="004575F7" w:rsidRDefault="00652C05" w:rsidP="000875E1">
            <w:pPr>
              <w:spacing w:before="60" w:after="60" w:line="240" w:lineRule="auto"/>
              <w:rPr>
                <w:rFonts w:eastAsia="Times New Roman" w:cs="Arial"/>
                <w:color w:val="000000" w:themeColor="text1"/>
                <w:sz w:val="18"/>
                <w:szCs w:val="18"/>
                <w:lang w:eastAsia="pl-PL"/>
              </w:rPr>
            </w:pPr>
          </w:p>
        </w:tc>
        <w:tc>
          <w:tcPr>
            <w:tcW w:w="348" w:type="pct"/>
            <w:vMerge/>
            <w:tcBorders>
              <w:top w:val="nil"/>
              <w:left w:val="single" w:sz="4" w:space="0" w:color="auto"/>
              <w:bottom w:val="single" w:sz="4" w:space="0" w:color="auto"/>
              <w:right w:val="double" w:sz="4" w:space="0" w:color="auto"/>
            </w:tcBorders>
            <w:vAlign w:val="center"/>
            <w:hideMark/>
          </w:tcPr>
          <w:p w:rsidR="00652C05" w:rsidRPr="004575F7" w:rsidRDefault="00652C05" w:rsidP="000875E1">
            <w:pPr>
              <w:spacing w:before="60" w:after="60" w:line="240" w:lineRule="auto"/>
              <w:rPr>
                <w:rFonts w:eastAsia="Times New Roman" w:cs="Arial"/>
                <w:color w:val="000000" w:themeColor="text1"/>
                <w:sz w:val="16"/>
                <w:szCs w:val="16"/>
                <w:lang w:eastAsia="pl-PL"/>
              </w:rPr>
            </w:pPr>
          </w:p>
        </w:tc>
        <w:tc>
          <w:tcPr>
            <w:tcW w:w="980" w:type="pct"/>
            <w:tcBorders>
              <w:top w:val="single" w:sz="6" w:space="0" w:color="auto"/>
              <w:left w:val="double" w:sz="4" w:space="0" w:color="auto"/>
              <w:bottom w:val="single" w:sz="6" w:space="0" w:color="auto"/>
              <w:right w:val="single" w:sz="6" w:space="0" w:color="auto"/>
            </w:tcBorders>
            <w:shd w:val="clear" w:color="auto" w:fill="auto"/>
            <w:noWrap/>
            <w:vAlign w:val="center"/>
            <w:hideMark/>
          </w:tcPr>
          <w:p w:rsidR="00652C05" w:rsidRPr="004575F7" w:rsidRDefault="00652C05" w:rsidP="00652C05">
            <w:pPr>
              <w:spacing w:before="60" w:after="60" w:line="240" w:lineRule="auto"/>
              <w:jc w:val="center"/>
              <w:rPr>
                <w:rFonts w:eastAsia="Times New Roman" w:cs="Arial"/>
                <w:color w:val="000000" w:themeColor="text1"/>
                <w:sz w:val="16"/>
                <w:szCs w:val="16"/>
                <w:lang w:eastAsia="pl-PL"/>
              </w:rPr>
            </w:pPr>
            <w:r w:rsidRPr="004575F7">
              <w:rPr>
                <w:rFonts w:eastAsia="Times New Roman" w:cs="Arial"/>
                <w:color w:val="000000" w:themeColor="text1"/>
                <w:sz w:val="16"/>
                <w:szCs w:val="16"/>
                <w:lang w:eastAsia="pl-PL"/>
              </w:rPr>
              <w:t>powiat tucholski</w:t>
            </w:r>
          </w:p>
        </w:tc>
        <w:tc>
          <w:tcPr>
            <w:tcW w:w="470" w:type="pct"/>
            <w:tcBorders>
              <w:top w:val="single" w:sz="6" w:space="0" w:color="auto"/>
              <w:left w:val="single" w:sz="6" w:space="0" w:color="auto"/>
              <w:bottom w:val="single" w:sz="6"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rFonts w:eastAsia="Times New Roman" w:cs="Arial"/>
                <w:color w:val="000000" w:themeColor="text1"/>
                <w:sz w:val="16"/>
                <w:szCs w:val="16"/>
                <w:lang w:eastAsia="pl-PL"/>
              </w:rPr>
            </w:pPr>
            <w:r w:rsidRPr="004575F7">
              <w:rPr>
                <w:rFonts w:eastAsia="Times New Roman" w:cs="Arial"/>
                <w:color w:val="000000" w:themeColor="text1"/>
                <w:sz w:val="16"/>
                <w:szCs w:val="16"/>
                <w:lang w:eastAsia="pl-PL"/>
              </w:rPr>
              <w:t>48 158</w:t>
            </w:r>
          </w:p>
        </w:tc>
        <w:tc>
          <w:tcPr>
            <w:tcW w:w="470" w:type="pct"/>
            <w:tcBorders>
              <w:top w:val="single" w:sz="6" w:space="0" w:color="auto"/>
              <w:left w:val="single" w:sz="6" w:space="0" w:color="auto"/>
              <w:bottom w:val="single" w:sz="6"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rFonts w:eastAsia="Times New Roman" w:cs="Arial"/>
                <w:color w:val="000000" w:themeColor="text1"/>
                <w:sz w:val="16"/>
                <w:szCs w:val="16"/>
                <w:lang w:eastAsia="pl-PL"/>
              </w:rPr>
            </w:pPr>
            <w:r w:rsidRPr="004575F7">
              <w:rPr>
                <w:rFonts w:eastAsia="Times New Roman" w:cs="Arial"/>
                <w:color w:val="000000" w:themeColor="text1"/>
                <w:sz w:val="16"/>
                <w:szCs w:val="16"/>
                <w:lang w:eastAsia="pl-PL"/>
              </w:rPr>
              <w:t>48 187</w:t>
            </w:r>
          </w:p>
        </w:tc>
        <w:tc>
          <w:tcPr>
            <w:tcW w:w="470" w:type="pct"/>
            <w:tcBorders>
              <w:top w:val="single" w:sz="6" w:space="0" w:color="auto"/>
              <w:left w:val="single" w:sz="6" w:space="0" w:color="auto"/>
              <w:bottom w:val="single" w:sz="6"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rFonts w:eastAsia="Times New Roman" w:cs="Arial"/>
                <w:color w:val="000000" w:themeColor="text1"/>
                <w:sz w:val="16"/>
                <w:szCs w:val="16"/>
                <w:lang w:eastAsia="pl-PL"/>
              </w:rPr>
            </w:pPr>
            <w:r w:rsidRPr="004575F7">
              <w:rPr>
                <w:rFonts w:eastAsia="Times New Roman" w:cs="Arial"/>
                <w:color w:val="000000" w:themeColor="text1"/>
                <w:sz w:val="16"/>
                <w:szCs w:val="16"/>
                <w:lang w:eastAsia="pl-PL"/>
              </w:rPr>
              <w:t>48 327</w:t>
            </w:r>
          </w:p>
        </w:tc>
        <w:tc>
          <w:tcPr>
            <w:tcW w:w="470" w:type="pct"/>
            <w:tcBorders>
              <w:top w:val="single" w:sz="6" w:space="0" w:color="auto"/>
              <w:left w:val="single" w:sz="6" w:space="0" w:color="auto"/>
              <w:bottom w:val="single" w:sz="6"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rFonts w:eastAsia="Times New Roman" w:cs="Arial"/>
                <w:color w:val="000000" w:themeColor="text1"/>
                <w:sz w:val="16"/>
                <w:szCs w:val="16"/>
                <w:lang w:eastAsia="pl-PL"/>
              </w:rPr>
            </w:pPr>
            <w:r w:rsidRPr="004575F7">
              <w:rPr>
                <w:rFonts w:eastAsia="Times New Roman" w:cs="Arial"/>
                <w:color w:val="000000" w:themeColor="text1"/>
                <w:sz w:val="16"/>
                <w:szCs w:val="16"/>
                <w:lang w:eastAsia="pl-PL"/>
              </w:rPr>
              <w:t>48 283</w:t>
            </w:r>
          </w:p>
        </w:tc>
        <w:tc>
          <w:tcPr>
            <w:tcW w:w="470" w:type="pct"/>
            <w:tcBorders>
              <w:top w:val="single" w:sz="6" w:space="0" w:color="auto"/>
              <w:left w:val="single" w:sz="6" w:space="0" w:color="auto"/>
              <w:bottom w:val="single" w:sz="6"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rFonts w:eastAsia="Times New Roman" w:cs="Arial"/>
                <w:color w:val="000000" w:themeColor="text1"/>
                <w:sz w:val="16"/>
                <w:szCs w:val="16"/>
                <w:lang w:eastAsia="pl-PL"/>
              </w:rPr>
            </w:pPr>
            <w:r w:rsidRPr="004575F7">
              <w:rPr>
                <w:rFonts w:eastAsia="Times New Roman" w:cs="Arial"/>
                <w:color w:val="000000" w:themeColor="text1"/>
                <w:sz w:val="16"/>
                <w:szCs w:val="16"/>
                <w:lang w:eastAsia="pl-PL"/>
              </w:rPr>
              <w:t>48 381</w:t>
            </w:r>
          </w:p>
        </w:tc>
        <w:tc>
          <w:tcPr>
            <w:tcW w:w="469" w:type="pct"/>
            <w:tcBorders>
              <w:top w:val="single" w:sz="6" w:space="0" w:color="auto"/>
              <w:left w:val="single" w:sz="6" w:space="0" w:color="auto"/>
              <w:bottom w:val="single" w:sz="6"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rFonts w:eastAsia="Times New Roman" w:cs="Arial"/>
                <w:color w:val="000000" w:themeColor="text1"/>
                <w:sz w:val="16"/>
                <w:szCs w:val="16"/>
                <w:lang w:eastAsia="pl-PL"/>
              </w:rPr>
            </w:pPr>
            <w:r w:rsidRPr="004575F7">
              <w:rPr>
                <w:rFonts w:eastAsia="Times New Roman" w:cs="Arial"/>
                <w:color w:val="000000" w:themeColor="text1"/>
                <w:sz w:val="16"/>
                <w:szCs w:val="16"/>
                <w:lang w:eastAsia="pl-PL"/>
              </w:rPr>
              <w:t>48 381</w:t>
            </w:r>
          </w:p>
        </w:tc>
        <w:tc>
          <w:tcPr>
            <w:tcW w:w="469" w:type="pct"/>
            <w:tcBorders>
              <w:top w:val="single" w:sz="6" w:space="0" w:color="auto"/>
              <w:left w:val="single" w:sz="6" w:space="0" w:color="auto"/>
              <w:bottom w:val="single" w:sz="6" w:space="0" w:color="auto"/>
              <w:right w:val="double" w:sz="4" w:space="0" w:color="auto"/>
            </w:tcBorders>
            <w:vAlign w:val="center"/>
          </w:tcPr>
          <w:p w:rsidR="00652C05" w:rsidRPr="004575F7" w:rsidRDefault="00652C05" w:rsidP="00652C05">
            <w:pPr>
              <w:spacing w:before="60" w:after="60" w:line="240" w:lineRule="auto"/>
              <w:jc w:val="center"/>
              <w:rPr>
                <w:rFonts w:eastAsia="Times New Roman" w:cs="Arial"/>
                <w:color w:val="000000" w:themeColor="text1"/>
                <w:sz w:val="16"/>
                <w:szCs w:val="16"/>
                <w:lang w:eastAsia="pl-PL"/>
              </w:rPr>
            </w:pPr>
            <w:r w:rsidRPr="004575F7">
              <w:rPr>
                <w:rFonts w:eastAsia="Times New Roman" w:cs="Arial"/>
                <w:color w:val="000000" w:themeColor="text1"/>
                <w:sz w:val="16"/>
                <w:szCs w:val="16"/>
                <w:lang w:eastAsia="pl-PL"/>
              </w:rPr>
              <w:t>48 416</w:t>
            </w:r>
          </w:p>
        </w:tc>
      </w:tr>
      <w:tr w:rsidR="00652C05" w:rsidRPr="004575F7" w:rsidTr="00652C05">
        <w:trPr>
          <w:trHeight w:val="285"/>
        </w:trPr>
        <w:tc>
          <w:tcPr>
            <w:tcW w:w="384" w:type="pct"/>
            <w:vMerge/>
            <w:tcBorders>
              <w:top w:val="nil"/>
              <w:left w:val="double" w:sz="4" w:space="0" w:color="auto"/>
              <w:bottom w:val="double" w:sz="4" w:space="0" w:color="auto"/>
              <w:right w:val="single" w:sz="4" w:space="0" w:color="auto"/>
            </w:tcBorders>
            <w:vAlign w:val="center"/>
            <w:hideMark/>
          </w:tcPr>
          <w:p w:rsidR="00652C05" w:rsidRPr="004575F7" w:rsidRDefault="00652C05" w:rsidP="000875E1">
            <w:pPr>
              <w:spacing w:before="60" w:after="60" w:line="240" w:lineRule="auto"/>
              <w:rPr>
                <w:rFonts w:eastAsia="Times New Roman" w:cs="Arial"/>
                <w:color w:val="000000" w:themeColor="text1"/>
                <w:sz w:val="18"/>
                <w:szCs w:val="18"/>
                <w:lang w:eastAsia="pl-PL"/>
              </w:rPr>
            </w:pPr>
          </w:p>
        </w:tc>
        <w:tc>
          <w:tcPr>
            <w:tcW w:w="348" w:type="pct"/>
            <w:vMerge/>
            <w:tcBorders>
              <w:top w:val="nil"/>
              <w:left w:val="single" w:sz="4" w:space="0" w:color="auto"/>
              <w:bottom w:val="double" w:sz="4" w:space="0" w:color="auto"/>
              <w:right w:val="double" w:sz="4" w:space="0" w:color="auto"/>
            </w:tcBorders>
            <w:vAlign w:val="center"/>
            <w:hideMark/>
          </w:tcPr>
          <w:p w:rsidR="00652C05" w:rsidRPr="004575F7" w:rsidRDefault="00652C05" w:rsidP="000875E1">
            <w:pPr>
              <w:spacing w:before="60" w:after="60" w:line="240" w:lineRule="auto"/>
              <w:rPr>
                <w:rFonts w:eastAsia="Times New Roman" w:cs="Arial"/>
                <w:color w:val="000000" w:themeColor="text1"/>
                <w:sz w:val="16"/>
                <w:szCs w:val="16"/>
                <w:lang w:eastAsia="pl-PL"/>
              </w:rPr>
            </w:pPr>
          </w:p>
        </w:tc>
        <w:tc>
          <w:tcPr>
            <w:tcW w:w="980" w:type="pct"/>
            <w:tcBorders>
              <w:top w:val="single" w:sz="6" w:space="0" w:color="auto"/>
              <w:left w:val="double" w:sz="4" w:space="0" w:color="auto"/>
              <w:bottom w:val="double" w:sz="4" w:space="0" w:color="auto"/>
              <w:right w:val="single" w:sz="6" w:space="0" w:color="auto"/>
            </w:tcBorders>
            <w:shd w:val="clear" w:color="auto" w:fill="auto"/>
            <w:noWrap/>
            <w:vAlign w:val="center"/>
            <w:hideMark/>
          </w:tcPr>
          <w:p w:rsidR="00652C05" w:rsidRPr="004575F7" w:rsidRDefault="00652C05" w:rsidP="00652C05">
            <w:pPr>
              <w:spacing w:before="60" w:after="60" w:line="240" w:lineRule="auto"/>
              <w:jc w:val="center"/>
              <w:rPr>
                <w:rFonts w:eastAsia="Times New Roman" w:cs="Arial"/>
                <w:color w:val="000000" w:themeColor="text1"/>
                <w:sz w:val="16"/>
                <w:szCs w:val="16"/>
                <w:lang w:eastAsia="pl-PL"/>
              </w:rPr>
            </w:pPr>
            <w:r w:rsidRPr="004575F7">
              <w:rPr>
                <w:rFonts w:eastAsia="Times New Roman" w:cs="Arial"/>
                <w:color w:val="000000" w:themeColor="text1"/>
                <w:sz w:val="16"/>
                <w:szCs w:val="16"/>
                <w:lang w:eastAsia="pl-PL"/>
              </w:rPr>
              <w:t>województwo kujawsko-pomorskie</w:t>
            </w:r>
          </w:p>
        </w:tc>
        <w:tc>
          <w:tcPr>
            <w:tcW w:w="470" w:type="pct"/>
            <w:tcBorders>
              <w:top w:val="single" w:sz="6" w:space="0" w:color="auto"/>
              <w:left w:val="single" w:sz="6" w:space="0" w:color="auto"/>
              <w:bottom w:val="double" w:sz="4"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color w:val="000000" w:themeColor="text1"/>
                <w:sz w:val="16"/>
                <w:szCs w:val="16"/>
              </w:rPr>
            </w:pPr>
            <w:r w:rsidRPr="004575F7">
              <w:rPr>
                <w:color w:val="000000" w:themeColor="text1"/>
                <w:sz w:val="16"/>
                <w:szCs w:val="16"/>
              </w:rPr>
              <w:t>2 098 711</w:t>
            </w:r>
          </w:p>
        </w:tc>
        <w:tc>
          <w:tcPr>
            <w:tcW w:w="470" w:type="pct"/>
            <w:tcBorders>
              <w:top w:val="single" w:sz="6" w:space="0" w:color="auto"/>
              <w:left w:val="single" w:sz="6" w:space="0" w:color="auto"/>
              <w:bottom w:val="double" w:sz="4"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color w:val="000000" w:themeColor="text1"/>
                <w:sz w:val="16"/>
                <w:szCs w:val="16"/>
              </w:rPr>
            </w:pPr>
            <w:r w:rsidRPr="004575F7">
              <w:rPr>
                <w:color w:val="000000" w:themeColor="text1"/>
                <w:sz w:val="16"/>
                <w:szCs w:val="16"/>
              </w:rPr>
              <w:t>2 098 370</w:t>
            </w:r>
          </w:p>
        </w:tc>
        <w:tc>
          <w:tcPr>
            <w:tcW w:w="470" w:type="pct"/>
            <w:tcBorders>
              <w:top w:val="single" w:sz="6" w:space="0" w:color="auto"/>
              <w:left w:val="single" w:sz="6" w:space="0" w:color="auto"/>
              <w:bottom w:val="double" w:sz="4"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color w:val="000000" w:themeColor="text1"/>
                <w:sz w:val="16"/>
                <w:szCs w:val="16"/>
              </w:rPr>
            </w:pPr>
            <w:r w:rsidRPr="004575F7">
              <w:rPr>
                <w:color w:val="000000" w:themeColor="text1"/>
                <w:sz w:val="16"/>
                <w:szCs w:val="16"/>
              </w:rPr>
              <w:t>2 096 404</w:t>
            </w:r>
          </w:p>
        </w:tc>
        <w:tc>
          <w:tcPr>
            <w:tcW w:w="470" w:type="pct"/>
            <w:tcBorders>
              <w:top w:val="single" w:sz="6" w:space="0" w:color="auto"/>
              <w:left w:val="single" w:sz="6" w:space="0" w:color="auto"/>
              <w:bottom w:val="double" w:sz="4"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color w:val="000000" w:themeColor="text1"/>
                <w:sz w:val="16"/>
                <w:szCs w:val="16"/>
              </w:rPr>
            </w:pPr>
            <w:r w:rsidRPr="004575F7">
              <w:rPr>
                <w:color w:val="000000" w:themeColor="text1"/>
                <w:sz w:val="16"/>
                <w:szCs w:val="16"/>
              </w:rPr>
              <w:t>2 092 564</w:t>
            </w:r>
          </w:p>
        </w:tc>
        <w:tc>
          <w:tcPr>
            <w:tcW w:w="470" w:type="pct"/>
            <w:tcBorders>
              <w:top w:val="single" w:sz="6" w:space="0" w:color="auto"/>
              <w:left w:val="single" w:sz="6" w:space="0" w:color="auto"/>
              <w:bottom w:val="double" w:sz="4"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color w:val="000000" w:themeColor="text1"/>
                <w:sz w:val="16"/>
                <w:szCs w:val="16"/>
              </w:rPr>
            </w:pPr>
            <w:r w:rsidRPr="004575F7">
              <w:rPr>
                <w:color w:val="000000" w:themeColor="text1"/>
                <w:sz w:val="16"/>
                <w:szCs w:val="16"/>
              </w:rPr>
              <w:t>2 089 992</w:t>
            </w:r>
          </w:p>
        </w:tc>
        <w:tc>
          <w:tcPr>
            <w:tcW w:w="469" w:type="pct"/>
            <w:tcBorders>
              <w:top w:val="single" w:sz="6" w:space="0" w:color="auto"/>
              <w:left w:val="single" w:sz="6" w:space="0" w:color="auto"/>
              <w:bottom w:val="double" w:sz="4" w:space="0" w:color="auto"/>
              <w:right w:val="single" w:sz="6" w:space="0" w:color="auto"/>
            </w:tcBorders>
            <w:shd w:val="clear" w:color="auto" w:fill="auto"/>
            <w:noWrap/>
            <w:vAlign w:val="center"/>
          </w:tcPr>
          <w:p w:rsidR="00652C05" w:rsidRPr="004575F7" w:rsidRDefault="00652C05" w:rsidP="00652C05">
            <w:pPr>
              <w:spacing w:before="60" w:after="60" w:line="240" w:lineRule="auto"/>
              <w:jc w:val="center"/>
              <w:rPr>
                <w:color w:val="000000" w:themeColor="text1"/>
                <w:sz w:val="16"/>
                <w:szCs w:val="16"/>
              </w:rPr>
            </w:pPr>
            <w:r w:rsidRPr="004575F7">
              <w:rPr>
                <w:color w:val="000000" w:themeColor="text1"/>
                <w:sz w:val="16"/>
                <w:szCs w:val="16"/>
              </w:rPr>
              <w:t>2 086 210</w:t>
            </w:r>
          </w:p>
        </w:tc>
        <w:tc>
          <w:tcPr>
            <w:tcW w:w="469" w:type="pct"/>
            <w:tcBorders>
              <w:top w:val="single" w:sz="6" w:space="0" w:color="auto"/>
              <w:left w:val="single" w:sz="6" w:space="0" w:color="auto"/>
              <w:bottom w:val="double" w:sz="4" w:space="0" w:color="auto"/>
              <w:right w:val="double" w:sz="4" w:space="0" w:color="auto"/>
            </w:tcBorders>
            <w:vAlign w:val="center"/>
          </w:tcPr>
          <w:p w:rsidR="00652C05" w:rsidRPr="004575F7" w:rsidRDefault="00652C05" w:rsidP="00652C05">
            <w:pPr>
              <w:spacing w:before="60" w:after="60" w:line="240" w:lineRule="auto"/>
              <w:jc w:val="center"/>
              <w:rPr>
                <w:color w:val="000000" w:themeColor="text1"/>
                <w:sz w:val="16"/>
                <w:szCs w:val="16"/>
              </w:rPr>
            </w:pPr>
            <w:r w:rsidRPr="004575F7">
              <w:rPr>
                <w:color w:val="000000" w:themeColor="text1"/>
                <w:sz w:val="16"/>
                <w:szCs w:val="16"/>
              </w:rPr>
              <w:t>2 083 927</w:t>
            </w:r>
          </w:p>
        </w:tc>
      </w:tr>
    </w:tbl>
    <w:p w:rsidR="00404C68" w:rsidRPr="004575F7" w:rsidRDefault="00404C68" w:rsidP="00404C68">
      <w:pPr>
        <w:spacing w:before="120" w:after="120" w:line="240" w:lineRule="auto"/>
        <w:contextualSpacing/>
        <w:jc w:val="right"/>
        <w:rPr>
          <w:color w:val="000000" w:themeColor="text1"/>
          <w:sz w:val="18"/>
        </w:rPr>
      </w:pPr>
    </w:p>
    <w:p w:rsidR="00F94D2F" w:rsidRPr="004575F7" w:rsidRDefault="00F94D2F" w:rsidP="00953B3E">
      <w:pPr>
        <w:spacing w:before="120" w:after="120" w:line="240" w:lineRule="auto"/>
        <w:contextualSpacing/>
        <w:jc w:val="right"/>
        <w:rPr>
          <w:color w:val="000000" w:themeColor="text1"/>
          <w:sz w:val="18"/>
        </w:rPr>
      </w:pPr>
      <w:r w:rsidRPr="004575F7">
        <w:rPr>
          <w:color w:val="000000" w:themeColor="text1"/>
          <w:sz w:val="18"/>
        </w:rPr>
        <w:t>Źródło: Dane GUS, Dziedzinowe Bazy Wiedzy</w:t>
      </w:r>
    </w:p>
    <w:p w:rsidR="00011FBC" w:rsidRPr="004575F7" w:rsidRDefault="00011FBC" w:rsidP="00011FBC">
      <w:pPr>
        <w:spacing w:before="120" w:after="120"/>
        <w:contextualSpacing/>
        <w:rPr>
          <w:rFonts w:cs="Arial"/>
          <w:color w:val="000000" w:themeColor="text1"/>
        </w:rPr>
      </w:pPr>
      <w:r w:rsidRPr="004575F7">
        <w:rPr>
          <w:color w:val="000000" w:themeColor="text1"/>
        </w:rPr>
        <w:t>Prognoza demograficzna li</w:t>
      </w:r>
      <w:r w:rsidR="00B62D31" w:rsidRPr="004575F7">
        <w:rPr>
          <w:color w:val="000000" w:themeColor="text1"/>
        </w:rPr>
        <w:t>czby mieszkańców Gminy, wskazuj</w:t>
      </w:r>
      <w:r w:rsidR="00047D85" w:rsidRPr="004575F7">
        <w:rPr>
          <w:color w:val="000000" w:themeColor="text1"/>
        </w:rPr>
        <w:t>e</w:t>
      </w:r>
      <w:r w:rsidRPr="004575F7">
        <w:rPr>
          <w:color w:val="000000" w:themeColor="text1"/>
        </w:rPr>
        <w:t xml:space="preserve"> na przyrost liczby ludności na terenach wiejskich do 2025 roku (w kolejnych lat</w:t>
      </w:r>
      <w:r w:rsidR="00B33331" w:rsidRPr="004575F7">
        <w:rPr>
          <w:color w:val="000000" w:themeColor="text1"/>
        </w:rPr>
        <w:t xml:space="preserve">ach prognozowany jest spadek). </w:t>
      </w:r>
      <w:r w:rsidRPr="004575F7">
        <w:rPr>
          <w:color w:val="000000" w:themeColor="text1"/>
        </w:rPr>
        <w:t xml:space="preserve">Tendencja ta </w:t>
      </w:r>
      <w:r w:rsidR="00B33331" w:rsidRPr="004575F7">
        <w:rPr>
          <w:color w:val="000000" w:themeColor="text1"/>
        </w:rPr>
        <w:t>została oszacowana na podstawie</w:t>
      </w:r>
      <w:r w:rsidRPr="004575F7">
        <w:rPr>
          <w:color w:val="000000" w:themeColor="text1"/>
        </w:rPr>
        <w:t xml:space="preserve"> </w:t>
      </w:r>
      <w:r w:rsidRPr="004575F7">
        <w:rPr>
          <w:rFonts w:cs="Arial"/>
          <w:color w:val="000000" w:themeColor="text1"/>
        </w:rPr>
        <w:t>danych z GUS: Prognoza ludności na lata 2014-2050, województwo kujawsko-pomorskie, powiat tucholski dla obszaru wsi.</w:t>
      </w:r>
    </w:p>
    <w:p w:rsidR="00F94D2F" w:rsidRPr="004575F7" w:rsidRDefault="009D28BA" w:rsidP="00F94D2F">
      <w:pPr>
        <w:spacing w:before="120" w:after="120"/>
        <w:contextualSpacing/>
        <w:rPr>
          <w:color w:val="000000" w:themeColor="text1"/>
        </w:rPr>
      </w:pPr>
      <w:r w:rsidRPr="004575F7">
        <w:rPr>
          <w:color w:val="000000" w:themeColor="text1"/>
        </w:rPr>
        <w:t>Kolejnym niekorzystnym zjawiskiem demograficznym występującym na terenie Gminy jest rosnący odsetek osób w wieku poprodukcyjnym i coraz mniejszy udział w społeczeństwie osób młodych</w:t>
      </w:r>
      <w:r w:rsidR="00F94D2F" w:rsidRPr="004575F7">
        <w:rPr>
          <w:color w:val="000000" w:themeColor="text1"/>
        </w:rPr>
        <w:t xml:space="preserve">. </w:t>
      </w:r>
      <w:r w:rsidR="006719FB" w:rsidRPr="004575F7">
        <w:rPr>
          <w:color w:val="000000" w:themeColor="text1"/>
        </w:rPr>
        <w:t>Ponadto, w</w:t>
      </w:r>
      <w:r w:rsidR="00F94D2F" w:rsidRPr="004575F7">
        <w:rPr>
          <w:color w:val="000000" w:themeColor="text1"/>
        </w:rPr>
        <w:t>ydłużenie życia społeczeństwa oraz malejący p</w:t>
      </w:r>
      <w:r w:rsidR="00A90188" w:rsidRPr="004575F7">
        <w:rPr>
          <w:color w:val="000000" w:themeColor="text1"/>
        </w:rPr>
        <w:t xml:space="preserve">rzyrost naturalny będzie miał </w:t>
      </w:r>
      <w:r w:rsidR="00F94D2F" w:rsidRPr="004575F7">
        <w:rPr>
          <w:color w:val="000000" w:themeColor="text1"/>
        </w:rPr>
        <w:t>daleko idące konsekwencje na rynku pracy.</w:t>
      </w:r>
    </w:p>
    <w:p w:rsidR="00F94D2F" w:rsidRPr="004575F7" w:rsidRDefault="00F94D2F" w:rsidP="00F94D2F">
      <w:pPr>
        <w:pStyle w:val="Legenda"/>
        <w:keepNext/>
        <w:spacing w:before="240" w:after="120"/>
        <w:rPr>
          <w:color w:val="000000" w:themeColor="text1"/>
        </w:rPr>
      </w:pPr>
      <w:bookmarkStart w:id="6" w:name="_Toc491326784"/>
      <w:r w:rsidRPr="004575F7">
        <w:rPr>
          <w:color w:val="000000" w:themeColor="text1"/>
        </w:rPr>
        <w:t xml:space="preserve">Tabela </w:t>
      </w:r>
      <w:r w:rsidR="00BE752E" w:rsidRPr="004575F7">
        <w:rPr>
          <w:color w:val="000000" w:themeColor="text1"/>
        </w:rPr>
        <w:fldChar w:fldCharType="begin"/>
      </w:r>
      <w:r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3</w:t>
      </w:r>
      <w:r w:rsidR="00BE752E" w:rsidRPr="004575F7">
        <w:rPr>
          <w:color w:val="000000" w:themeColor="text1"/>
        </w:rPr>
        <w:fldChar w:fldCharType="end"/>
      </w:r>
      <w:r w:rsidRPr="004575F7">
        <w:rPr>
          <w:color w:val="000000" w:themeColor="text1"/>
        </w:rPr>
        <w:t xml:space="preserve">. Ludność Gminy </w:t>
      </w:r>
      <w:r w:rsidR="00C043AB" w:rsidRPr="004575F7">
        <w:rPr>
          <w:color w:val="000000" w:themeColor="text1"/>
        </w:rPr>
        <w:t xml:space="preserve">Gostycyn, powiatu tucholskiego, województwa kujawsko-pomorskiego </w:t>
      </w:r>
      <w:r w:rsidRPr="004575F7">
        <w:rPr>
          <w:color w:val="000000" w:themeColor="text1"/>
        </w:rPr>
        <w:t>w podzi</w:t>
      </w:r>
      <w:r w:rsidR="005E4009" w:rsidRPr="004575F7">
        <w:rPr>
          <w:color w:val="000000" w:themeColor="text1"/>
        </w:rPr>
        <w:t>ale na ekonomiczne grupy wieku</w:t>
      </w:r>
      <w:r w:rsidRPr="004575F7">
        <w:rPr>
          <w:color w:val="000000" w:themeColor="text1"/>
        </w:rPr>
        <w:t xml:space="preserve"> w latach</w:t>
      </w:r>
      <w:r w:rsidR="0097347B" w:rsidRPr="004575F7">
        <w:rPr>
          <w:color w:val="000000" w:themeColor="text1"/>
        </w:rPr>
        <w:t xml:space="preserve"> 2010</w:t>
      </w:r>
      <w:r w:rsidRPr="004575F7">
        <w:rPr>
          <w:color w:val="000000" w:themeColor="text1"/>
        </w:rPr>
        <w:t>-201</w:t>
      </w:r>
      <w:r w:rsidR="00DB56B4" w:rsidRPr="004575F7">
        <w:rPr>
          <w:color w:val="000000" w:themeColor="text1"/>
        </w:rPr>
        <w:t>5</w:t>
      </w:r>
      <w:bookmarkEnd w:id="6"/>
    </w:p>
    <w:tbl>
      <w:tblPr>
        <w:tblW w:w="5000" w:type="pct"/>
        <w:tblCellMar>
          <w:left w:w="70" w:type="dxa"/>
          <w:right w:w="70" w:type="dxa"/>
        </w:tblCellMar>
        <w:tblLook w:val="04A0" w:firstRow="1" w:lastRow="0" w:firstColumn="1" w:lastColumn="0" w:noHBand="0" w:noVBand="1"/>
      </w:tblPr>
      <w:tblGrid>
        <w:gridCol w:w="3479"/>
        <w:gridCol w:w="573"/>
        <w:gridCol w:w="851"/>
        <w:gridCol w:w="991"/>
        <w:gridCol w:w="853"/>
        <w:gridCol w:w="849"/>
        <w:gridCol w:w="851"/>
        <w:gridCol w:w="765"/>
      </w:tblGrid>
      <w:tr w:rsidR="009D28BA" w:rsidRPr="004575F7" w:rsidTr="006719FB">
        <w:trPr>
          <w:trHeight w:val="300"/>
          <w:tblHeader/>
        </w:trPr>
        <w:tc>
          <w:tcPr>
            <w:tcW w:w="2199" w:type="pct"/>
            <w:gridSpan w:val="2"/>
            <w:tcBorders>
              <w:top w:val="double" w:sz="4" w:space="0" w:color="auto"/>
              <w:left w:val="double" w:sz="4" w:space="0" w:color="auto"/>
              <w:bottom w:val="single" w:sz="4" w:space="0" w:color="auto"/>
              <w:right w:val="single" w:sz="4" w:space="0" w:color="auto"/>
            </w:tcBorders>
            <w:shd w:val="clear" w:color="000000" w:fill="D9D9D9"/>
            <w:noWrap/>
            <w:vAlign w:val="center"/>
            <w:hideMark/>
          </w:tcPr>
          <w:p w:rsidR="009D28BA" w:rsidRPr="004575F7" w:rsidRDefault="009D28BA" w:rsidP="006719FB">
            <w:pPr>
              <w:spacing w:after="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Wyszczególnienie</w:t>
            </w:r>
          </w:p>
        </w:tc>
        <w:tc>
          <w:tcPr>
            <w:tcW w:w="462" w:type="pct"/>
            <w:tcBorders>
              <w:top w:val="double" w:sz="4" w:space="0" w:color="auto"/>
              <w:left w:val="nil"/>
              <w:bottom w:val="single" w:sz="4" w:space="0" w:color="auto"/>
              <w:right w:val="single" w:sz="4" w:space="0" w:color="auto"/>
            </w:tcBorders>
            <w:shd w:val="clear" w:color="000000" w:fill="D9D9D9"/>
            <w:noWrap/>
            <w:vAlign w:val="center"/>
            <w:hideMark/>
          </w:tcPr>
          <w:p w:rsidR="009D28BA" w:rsidRPr="004575F7" w:rsidRDefault="009D28BA" w:rsidP="006719FB">
            <w:pPr>
              <w:spacing w:after="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2010</w:t>
            </w:r>
          </w:p>
        </w:tc>
        <w:tc>
          <w:tcPr>
            <w:tcW w:w="538" w:type="pct"/>
            <w:tcBorders>
              <w:top w:val="double" w:sz="4" w:space="0" w:color="auto"/>
              <w:left w:val="nil"/>
              <w:bottom w:val="single" w:sz="4" w:space="0" w:color="auto"/>
              <w:right w:val="single" w:sz="4" w:space="0" w:color="auto"/>
            </w:tcBorders>
            <w:shd w:val="clear" w:color="000000" w:fill="D9D9D9"/>
            <w:noWrap/>
            <w:vAlign w:val="center"/>
            <w:hideMark/>
          </w:tcPr>
          <w:p w:rsidR="009D28BA" w:rsidRPr="004575F7" w:rsidRDefault="009D28BA" w:rsidP="006719FB">
            <w:pPr>
              <w:spacing w:after="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2011</w:t>
            </w:r>
          </w:p>
        </w:tc>
        <w:tc>
          <w:tcPr>
            <w:tcW w:w="463" w:type="pct"/>
            <w:tcBorders>
              <w:top w:val="double" w:sz="4" w:space="0" w:color="auto"/>
              <w:left w:val="nil"/>
              <w:bottom w:val="single" w:sz="4" w:space="0" w:color="auto"/>
              <w:right w:val="single" w:sz="4" w:space="0" w:color="auto"/>
            </w:tcBorders>
            <w:shd w:val="clear" w:color="000000" w:fill="D9D9D9"/>
            <w:noWrap/>
            <w:vAlign w:val="center"/>
            <w:hideMark/>
          </w:tcPr>
          <w:p w:rsidR="009D28BA" w:rsidRPr="004575F7" w:rsidRDefault="009D28BA" w:rsidP="006719FB">
            <w:pPr>
              <w:spacing w:after="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2012</w:t>
            </w:r>
          </w:p>
        </w:tc>
        <w:tc>
          <w:tcPr>
            <w:tcW w:w="461" w:type="pct"/>
            <w:tcBorders>
              <w:top w:val="double" w:sz="4" w:space="0" w:color="auto"/>
              <w:left w:val="nil"/>
              <w:bottom w:val="single" w:sz="4" w:space="0" w:color="auto"/>
              <w:right w:val="single" w:sz="4" w:space="0" w:color="auto"/>
            </w:tcBorders>
            <w:shd w:val="clear" w:color="000000" w:fill="D9D9D9"/>
            <w:noWrap/>
            <w:vAlign w:val="center"/>
            <w:hideMark/>
          </w:tcPr>
          <w:p w:rsidR="009D28BA" w:rsidRPr="004575F7" w:rsidRDefault="009D28BA" w:rsidP="006719FB">
            <w:pPr>
              <w:spacing w:after="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2013</w:t>
            </w:r>
          </w:p>
        </w:tc>
        <w:tc>
          <w:tcPr>
            <w:tcW w:w="462" w:type="pct"/>
            <w:tcBorders>
              <w:top w:val="double" w:sz="4" w:space="0" w:color="auto"/>
              <w:left w:val="nil"/>
              <w:bottom w:val="single" w:sz="4" w:space="0" w:color="auto"/>
              <w:right w:val="single" w:sz="4" w:space="0" w:color="auto"/>
            </w:tcBorders>
            <w:shd w:val="clear" w:color="000000" w:fill="D9D9D9"/>
            <w:noWrap/>
            <w:vAlign w:val="center"/>
            <w:hideMark/>
          </w:tcPr>
          <w:p w:rsidR="009D28BA" w:rsidRPr="004575F7" w:rsidRDefault="009D28BA" w:rsidP="006719FB">
            <w:pPr>
              <w:spacing w:after="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2014</w:t>
            </w:r>
          </w:p>
        </w:tc>
        <w:tc>
          <w:tcPr>
            <w:tcW w:w="415" w:type="pct"/>
            <w:tcBorders>
              <w:top w:val="double" w:sz="4" w:space="0" w:color="auto"/>
              <w:left w:val="nil"/>
              <w:bottom w:val="single" w:sz="4" w:space="0" w:color="auto"/>
              <w:right w:val="double" w:sz="4" w:space="0" w:color="auto"/>
            </w:tcBorders>
            <w:shd w:val="clear" w:color="000000" w:fill="D9D9D9"/>
            <w:noWrap/>
            <w:vAlign w:val="center"/>
            <w:hideMark/>
          </w:tcPr>
          <w:p w:rsidR="009D28BA" w:rsidRPr="004575F7" w:rsidRDefault="009D28BA" w:rsidP="006719FB">
            <w:pPr>
              <w:spacing w:after="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lang w:eastAsia="pl-PL"/>
              </w:rPr>
              <w:t>2015</w:t>
            </w:r>
          </w:p>
        </w:tc>
      </w:tr>
      <w:tr w:rsidR="00F94D2F" w:rsidRPr="004575F7" w:rsidTr="006719FB">
        <w:trPr>
          <w:trHeight w:val="300"/>
        </w:trPr>
        <w:tc>
          <w:tcPr>
            <w:tcW w:w="5000" w:type="pct"/>
            <w:gridSpan w:val="8"/>
            <w:tcBorders>
              <w:top w:val="single" w:sz="4" w:space="0" w:color="auto"/>
              <w:left w:val="double" w:sz="4" w:space="0" w:color="auto"/>
              <w:bottom w:val="single" w:sz="4" w:space="0" w:color="auto"/>
              <w:right w:val="double" w:sz="4" w:space="0" w:color="auto"/>
            </w:tcBorders>
            <w:shd w:val="clear" w:color="auto" w:fill="F2F2F2" w:themeFill="background1" w:themeFillShade="F2"/>
            <w:noWrap/>
            <w:vAlign w:val="center"/>
            <w:hideMark/>
          </w:tcPr>
          <w:p w:rsidR="00F94D2F" w:rsidRPr="004575F7" w:rsidRDefault="00F94D2F" w:rsidP="006719FB">
            <w:pPr>
              <w:spacing w:after="0" w:line="240" w:lineRule="auto"/>
              <w:jc w:val="center"/>
              <w:rPr>
                <w:rFonts w:eastAsia="Times New Roman" w:cs="Arial"/>
                <w:b/>
                <w:bCs/>
                <w:color w:val="000000" w:themeColor="text1"/>
                <w:sz w:val="16"/>
                <w:szCs w:val="16"/>
                <w:lang w:eastAsia="pl-PL"/>
              </w:rPr>
            </w:pPr>
            <w:r w:rsidRPr="004575F7">
              <w:rPr>
                <w:rFonts w:eastAsia="Times New Roman" w:cs="Arial"/>
                <w:b/>
                <w:bCs/>
                <w:color w:val="000000" w:themeColor="text1"/>
                <w:sz w:val="16"/>
                <w:szCs w:val="16"/>
                <w:shd w:val="clear" w:color="auto" w:fill="F2F2F2" w:themeFill="background1" w:themeFillShade="F2"/>
                <w:lang w:eastAsia="pl-PL"/>
              </w:rPr>
              <w:t>Udział ludności wg ekonomicznych grup wieku w % ludności</w:t>
            </w:r>
            <w:r w:rsidRPr="004575F7">
              <w:rPr>
                <w:rFonts w:eastAsia="Times New Roman" w:cs="Arial"/>
                <w:b/>
                <w:bCs/>
                <w:color w:val="000000" w:themeColor="text1"/>
                <w:sz w:val="16"/>
                <w:szCs w:val="16"/>
                <w:lang w:eastAsia="pl-PL"/>
              </w:rPr>
              <w:t xml:space="preserve"> ogółem</w:t>
            </w:r>
            <w:r w:rsidR="00C043AB" w:rsidRPr="004575F7">
              <w:rPr>
                <w:rFonts w:eastAsia="Times New Roman" w:cs="Arial"/>
                <w:b/>
                <w:bCs/>
                <w:color w:val="000000" w:themeColor="text1"/>
                <w:sz w:val="16"/>
                <w:szCs w:val="16"/>
                <w:lang w:eastAsia="pl-PL"/>
              </w:rPr>
              <w:t xml:space="preserve"> dla Gminy</w:t>
            </w:r>
          </w:p>
        </w:tc>
      </w:tr>
      <w:tr w:rsidR="009D28BA" w:rsidRPr="004575F7" w:rsidTr="006719FB">
        <w:trPr>
          <w:trHeight w:val="300"/>
        </w:trPr>
        <w:tc>
          <w:tcPr>
            <w:tcW w:w="1888" w:type="pct"/>
            <w:tcBorders>
              <w:top w:val="nil"/>
              <w:left w:val="double" w:sz="4" w:space="0" w:color="auto"/>
              <w:bottom w:val="single" w:sz="4" w:space="0" w:color="auto"/>
              <w:right w:val="single" w:sz="4" w:space="0" w:color="auto"/>
            </w:tcBorders>
            <w:shd w:val="clear" w:color="000000" w:fill="D9D9D9"/>
            <w:noWrap/>
            <w:vAlign w:val="center"/>
            <w:hideMark/>
          </w:tcPr>
          <w:p w:rsidR="009D28BA" w:rsidRPr="004575F7" w:rsidRDefault="009D28BA" w:rsidP="006719FB">
            <w:pPr>
              <w:spacing w:after="0" w:line="240" w:lineRule="auto"/>
              <w:jc w:val="center"/>
              <w:rPr>
                <w:rFonts w:eastAsia="Times New Roman" w:cs="Arial"/>
                <w:color w:val="000000" w:themeColor="text1"/>
                <w:sz w:val="16"/>
                <w:szCs w:val="16"/>
                <w:lang w:eastAsia="pl-PL"/>
              </w:rPr>
            </w:pPr>
            <w:r w:rsidRPr="004575F7">
              <w:rPr>
                <w:rFonts w:eastAsia="Times New Roman" w:cs="Arial"/>
                <w:color w:val="000000" w:themeColor="text1"/>
                <w:sz w:val="16"/>
                <w:szCs w:val="16"/>
                <w:lang w:eastAsia="pl-PL"/>
              </w:rPr>
              <w:t>w wieku przedprodukcyjnym</w:t>
            </w:r>
          </w:p>
        </w:tc>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9D28BA" w:rsidRPr="004575F7" w:rsidRDefault="009D28BA" w:rsidP="006719FB">
            <w:pPr>
              <w:spacing w:after="0" w:line="240" w:lineRule="auto"/>
              <w:jc w:val="center"/>
              <w:rPr>
                <w:rFonts w:eastAsia="Times New Roman" w:cs="Arial"/>
                <w:b/>
                <w:bCs/>
                <w:color w:val="000000" w:themeColor="text1"/>
                <w:sz w:val="16"/>
                <w:szCs w:val="16"/>
                <w:lang w:eastAsia="pl-PL"/>
              </w:rPr>
            </w:pPr>
            <w:r w:rsidRPr="004575F7">
              <w:rPr>
                <w:rFonts w:eastAsia="Times New Roman" w:cs="Arial"/>
                <w:color w:val="000000" w:themeColor="text1"/>
                <w:sz w:val="16"/>
                <w:szCs w:val="16"/>
                <w:lang w:eastAsia="pl-PL"/>
              </w:rPr>
              <w:t>%</w:t>
            </w:r>
          </w:p>
        </w:tc>
        <w:tc>
          <w:tcPr>
            <w:tcW w:w="462" w:type="pct"/>
            <w:tcBorders>
              <w:top w:val="nil"/>
              <w:left w:val="nil"/>
              <w:bottom w:val="single" w:sz="4" w:space="0" w:color="auto"/>
              <w:right w:val="single" w:sz="4" w:space="0" w:color="auto"/>
            </w:tcBorders>
            <w:shd w:val="clear" w:color="auto" w:fill="auto"/>
            <w:noWrap/>
            <w:vAlign w:val="center"/>
          </w:tcPr>
          <w:p w:rsidR="009D28BA" w:rsidRPr="004575F7" w:rsidRDefault="009D28BA" w:rsidP="006719FB">
            <w:pPr>
              <w:spacing w:after="0" w:line="240" w:lineRule="auto"/>
              <w:jc w:val="center"/>
              <w:rPr>
                <w:rFonts w:cs="Arial"/>
                <w:color w:val="000000" w:themeColor="text1"/>
                <w:sz w:val="16"/>
                <w:szCs w:val="16"/>
              </w:rPr>
            </w:pPr>
            <w:r w:rsidRPr="004575F7">
              <w:rPr>
                <w:rFonts w:cs="Arial"/>
                <w:color w:val="000000" w:themeColor="text1"/>
                <w:sz w:val="16"/>
                <w:szCs w:val="16"/>
              </w:rPr>
              <w:t>22,5</w:t>
            </w:r>
          </w:p>
        </w:tc>
        <w:tc>
          <w:tcPr>
            <w:tcW w:w="538" w:type="pct"/>
            <w:tcBorders>
              <w:top w:val="nil"/>
              <w:left w:val="nil"/>
              <w:bottom w:val="single" w:sz="4" w:space="0" w:color="auto"/>
              <w:right w:val="single" w:sz="4" w:space="0" w:color="auto"/>
            </w:tcBorders>
            <w:shd w:val="clear" w:color="auto" w:fill="auto"/>
            <w:noWrap/>
            <w:vAlign w:val="center"/>
          </w:tcPr>
          <w:p w:rsidR="009D28BA" w:rsidRPr="004575F7" w:rsidRDefault="009D28BA" w:rsidP="006719FB">
            <w:pPr>
              <w:spacing w:after="0" w:line="240" w:lineRule="auto"/>
              <w:jc w:val="center"/>
              <w:rPr>
                <w:rFonts w:cs="Arial"/>
                <w:color w:val="000000" w:themeColor="text1"/>
                <w:sz w:val="16"/>
                <w:szCs w:val="16"/>
              </w:rPr>
            </w:pPr>
            <w:r w:rsidRPr="004575F7">
              <w:rPr>
                <w:rFonts w:cs="Arial"/>
                <w:color w:val="000000" w:themeColor="text1"/>
                <w:sz w:val="16"/>
                <w:szCs w:val="16"/>
              </w:rPr>
              <w:t>22,3</w:t>
            </w:r>
          </w:p>
        </w:tc>
        <w:tc>
          <w:tcPr>
            <w:tcW w:w="463" w:type="pct"/>
            <w:tcBorders>
              <w:top w:val="nil"/>
              <w:left w:val="nil"/>
              <w:bottom w:val="single" w:sz="4" w:space="0" w:color="auto"/>
              <w:right w:val="single" w:sz="4" w:space="0" w:color="auto"/>
            </w:tcBorders>
            <w:shd w:val="clear" w:color="auto" w:fill="auto"/>
            <w:noWrap/>
            <w:vAlign w:val="center"/>
          </w:tcPr>
          <w:p w:rsidR="009D28BA" w:rsidRPr="004575F7" w:rsidRDefault="009D28BA" w:rsidP="006719FB">
            <w:pPr>
              <w:spacing w:after="0" w:line="240" w:lineRule="auto"/>
              <w:jc w:val="center"/>
              <w:rPr>
                <w:rFonts w:cs="Arial"/>
                <w:color w:val="000000" w:themeColor="text1"/>
                <w:sz w:val="16"/>
                <w:szCs w:val="16"/>
              </w:rPr>
            </w:pPr>
            <w:r w:rsidRPr="004575F7">
              <w:rPr>
                <w:rFonts w:cs="Arial"/>
                <w:color w:val="000000" w:themeColor="text1"/>
                <w:sz w:val="16"/>
                <w:szCs w:val="16"/>
              </w:rPr>
              <w:t>21,9</w:t>
            </w:r>
          </w:p>
        </w:tc>
        <w:tc>
          <w:tcPr>
            <w:tcW w:w="461" w:type="pct"/>
            <w:tcBorders>
              <w:top w:val="nil"/>
              <w:left w:val="nil"/>
              <w:bottom w:val="single" w:sz="4" w:space="0" w:color="auto"/>
              <w:right w:val="single" w:sz="4" w:space="0" w:color="auto"/>
            </w:tcBorders>
            <w:shd w:val="clear" w:color="auto" w:fill="auto"/>
            <w:noWrap/>
            <w:vAlign w:val="center"/>
          </w:tcPr>
          <w:p w:rsidR="009D28BA" w:rsidRPr="004575F7" w:rsidRDefault="009D28BA" w:rsidP="006719FB">
            <w:pPr>
              <w:spacing w:after="0" w:line="240" w:lineRule="auto"/>
              <w:jc w:val="center"/>
              <w:rPr>
                <w:rFonts w:cs="Arial"/>
                <w:color w:val="000000" w:themeColor="text1"/>
                <w:sz w:val="16"/>
                <w:szCs w:val="16"/>
              </w:rPr>
            </w:pPr>
            <w:r w:rsidRPr="004575F7">
              <w:rPr>
                <w:rFonts w:cs="Arial"/>
                <w:color w:val="000000" w:themeColor="text1"/>
                <w:sz w:val="16"/>
                <w:szCs w:val="16"/>
              </w:rPr>
              <w:t>21,0</w:t>
            </w:r>
          </w:p>
        </w:tc>
        <w:tc>
          <w:tcPr>
            <w:tcW w:w="462" w:type="pct"/>
            <w:tcBorders>
              <w:top w:val="nil"/>
              <w:left w:val="nil"/>
              <w:bottom w:val="single" w:sz="4" w:space="0" w:color="auto"/>
              <w:right w:val="single" w:sz="4" w:space="0" w:color="auto"/>
            </w:tcBorders>
            <w:shd w:val="clear" w:color="auto" w:fill="auto"/>
            <w:noWrap/>
            <w:vAlign w:val="center"/>
          </w:tcPr>
          <w:p w:rsidR="009D28BA" w:rsidRPr="004575F7" w:rsidRDefault="009D28BA" w:rsidP="006719FB">
            <w:pPr>
              <w:spacing w:after="0" w:line="240" w:lineRule="auto"/>
              <w:jc w:val="center"/>
              <w:rPr>
                <w:rFonts w:cs="Arial"/>
                <w:color w:val="000000" w:themeColor="text1"/>
                <w:sz w:val="16"/>
                <w:szCs w:val="16"/>
              </w:rPr>
            </w:pPr>
            <w:r w:rsidRPr="004575F7">
              <w:rPr>
                <w:rFonts w:cs="Arial"/>
                <w:color w:val="000000" w:themeColor="text1"/>
                <w:sz w:val="16"/>
                <w:szCs w:val="16"/>
              </w:rPr>
              <w:t>20,8</w:t>
            </w:r>
          </w:p>
        </w:tc>
        <w:tc>
          <w:tcPr>
            <w:tcW w:w="415" w:type="pct"/>
            <w:tcBorders>
              <w:top w:val="nil"/>
              <w:left w:val="nil"/>
              <w:bottom w:val="single" w:sz="4" w:space="0" w:color="auto"/>
              <w:right w:val="double" w:sz="4" w:space="0" w:color="auto"/>
            </w:tcBorders>
            <w:shd w:val="clear" w:color="auto" w:fill="auto"/>
            <w:noWrap/>
            <w:vAlign w:val="center"/>
          </w:tcPr>
          <w:p w:rsidR="009D28BA" w:rsidRPr="004575F7" w:rsidRDefault="009D28BA" w:rsidP="006719FB">
            <w:pPr>
              <w:spacing w:after="0" w:line="240" w:lineRule="auto"/>
              <w:jc w:val="center"/>
              <w:rPr>
                <w:rFonts w:cs="Arial"/>
                <w:color w:val="000000" w:themeColor="text1"/>
                <w:sz w:val="16"/>
                <w:szCs w:val="16"/>
              </w:rPr>
            </w:pPr>
            <w:r w:rsidRPr="004575F7">
              <w:rPr>
                <w:rFonts w:cs="Arial"/>
                <w:color w:val="000000" w:themeColor="text1"/>
                <w:sz w:val="16"/>
                <w:szCs w:val="16"/>
              </w:rPr>
              <w:t>20,3</w:t>
            </w:r>
          </w:p>
        </w:tc>
      </w:tr>
      <w:tr w:rsidR="006719FB" w:rsidRPr="004575F7" w:rsidTr="006719FB">
        <w:trPr>
          <w:trHeight w:val="300"/>
        </w:trPr>
        <w:tc>
          <w:tcPr>
            <w:tcW w:w="1888" w:type="pct"/>
            <w:tcBorders>
              <w:top w:val="nil"/>
              <w:left w:val="double" w:sz="4" w:space="0" w:color="auto"/>
              <w:bottom w:val="single" w:sz="4" w:space="0" w:color="auto"/>
              <w:right w:val="single" w:sz="4" w:space="0" w:color="auto"/>
            </w:tcBorders>
            <w:shd w:val="clear" w:color="000000" w:fill="D9D9D9"/>
            <w:noWrap/>
            <w:vAlign w:val="center"/>
            <w:hideMark/>
          </w:tcPr>
          <w:p w:rsidR="006719FB" w:rsidRPr="004575F7" w:rsidRDefault="006719FB" w:rsidP="006719FB">
            <w:pPr>
              <w:spacing w:after="0" w:line="240" w:lineRule="auto"/>
              <w:jc w:val="center"/>
              <w:rPr>
                <w:rFonts w:eastAsia="Times New Roman" w:cs="Arial"/>
                <w:color w:val="000000" w:themeColor="text1"/>
                <w:sz w:val="16"/>
                <w:szCs w:val="16"/>
                <w:lang w:eastAsia="pl-PL"/>
              </w:rPr>
            </w:pPr>
            <w:r w:rsidRPr="004575F7">
              <w:rPr>
                <w:rFonts w:eastAsia="Times New Roman" w:cs="Arial"/>
                <w:color w:val="000000" w:themeColor="text1"/>
                <w:sz w:val="16"/>
                <w:szCs w:val="16"/>
                <w:lang w:eastAsia="pl-PL"/>
              </w:rPr>
              <w:t>w wieku produkcyjnym</w:t>
            </w:r>
          </w:p>
        </w:tc>
        <w:tc>
          <w:tcPr>
            <w:tcW w:w="311" w:type="pct"/>
            <w:tcBorders>
              <w:top w:val="nil"/>
              <w:left w:val="single" w:sz="4" w:space="0" w:color="auto"/>
              <w:bottom w:val="single" w:sz="4" w:space="0" w:color="auto"/>
              <w:right w:val="single" w:sz="4" w:space="0" w:color="auto"/>
            </w:tcBorders>
            <w:shd w:val="clear" w:color="auto" w:fill="auto"/>
            <w:noWrap/>
            <w:vAlign w:val="center"/>
            <w:hideMark/>
          </w:tcPr>
          <w:p w:rsidR="006719FB" w:rsidRPr="004575F7" w:rsidRDefault="006719FB" w:rsidP="006719FB">
            <w:pPr>
              <w:spacing w:after="0" w:line="240" w:lineRule="auto"/>
              <w:jc w:val="center"/>
              <w:rPr>
                <w:rFonts w:eastAsia="Times New Roman" w:cs="Arial"/>
                <w:b/>
                <w:bCs/>
                <w:color w:val="000000" w:themeColor="text1"/>
                <w:sz w:val="16"/>
                <w:szCs w:val="16"/>
                <w:lang w:eastAsia="pl-PL"/>
              </w:rPr>
            </w:pPr>
            <w:r w:rsidRPr="004575F7">
              <w:rPr>
                <w:rFonts w:eastAsia="Times New Roman" w:cs="Arial"/>
                <w:color w:val="000000" w:themeColor="text1"/>
                <w:sz w:val="16"/>
                <w:szCs w:val="16"/>
                <w:lang w:eastAsia="pl-PL"/>
              </w:rPr>
              <w:t>%</w:t>
            </w:r>
          </w:p>
        </w:tc>
        <w:tc>
          <w:tcPr>
            <w:tcW w:w="462" w:type="pct"/>
            <w:tcBorders>
              <w:top w:val="nil"/>
              <w:left w:val="nil"/>
              <w:bottom w:val="single" w:sz="4" w:space="0" w:color="auto"/>
              <w:right w:val="single" w:sz="4" w:space="0" w:color="auto"/>
            </w:tcBorders>
            <w:shd w:val="clear" w:color="auto" w:fill="auto"/>
            <w:noWrap/>
            <w:vAlign w:val="center"/>
          </w:tcPr>
          <w:p w:rsidR="006719FB" w:rsidRPr="004575F7" w:rsidRDefault="006719FB" w:rsidP="006719FB">
            <w:pPr>
              <w:spacing w:after="0" w:line="240" w:lineRule="auto"/>
              <w:jc w:val="center"/>
              <w:rPr>
                <w:rFonts w:cs="Arial"/>
                <w:color w:val="000000" w:themeColor="text1"/>
                <w:sz w:val="16"/>
                <w:szCs w:val="16"/>
              </w:rPr>
            </w:pPr>
            <w:r w:rsidRPr="004575F7">
              <w:rPr>
                <w:rFonts w:cs="Arial"/>
                <w:color w:val="000000" w:themeColor="text1"/>
                <w:sz w:val="16"/>
                <w:szCs w:val="16"/>
              </w:rPr>
              <w:t>64,2</w:t>
            </w:r>
          </w:p>
        </w:tc>
        <w:tc>
          <w:tcPr>
            <w:tcW w:w="538" w:type="pct"/>
            <w:tcBorders>
              <w:top w:val="nil"/>
              <w:left w:val="nil"/>
              <w:bottom w:val="single" w:sz="4" w:space="0" w:color="auto"/>
              <w:right w:val="single" w:sz="4" w:space="0" w:color="auto"/>
            </w:tcBorders>
            <w:shd w:val="clear" w:color="auto" w:fill="auto"/>
            <w:noWrap/>
            <w:vAlign w:val="center"/>
          </w:tcPr>
          <w:p w:rsidR="006719FB" w:rsidRPr="004575F7" w:rsidRDefault="006719FB" w:rsidP="006719FB">
            <w:pPr>
              <w:spacing w:after="0" w:line="240" w:lineRule="auto"/>
              <w:jc w:val="center"/>
              <w:rPr>
                <w:rFonts w:cs="Arial"/>
                <w:color w:val="000000" w:themeColor="text1"/>
                <w:sz w:val="16"/>
                <w:szCs w:val="16"/>
              </w:rPr>
            </w:pPr>
            <w:r w:rsidRPr="004575F7">
              <w:rPr>
                <w:rFonts w:cs="Arial"/>
                <w:color w:val="000000" w:themeColor="text1"/>
                <w:sz w:val="16"/>
                <w:szCs w:val="16"/>
              </w:rPr>
              <w:t>63,9</w:t>
            </w:r>
          </w:p>
        </w:tc>
        <w:tc>
          <w:tcPr>
            <w:tcW w:w="463" w:type="pct"/>
            <w:tcBorders>
              <w:top w:val="nil"/>
              <w:left w:val="nil"/>
              <w:bottom w:val="single" w:sz="4" w:space="0" w:color="auto"/>
              <w:right w:val="single" w:sz="4" w:space="0" w:color="auto"/>
            </w:tcBorders>
            <w:shd w:val="clear" w:color="auto" w:fill="auto"/>
            <w:noWrap/>
            <w:vAlign w:val="center"/>
          </w:tcPr>
          <w:p w:rsidR="006719FB" w:rsidRPr="004575F7" w:rsidRDefault="006719FB" w:rsidP="006719FB">
            <w:pPr>
              <w:spacing w:after="0" w:line="240" w:lineRule="auto"/>
              <w:jc w:val="center"/>
              <w:rPr>
                <w:rFonts w:cs="Arial"/>
                <w:color w:val="000000" w:themeColor="text1"/>
                <w:sz w:val="16"/>
                <w:szCs w:val="16"/>
              </w:rPr>
            </w:pPr>
            <w:r w:rsidRPr="004575F7">
              <w:rPr>
                <w:rFonts w:cs="Arial"/>
                <w:color w:val="000000" w:themeColor="text1"/>
                <w:sz w:val="16"/>
                <w:szCs w:val="16"/>
              </w:rPr>
              <w:t>63,7</w:t>
            </w:r>
          </w:p>
        </w:tc>
        <w:tc>
          <w:tcPr>
            <w:tcW w:w="461" w:type="pct"/>
            <w:tcBorders>
              <w:top w:val="nil"/>
              <w:left w:val="nil"/>
              <w:bottom w:val="single" w:sz="4" w:space="0" w:color="auto"/>
              <w:right w:val="single" w:sz="4" w:space="0" w:color="auto"/>
            </w:tcBorders>
            <w:shd w:val="clear" w:color="auto" w:fill="auto"/>
            <w:noWrap/>
            <w:vAlign w:val="center"/>
          </w:tcPr>
          <w:p w:rsidR="006719FB" w:rsidRPr="004575F7" w:rsidRDefault="006719FB" w:rsidP="006719FB">
            <w:pPr>
              <w:spacing w:after="0" w:line="240" w:lineRule="auto"/>
              <w:jc w:val="center"/>
              <w:rPr>
                <w:rFonts w:cs="Arial"/>
                <w:color w:val="000000" w:themeColor="text1"/>
                <w:sz w:val="16"/>
                <w:szCs w:val="16"/>
              </w:rPr>
            </w:pPr>
            <w:r w:rsidRPr="004575F7">
              <w:rPr>
                <w:rFonts w:cs="Arial"/>
                <w:color w:val="000000" w:themeColor="text1"/>
                <w:sz w:val="16"/>
                <w:szCs w:val="16"/>
              </w:rPr>
              <w:t>63,9</w:t>
            </w:r>
          </w:p>
        </w:tc>
        <w:tc>
          <w:tcPr>
            <w:tcW w:w="462" w:type="pct"/>
            <w:tcBorders>
              <w:top w:val="nil"/>
              <w:left w:val="nil"/>
              <w:bottom w:val="single" w:sz="4" w:space="0" w:color="auto"/>
              <w:right w:val="single" w:sz="4" w:space="0" w:color="auto"/>
            </w:tcBorders>
            <w:shd w:val="clear" w:color="auto" w:fill="auto"/>
            <w:noWrap/>
            <w:vAlign w:val="center"/>
          </w:tcPr>
          <w:p w:rsidR="006719FB" w:rsidRPr="004575F7" w:rsidRDefault="006719FB" w:rsidP="006719FB">
            <w:pPr>
              <w:spacing w:after="0" w:line="240" w:lineRule="auto"/>
              <w:jc w:val="center"/>
              <w:rPr>
                <w:rFonts w:cs="Arial"/>
                <w:color w:val="000000" w:themeColor="text1"/>
                <w:sz w:val="16"/>
                <w:szCs w:val="16"/>
              </w:rPr>
            </w:pPr>
            <w:r w:rsidRPr="004575F7">
              <w:rPr>
                <w:rFonts w:cs="Arial"/>
                <w:color w:val="000000" w:themeColor="text1"/>
                <w:sz w:val="16"/>
                <w:szCs w:val="16"/>
              </w:rPr>
              <w:t>63,5</w:t>
            </w:r>
          </w:p>
        </w:tc>
        <w:tc>
          <w:tcPr>
            <w:tcW w:w="415" w:type="pct"/>
            <w:tcBorders>
              <w:top w:val="nil"/>
              <w:left w:val="nil"/>
              <w:bottom w:val="single" w:sz="4" w:space="0" w:color="auto"/>
              <w:right w:val="double" w:sz="4" w:space="0" w:color="auto"/>
            </w:tcBorders>
            <w:shd w:val="clear" w:color="auto" w:fill="auto"/>
            <w:noWrap/>
            <w:vAlign w:val="center"/>
          </w:tcPr>
          <w:p w:rsidR="006719FB" w:rsidRPr="004575F7" w:rsidRDefault="006719FB" w:rsidP="006719FB">
            <w:pPr>
              <w:spacing w:after="0" w:line="240" w:lineRule="auto"/>
              <w:jc w:val="center"/>
              <w:rPr>
                <w:rFonts w:cs="Arial"/>
                <w:color w:val="000000" w:themeColor="text1"/>
                <w:sz w:val="16"/>
                <w:szCs w:val="16"/>
              </w:rPr>
            </w:pPr>
            <w:r w:rsidRPr="004575F7">
              <w:rPr>
                <w:rFonts w:cs="Arial"/>
                <w:color w:val="000000" w:themeColor="text1"/>
                <w:sz w:val="16"/>
                <w:szCs w:val="16"/>
              </w:rPr>
              <w:t>63,1</w:t>
            </w:r>
          </w:p>
        </w:tc>
      </w:tr>
      <w:tr w:rsidR="006719FB" w:rsidRPr="004575F7" w:rsidTr="006719FB">
        <w:trPr>
          <w:trHeight w:val="300"/>
        </w:trPr>
        <w:tc>
          <w:tcPr>
            <w:tcW w:w="1888" w:type="pct"/>
            <w:tcBorders>
              <w:top w:val="nil"/>
              <w:left w:val="double" w:sz="4" w:space="0" w:color="auto"/>
              <w:bottom w:val="double" w:sz="4" w:space="0" w:color="auto"/>
              <w:right w:val="single" w:sz="4" w:space="0" w:color="auto"/>
            </w:tcBorders>
            <w:shd w:val="clear" w:color="000000" w:fill="D9D9D9"/>
            <w:noWrap/>
            <w:vAlign w:val="center"/>
            <w:hideMark/>
          </w:tcPr>
          <w:p w:rsidR="006719FB" w:rsidRPr="004575F7" w:rsidRDefault="006719FB" w:rsidP="006719FB">
            <w:pPr>
              <w:spacing w:after="0" w:line="240" w:lineRule="auto"/>
              <w:jc w:val="center"/>
              <w:rPr>
                <w:rFonts w:eastAsia="Times New Roman" w:cs="Arial"/>
                <w:color w:val="000000" w:themeColor="text1"/>
                <w:sz w:val="16"/>
                <w:szCs w:val="16"/>
                <w:lang w:eastAsia="pl-PL"/>
              </w:rPr>
            </w:pPr>
            <w:r w:rsidRPr="004575F7">
              <w:rPr>
                <w:rFonts w:eastAsia="Times New Roman" w:cs="Arial"/>
                <w:color w:val="000000" w:themeColor="text1"/>
                <w:sz w:val="16"/>
                <w:szCs w:val="16"/>
                <w:lang w:eastAsia="pl-PL"/>
              </w:rPr>
              <w:t>w wieku poprodukcyjnym</w:t>
            </w:r>
          </w:p>
        </w:tc>
        <w:tc>
          <w:tcPr>
            <w:tcW w:w="311" w:type="pct"/>
            <w:tcBorders>
              <w:top w:val="nil"/>
              <w:left w:val="single" w:sz="4" w:space="0" w:color="auto"/>
              <w:bottom w:val="double" w:sz="4" w:space="0" w:color="auto"/>
              <w:right w:val="single" w:sz="4" w:space="0" w:color="auto"/>
            </w:tcBorders>
            <w:shd w:val="clear" w:color="auto" w:fill="auto"/>
            <w:noWrap/>
            <w:vAlign w:val="center"/>
            <w:hideMark/>
          </w:tcPr>
          <w:p w:rsidR="006719FB" w:rsidRPr="004575F7" w:rsidRDefault="006719FB" w:rsidP="006719FB">
            <w:pPr>
              <w:spacing w:after="0" w:line="240" w:lineRule="auto"/>
              <w:jc w:val="center"/>
              <w:rPr>
                <w:rFonts w:eastAsia="Times New Roman" w:cs="Arial"/>
                <w:b/>
                <w:bCs/>
                <w:color w:val="000000" w:themeColor="text1"/>
                <w:sz w:val="16"/>
                <w:szCs w:val="16"/>
                <w:lang w:eastAsia="pl-PL"/>
              </w:rPr>
            </w:pPr>
            <w:r w:rsidRPr="004575F7">
              <w:rPr>
                <w:rFonts w:eastAsia="Times New Roman" w:cs="Arial"/>
                <w:color w:val="000000" w:themeColor="text1"/>
                <w:sz w:val="16"/>
                <w:szCs w:val="16"/>
                <w:lang w:eastAsia="pl-PL"/>
              </w:rPr>
              <w:t>%</w:t>
            </w:r>
          </w:p>
        </w:tc>
        <w:tc>
          <w:tcPr>
            <w:tcW w:w="462" w:type="pct"/>
            <w:tcBorders>
              <w:top w:val="nil"/>
              <w:left w:val="nil"/>
              <w:bottom w:val="double" w:sz="4" w:space="0" w:color="auto"/>
              <w:right w:val="single" w:sz="4" w:space="0" w:color="auto"/>
            </w:tcBorders>
            <w:shd w:val="clear" w:color="auto" w:fill="auto"/>
            <w:noWrap/>
            <w:vAlign w:val="center"/>
          </w:tcPr>
          <w:p w:rsidR="006719FB" w:rsidRPr="004575F7" w:rsidRDefault="006719FB" w:rsidP="006719FB">
            <w:pPr>
              <w:spacing w:after="0" w:line="240" w:lineRule="auto"/>
              <w:jc w:val="center"/>
              <w:rPr>
                <w:rFonts w:cs="Arial"/>
                <w:color w:val="000000" w:themeColor="text1"/>
                <w:sz w:val="16"/>
                <w:szCs w:val="16"/>
              </w:rPr>
            </w:pPr>
            <w:r w:rsidRPr="004575F7">
              <w:rPr>
                <w:rFonts w:cs="Arial"/>
                <w:color w:val="000000" w:themeColor="text1"/>
                <w:sz w:val="16"/>
                <w:szCs w:val="16"/>
              </w:rPr>
              <w:t>13,3</w:t>
            </w:r>
          </w:p>
        </w:tc>
        <w:tc>
          <w:tcPr>
            <w:tcW w:w="538" w:type="pct"/>
            <w:tcBorders>
              <w:top w:val="nil"/>
              <w:left w:val="nil"/>
              <w:bottom w:val="double" w:sz="4" w:space="0" w:color="auto"/>
              <w:right w:val="single" w:sz="4" w:space="0" w:color="auto"/>
            </w:tcBorders>
            <w:shd w:val="clear" w:color="auto" w:fill="auto"/>
            <w:noWrap/>
            <w:vAlign w:val="center"/>
          </w:tcPr>
          <w:p w:rsidR="006719FB" w:rsidRPr="004575F7" w:rsidRDefault="006719FB" w:rsidP="006719FB">
            <w:pPr>
              <w:spacing w:after="0" w:line="240" w:lineRule="auto"/>
              <w:jc w:val="center"/>
              <w:rPr>
                <w:rFonts w:cs="Arial"/>
                <w:color w:val="000000" w:themeColor="text1"/>
                <w:sz w:val="16"/>
                <w:szCs w:val="16"/>
              </w:rPr>
            </w:pPr>
            <w:r w:rsidRPr="004575F7">
              <w:rPr>
                <w:rFonts w:cs="Arial"/>
                <w:color w:val="000000" w:themeColor="text1"/>
                <w:sz w:val="16"/>
                <w:szCs w:val="16"/>
              </w:rPr>
              <w:t>13,8</w:t>
            </w:r>
          </w:p>
        </w:tc>
        <w:tc>
          <w:tcPr>
            <w:tcW w:w="463" w:type="pct"/>
            <w:tcBorders>
              <w:top w:val="nil"/>
              <w:left w:val="nil"/>
              <w:bottom w:val="double" w:sz="4" w:space="0" w:color="auto"/>
              <w:right w:val="single" w:sz="4" w:space="0" w:color="auto"/>
            </w:tcBorders>
            <w:shd w:val="clear" w:color="auto" w:fill="auto"/>
            <w:noWrap/>
            <w:vAlign w:val="center"/>
          </w:tcPr>
          <w:p w:rsidR="006719FB" w:rsidRPr="004575F7" w:rsidRDefault="006719FB" w:rsidP="006719FB">
            <w:pPr>
              <w:spacing w:after="0" w:line="240" w:lineRule="auto"/>
              <w:jc w:val="center"/>
              <w:rPr>
                <w:rFonts w:cs="Arial"/>
                <w:color w:val="000000" w:themeColor="text1"/>
                <w:sz w:val="16"/>
                <w:szCs w:val="16"/>
              </w:rPr>
            </w:pPr>
            <w:r w:rsidRPr="004575F7">
              <w:rPr>
                <w:rFonts w:cs="Arial"/>
                <w:color w:val="000000" w:themeColor="text1"/>
                <w:sz w:val="16"/>
                <w:szCs w:val="16"/>
              </w:rPr>
              <w:t>14,4</w:t>
            </w:r>
          </w:p>
        </w:tc>
        <w:tc>
          <w:tcPr>
            <w:tcW w:w="461" w:type="pct"/>
            <w:tcBorders>
              <w:top w:val="nil"/>
              <w:left w:val="nil"/>
              <w:bottom w:val="double" w:sz="4" w:space="0" w:color="auto"/>
              <w:right w:val="single" w:sz="4" w:space="0" w:color="auto"/>
            </w:tcBorders>
            <w:shd w:val="clear" w:color="auto" w:fill="auto"/>
            <w:noWrap/>
            <w:vAlign w:val="center"/>
          </w:tcPr>
          <w:p w:rsidR="006719FB" w:rsidRPr="004575F7" w:rsidRDefault="006719FB" w:rsidP="006719FB">
            <w:pPr>
              <w:spacing w:after="0" w:line="240" w:lineRule="auto"/>
              <w:jc w:val="center"/>
              <w:rPr>
                <w:rFonts w:cs="Arial"/>
                <w:color w:val="000000" w:themeColor="text1"/>
                <w:sz w:val="16"/>
                <w:szCs w:val="16"/>
              </w:rPr>
            </w:pPr>
            <w:r w:rsidRPr="004575F7">
              <w:rPr>
                <w:rFonts w:cs="Arial"/>
                <w:color w:val="000000" w:themeColor="text1"/>
                <w:sz w:val="16"/>
                <w:szCs w:val="16"/>
              </w:rPr>
              <w:t>15,1</w:t>
            </w:r>
          </w:p>
        </w:tc>
        <w:tc>
          <w:tcPr>
            <w:tcW w:w="462" w:type="pct"/>
            <w:tcBorders>
              <w:top w:val="nil"/>
              <w:left w:val="nil"/>
              <w:bottom w:val="double" w:sz="4" w:space="0" w:color="auto"/>
              <w:right w:val="single" w:sz="4" w:space="0" w:color="auto"/>
            </w:tcBorders>
            <w:shd w:val="clear" w:color="auto" w:fill="auto"/>
            <w:noWrap/>
            <w:vAlign w:val="center"/>
          </w:tcPr>
          <w:p w:rsidR="006719FB" w:rsidRPr="004575F7" w:rsidRDefault="006719FB" w:rsidP="006719FB">
            <w:pPr>
              <w:spacing w:after="0" w:line="240" w:lineRule="auto"/>
              <w:jc w:val="center"/>
              <w:rPr>
                <w:rFonts w:cs="Arial"/>
                <w:color w:val="000000" w:themeColor="text1"/>
                <w:sz w:val="16"/>
                <w:szCs w:val="16"/>
              </w:rPr>
            </w:pPr>
            <w:r w:rsidRPr="004575F7">
              <w:rPr>
                <w:rFonts w:cs="Arial"/>
                <w:color w:val="000000" w:themeColor="text1"/>
                <w:sz w:val="16"/>
                <w:szCs w:val="16"/>
              </w:rPr>
              <w:t>15,7</w:t>
            </w:r>
          </w:p>
        </w:tc>
        <w:tc>
          <w:tcPr>
            <w:tcW w:w="415" w:type="pct"/>
            <w:tcBorders>
              <w:top w:val="nil"/>
              <w:left w:val="nil"/>
              <w:bottom w:val="double" w:sz="4" w:space="0" w:color="auto"/>
              <w:right w:val="double" w:sz="4" w:space="0" w:color="auto"/>
            </w:tcBorders>
            <w:shd w:val="clear" w:color="auto" w:fill="auto"/>
            <w:noWrap/>
            <w:vAlign w:val="center"/>
          </w:tcPr>
          <w:p w:rsidR="006719FB" w:rsidRPr="004575F7" w:rsidRDefault="006719FB" w:rsidP="006719FB">
            <w:pPr>
              <w:spacing w:after="0" w:line="240" w:lineRule="auto"/>
              <w:jc w:val="center"/>
              <w:rPr>
                <w:rFonts w:cs="Arial"/>
                <w:color w:val="000000" w:themeColor="text1"/>
                <w:sz w:val="16"/>
                <w:szCs w:val="16"/>
              </w:rPr>
            </w:pPr>
            <w:r w:rsidRPr="004575F7">
              <w:rPr>
                <w:rFonts w:cs="Arial"/>
                <w:color w:val="000000" w:themeColor="text1"/>
                <w:sz w:val="16"/>
                <w:szCs w:val="16"/>
              </w:rPr>
              <w:t>16,6</w:t>
            </w:r>
          </w:p>
        </w:tc>
      </w:tr>
    </w:tbl>
    <w:p w:rsidR="00EF13A1" w:rsidRPr="004575F7" w:rsidRDefault="00EF13A1" w:rsidP="00EF13A1">
      <w:pPr>
        <w:spacing w:before="120" w:after="120" w:line="240" w:lineRule="auto"/>
        <w:jc w:val="right"/>
        <w:rPr>
          <w:color w:val="000000" w:themeColor="text1"/>
        </w:rPr>
      </w:pPr>
      <w:r w:rsidRPr="004575F7">
        <w:rPr>
          <w:rFonts w:cs="Arial"/>
          <w:color w:val="000000" w:themeColor="text1"/>
          <w:sz w:val="18"/>
        </w:rPr>
        <w:t>Źródło: Opracowanie własne na podstawie danych z GUS</w:t>
      </w:r>
    </w:p>
    <w:p w:rsidR="00953B3E" w:rsidRPr="004575F7" w:rsidRDefault="006719FB" w:rsidP="00953B3E">
      <w:pPr>
        <w:spacing w:after="0"/>
        <w:rPr>
          <w:color w:val="000000" w:themeColor="text1"/>
        </w:rPr>
      </w:pPr>
      <w:r w:rsidRPr="004575F7">
        <w:rPr>
          <w:color w:val="000000" w:themeColor="text1"/>
        </w:rPr>
        <w:t xml:space="preserve">Kolejnym zagrożeniem dla Gminy Gostycyn jest </w:t>
      </w:r>
      <w:r w:rsidR="00C65213" w:rsidRPr="004575F7">
        <w:rPr>
          <w:color w:val="000000" w:themeColor="text1"/>
        </w:rPr>
        <w:t>spadek przyrostu naturalnego</w:t>
      </w:r>
      <w:r w:rsidRPr="004575F7">
        <w:rPr>
          <w:color w:val="000000" w:themeColor="text1"/>
        </w:rPr>
        <w:t>, który wystąpił w ostatnich latach na jej terenie</w:t>
      </w:r>
      <w:r w:rsidR="00F94D2F" w:rsidRPr="004575F7">
        <w:rPr>
          <w:color w:val="000000" w:themeColor="text1"/>
        </w:rPr>
        <w:t xml:space="preserve">. </w:t>
      </w:r>
      <w:r w:rsidR="00C65213" w:rsidRPr="004575F7">
        <w:rPr>
          <w:color w:val="000000" w:themeColor="text1"/>
        </w:rPr>
        <w:t>W</w:t>
      </w:r>
      <w:r w:rsidR="00F94D2F" w:rsidRPr="004575F7">
        <w:rPr>
          <w:color w:val="000000" w:themeColor="text1"/>
        </w:rPr>
        <w:t>artość przyrostu naturalnego</w:t>
      </w:r>
      <w:r w:rsidR="006D3ACF" w:rsidRPr="004575F7">
        <w:rPr>
          <w:color w:val="000000" w:themeColor="text1"/>
        </w:rPr>
        <w:t xml:space="preserve"> w roku 2015</w:t>
      </w:r>
      <w:r w:rsidR="00C65213" w:rsidRPr="004575F7">
        <w:rPr>
          <w:color w:val="000000" w:themeColor="text1"/>
        </w:rPr>
        <w:t xml:space="preserve"> była dodatnia na terenie, co  świadczy o przewadze liczby</w:t>
      </w:r>
      <w:r w:rsidR="00F94D2F" w:rsidRPr="004575F7">
        <w:rPr>
          <w:color w:val="000000" w:themeColor="text1"/>
        </w:rPr>
        <w:t xml:space="preserve"> urodzeń żywych </w:t>
      </w:r>
      <w:r w:rsidR="00C65213" w:rsidRPr="004575F7">
        <w:rPr>
          <w:color w:val="000000" w:themeColor="text1"/>
        </w:rPr>
        <w:t>nad liczbą zgonów</w:t>
      </w:r>
      <w:r w:rsidR="00F94D2F" w:rsidRPr="004575F7">
        <w:rPr>
          <w:color w:val="000000" w:themeColor="text1"/>
        </w:rPr>
        <w:t xml:space="preserve">. </w:t>
      </w:r>
      <w:r w:rsidR="00C65213" w:rsidRPr="004575F7">
        <w:rPr>
          <w:color w:val="000000" w:themeColor="text1"/>
        </w:rPr>
        <w:t xml:space="preserve">Jednakże postępujący z roku na rok spadek </w:t>
      </w:r>
      <w:r w:rsidR="00AB2064" w:rsidRPr="004575F7">
        <w:rPr>
          <w:color w:val="000000" w:themeColor="text1"/>
        </w:rPr>
        <w:t xml:space="preserve">wartości </w:t>
      </w:r>
      <w:r w:rsidR="00C65213" w:rsidRPr="004575F7">
        <w:rPr>
          <w:color w:val="000000" w:themeColor="text1"/>
        </w:rPr>
        <w:t>tego wskaź</w:t>
      </w:r>
      <w:r w:rsidR="00953B3E" w:rsidRPr="004575F7">
        <w:rPr>
          <w:color w:val="000000" w:themeColor="text1"/>
        </w:rPr>
        <w:t>nika w Gminie może spowodować w </w:t>
      </w:r>
      <w:r w:rsidR="00C65213" w:rsidRPr="004575F7">
        <w:rPr>
          <w:color w:val="000000" w:themeColor="text1"/>
        </w:rPr>
        <w:t>kolejnych latach zmianę tej sytuacji.</w:t>
      </w:r>
      <w:bookmarkStart w:id="7" w:name="_Toc451866459"/>
      <w:r w:rsidR="006D3ACF" w:rsidRPr="004575F7">
        <w:rPr>
          <w:color w:val="000000" w:themeColor="text1"/>
        </w:rPr>
        <w:t xml:space="preserve"> Ponadto, niekorzystnym zjawiskiem mającym wpływ na sytuację gospodarczą terenu Gminy jest również ujemny wskaźnik salda migracji występujący w ostatnich latach na jej obszarze.</w:t>
      </w:r>
    </w:p>
    <w:p w:rsidR="005474DF" w:rsidRPr="004575F7" w:rsidRDefault="00C65213" w:rsidP="00953B3E">
      <w:pPr>
        <w:spacing w:before="240" w:after="0" w:line="240" w:lineRule="auto"/>
        <w:jc w:val="center"/>
        <w:rPr>
          <w:b/>
          <w:color w:val="000000" w:themeColor="text1"/>
          <w:sz w:val="20"/>
          <w:szCs w:val="20"/>
        </w:rPr>
      </w:pPr>
      <w:bookmarkStart w:id="8" w:name="_Toc491070066"/>
      <w:r w:rsidRPr="004575F7">
        <w:rPr>
          <w:b/>
          <w:color w:val="000000" w:themeColor="text1"/>
          <w:sz w:val="20"/>
          <w:szCs w:val="20"/>
        </w:rPr>
        <w:t xml:space="preserve">Wykres </w:t>
      </w:r>
      <w:r w:rsidR="00BE752E" w:rsidRPr="004575F7">
        <w:rPr>
          <w:b/>
          <w:color w:val="000000" w:themeColor="text1"/>
          <w:sz w:val="20"/>
          <w:szCs w:val="20"/>
        </w:rPr>
        <w:fldChar w:fldCharType="begin"/>
      </w:r>
      <w:r w:rsidRPr="004575F7">
        <w:rPr>
          <w:b/>
          <w:color w:val="000000" w:themeColor="text1"/>
          <w:sz w:val="20"/>
          <w:szCs w:val="20"/>
        </w:rPr>
        <w:instrText xml:space="preserve"> SEQ Wykres \* ARABIC </w:instrText>
      </w:r>
      <w:r w:rsidR="00BE752E" w:rsidRPr="004575F7">
        <w:rPr>
          <w:b/>
          <w:color w:val="000000" w:themeColor="text1"/>
          <w:sz w:val="20"/>
          <w:szCs w:val="20"/>
        </w:rPr>
        <w:fldChar w:fldCharType="separate"/>
      </w:r>
      <w:r w:rsidR="00626FF9">
        <w:rPr>
          <w:b/>
          <w:noProof/>
          <w:color w:val="000000" w:themeColor="text1"/>
          <w:sz w:val="20"/>
          <w:szCs w:val="20"/>
        </w:rPr>
        <w:t>1</w:t>
      </w:r>
      <w:r w:rsidR="00BE752E" w:rsidRPr="004575F7">
        <w:rPr>
          <w:b/>
          <w:color w:val="000000" w:themeColor="text1"/>
          <w:sz w:val="20"/>
          <w:szCs w:val="20"/>
        </w:rPr>
        <w:fldChar w:fldCharType="end"/>
      </w:r>
      <w:r w:rsidR="00EF13A1" w:rsidRPr="004575F7">
        <w:rPr>
          <w:b/>
          <w:color w:val="000000" w:themeColor="text1"/>
          <w:sz w:val="20"/>
          <w:szCs w:val="20"/>
        </w:rPr>
        <w:t>. Przyrost naturalny w Gminie</w:t>
      </w:r>
      <w:r w:rsidRPr="004575F7">
        <w:rPr>
          <w:b/>
          <w:color w:val="000000" w:themeColor="text1"/>
          <w:sz w:val="20"/>
          <w:szCs w:val="20"/>
        </w:rPr>
        <w:t xml:space="preserve"> Gostycyn</w:t>
      </w:r>
      <w:r w:rsidR="00EF13A1" w:rsidRPr="004575F7">
        <w:rPr>
          <w:b/>
          <w:color w:val="000000" w:themeColor="text1"/>
          <w:sz w:val="20"/>
          <w:szCs w:val="20"/>
        </w:rPr>
        <w:t>, powiecie</w:t>
      </w:r>
      <w:r w:rsidRPr="004575F7">
        <w:rPr>
          <w:b/>
          <w:color w:val="000000" w:themeColor="text1"/>
          <w:sz w:val="20"/>
          <w:szCs w:val="20"/>
        </w:rPr>
        <w:t xml:space="preserve"> </w:t>
      </w:r>
      <w:r w:rsidR="00EF13A1" w:rsidRPr="004575F7">
        <w:rPr>
          <w:b/>
          <w:color w:val="000000" w:themeColor="text1"/>
          <w:sz w:val="20"/>
          <w:szCs w:val="20"/>
        </w:rPr>
        <w:t>tucholskim i województwie kujawsko-pomorskim</w:t>
      </w:r>
      <w:r w:rsidRPr="004575F7">
        <w:rPr>
          <w:b/>
          <w:color w:val="000000" w:themeColor="text1"/>
          <w:sz w:val="20"/>
          <w:szCs w:val="20"/>
        </w:rPr>
        <w:t xml:space="preserve"> w lata</w:t>
      </w:r>
      <w:r w:rsidR="00EF13A1" w:rsidRPr="004575F7">
        <w:rPr>
          <w:b/>
          <w:color w:val="000000" w:themeColor="text1"/>
          <w:sz w:val="20"/>
          <w:szCs w:val="20"/>
        </w:rPr>
        <w:t>ch</w:t>
      </w:r>
      <w:r w:rsidR="006719FB" w:rsidRPr="004575F7">
        <w:rPr>
          <w:b/>
          <w:color w:val="000000" w:themeColor="text1"/>
          <w:sz w:val="20"/>
          <w:szCs w:val="20"/>
        </w:rPr>
        <w:t xml:space="preserve"> 2010</w:t>
      </w:r>
      <w:r w:rsidRPr="004575F7">
        <w:rPr>
          <w:b/>
          <w:color w:val="000000" w:themeColor="text1"/>
          <w:sz w:val="20"/>
          <w:szCs w:val="20"/>
        </w:rPr>
        <w:t>-201</w:t>
      </w:r>
      <w:bookmarkEnd w:id="7"/>
      <w:r w:rsidR="006719FB" w:rsidRPr="004575F7">
        <w:rPr>
          <w:b/>
          <w:color w:val="000000" w:themeColor="text1"/>
          <w:sz w:val="20"/>
          <w:szCs w:val="20"/>
        </w:rPr>
        <w:t>5</w:t>
      </w:r>
      <w:bookmarkEnd w:id="8"/>
    </w:p>
    <w:p w:rsidR="005474DF" w:rsidRPr="004575F7" w:rsidRDefault="00652C05" w:rsidP="005474DF">
      <w:pPr>
        <w:spacing w:before="120" w:after="120" w:line="240" w:lineRule="auto"/>
        <w:jc w:val="center"/>
        <w:rPr>
          <w:color w:val="000000" w:themeColor="text1"/>
          <w:sz w:val="18"/>
        </w:rPr>
      </w:pPr>
      <w:r w:rsidRPr="004575F7">
        <w:rPr>
          <w:noProof/>
          <w:color w:val="000000" w:themeColor="text1"/>
          <w:bdr w:val="double" w:sz="6" w:space="0" w:color="auto"/>
          <w:lang w:eastAsia="pl-PL"/>
        </w:rPr>
        <w:drawing>
          <wp:inline distT="0" distB="0" distL="0" distR="0">
            <wp:extent cx="3622647" cy="2202569"/>
            <wp:effectExtent l="19050" t="0" r="0"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623821" cy="2203283"/>
                    </a:xfrm>
                    <a:prstGeom prst="rect">
                      <a:avLst/>
                    </a:prstGeom>
                    <a:noFill/>
                    <a:ln w="9525">
                      <a:noFill/>
                      <a:miter lim="800000"/>
                      <a:headEnd/>
                      <a:tailEnd/>
                    </a:ln>
                  </pic:spPr>
                </pic:pic>
              </a:graphicData>
            </a:graphic>
          </wp:inline>
        </w:drawing>
      </w:r>
    </w:p>
    <w:p w:rsidR="00F94D2F" w:rsidRPr="004575F7" w:rsidRDefault="00F94D2F" w:rsidP="00F94D2F">
      <w:pPr>
        <w:spacing w:before="120" w:after="120" w:line="240" w:lineRule="auto"/>
        <w:jc w:val="right"/>
        <w:rPr>
          <w:color w:val="000000" w:themeColor="text1"/>
          <w:sz w:val="18"/>
        </w:rPr>
      </w:pPr>
      <w:r w:rsidRPr="004575F7">
        <w:rPr>
          <w:color w:val="000000" w:themeColor="text1"/>
          <w:sz w:val="18"/>
        </w:rPr>
        <w:t xml:space="preserve">Źródło: </w:t>
      </w:r>
      <w:r w:rsidR="00DA2766" w:rsidRPr="004575F7">
        <w:rPr>
          <w:color w:val="000000" w:themeColor="text1"/>
          <w:sz w:val="18"/>
        </w:rPr>
        <w:t>Opracowanie własne na podstawie d</w:t>
      </w:r>
      <w:r w:rsidRPr="004575F7">
        <w:rPr>
          <w:color w:val="000000" w:themeColor="text1"/>
          <w:sz w:val="18"/>
        </w:rPr>
        <w:t>ane GUS, Dziedzinowe Bazy Wiedzy</w:t>
      </w:r>
    </w:p>
    <w:p w:rsidR="00953B3E" w:rsidRPr="004575F7" w:rsidRDefault="008C157B" w:rsidP="00953B3E">
      <w:pPr>
        <w:spacing w:after="0"/>
        <w:rPr>
          <w:color w:val="000000" w:themeColor="text1"/>
        </w:rPr>
      </w:pPr>
      <w:r w:rsidRPr="004575F7">
        <w:rPr>
          <w:rFonts w:cs="Arial"/>
          <w:color w:val="000000" w:themeColor="text1"/>
        </w:rPr>
        <w:t>Kształcenie młodych mieszkańców Gminy jest inwestycją w jej przyszły rozwój.</w:t>
      </w:r>
      <w:r w:rsidRPr="004575F7">
        <w:rPr>
          <w:color w:val="000000" w:themeColor="text1"/>
        </w:rPr>
        <w:t xml:space="preserve"> Na terenie Gminy Gostycyn funkcjonują następujące placówki oświatowe:</w:t>
      </w:r>
      <w:r w:rsidR="00953B3E" w:rsidRPr="004575F7">
        <w:rPr>
          <w:color w:val="000000" w:themeColor="text1"/>
        </w:rPr>
        <w:t xml:space="preserve"> </w:t>
      </w:r>
      <w:r w:rsidRPr="004575F7">
        <w:rPr>
          <w:color w:val="000000" w:themeColor="text1"/>
        </w:rPr>
        <w:t>Zespół Szkół im. Jana Pawła II w Gostycynie (</w:t>
      </w:r>
      <w:r w:rsidR="00953B3E" w:rsidRPr="004575F7">
        <w:rPr>
          <w:color w:val="000000" w:themeColor="text1"/>
        </w:rPr>
        <w:t>SP</w:t>
      </w:r>
      <w:r w:rsidRPr="004575F7">
        <w:rPr>
          <w:color w:val="000000" w:themeColor="text1"/>
        </w:rPr>
        <w:t xml:space="preserve"> w Gostycynie, placówka filialna w Wiel</w:t>
      </w:r>
      <w:r w:rsidR="0097347B" w:rsidRPr="004575F7">
        <w:rPr>
          <w:color w:val="000000" w:themeColor="text1"/>
        </w:rPr>
        <w:t>kiej Kloni, p</w:t>
      </w:r>
      <w:r w:rsidR="00953B3E" w:rsidRPr="004575F7">
        <w:rPr>
          <w:color w:val="000000" w:themeColor="text1"/>
        </w:rPr>
        <w:t>lacówka filialna w </w:t>
      </w:r>
      <w:r w:rsidRPr="004575F7">
        <w:rPr>
          <w:color w:val="000000" w:themeColor="text1"/>
        </w:rPr>
        <w:t>Wielkim Mędromierzu, Gimnazjum w Gostycynie);</w:t>
      </w:r>
      <w:r w:rsidR="00953B3E" w:rsidRPr="004575F7">
        <w:rPr>
          <w:color w:val="000000" w:themeColor="text1"/>
        </w:rPr>
        <w:t xml:space="preserve"> SP w </w:t>
      </w:r>
      <w:r w:rsidRPr="004575F7">
        <w:rPr>
          <w:color w:val="000000" w:themeColor="text1"/>
        </w:rPr>
        <w:t>Pruszczu;</w:t>
      </w:r>
      <w:r w:rsidR="00953B3E" w:rsidRPr="004575F7">
        <w:rPr>
          <w:color w:val="000000" w:themeColor="text1"/>
        </w:rPr>
        <w:t xml:space="preserve"> </w:t>
      </w:r>
      <w:r w:rsidRPr="004575F7">
        <w:rPr>
          <w:color w:val="000000" w:themeColor="text1"/>
        </w:rPr>
        <w:t>Publiczne Przedszkole w Gostycynie.</w:t>
      </w:r>
      <w:r w:rsidR="00953B3E" w:rsidRPr="004575F7">
        <w:rPr>
          <w:color w:val="000000" w:themeColor="text1"/>
        </w:rPr>
        <w:t xml:space="preserve"> </w:t>
      </w:r>
      <w:r w:rsidR="00F94D2F" w:rsidRPr="004575F7">
        <w:rPr>
          <w:color w:val="000000" w:themeColor="text1"/>
        </w:rPr>
        <w:t xml:space="preserve">Na przestrzeni lat 2009-2014 liczba uczniów szkół podstawowych zmniejszyła się o </w:t>
      </w:r>
      <w:r w:rsidR="0049244C" w:rsidRPr="004575F7">
        <w:rPr>
          <w:color w:val="000000" w:themeColor="text1"/>
        </w:rPr>
        <w:t xml:space="preserve">6,27%, zaś w gimnazjach </w:t>
      </w:r>
      <w:r w:rsidR="00F94D2F" w:rsidRPr="004575F7">
        <w:rPr>
          <w:color w:val="000000" w:themeColor="text1"/>
        </w:rPr>
        <w:t xml:space="preserve">o </w:t>
      </w:r>
      <w:r w:rsidR="0049244C" w:rsidRPr="004575F7">
        <w:rPr>
          <w:color w:val="000000" w:themeColor="text1"/>
        </w:rPr>
        <w:t xml:space="preserve">23,89%. </w:t>
      </w:r>
      <w:r w:rsidR="00953B3E" w:rsidRPr="004575F7">
        <w:rPr>
          <w:color w:val="000000" w:themeColor="text1"/>
        </w:rPr>
        <w:t>Wyniki przeprowadzonego sprawdzianu dla szóstoklasistów</w:t>
      </w:r>
      <w:r w:rsidR="00655B71" w:rsidRPr="004575F7">
        <w:rPr>
          <w:color w:val="000000" w:themeColor="text1"/>
        </w:rPr>
        <w:t xml:space="preserve"> i egzaminów gimnazjalnych </w:t>
      </w:r>
      <w:r w:rsidR="00953B3E" w:rsidRPr="004575F7">
        <w:rPr>
          <w:color w:val="000000" w:themeColor="text1"/>
        </w:rPr>
        <w:t>wskazują, że:</w:t>
      </w:r>
    </w:p>
    <w:p w:rsidR="00953B3E" w:rsidRPr="004575F7" w:rsidRDefault="00AE1BB8" w:rsidP="00F51B5E">
      <w:pPr>
        <w:pStyle w:val="Akapitzlist"/>
        <w:numPr>
          <w:ilvl w:val="0"/>
          <w:numId w:val="48"/>
        </w:numPr>
        <w:spacing w:after="0"/>
        <w:rPr>
          <w:color w:val="000000" w:themeColor="text1"/>
        </w:rPr>
      </w:pPr>
      <w:r w:rsidRPr="004575F7">
        <w:rPr>
          <w:color w:val="000000" w:themeColor="text1"/>
        </w:rPr>
        <w:t>uczniowie ze Szkół Podstawowych w Gminie uzyskali w 2015 roku wynik średni wyższy od wyniku dla powiatu i dla województwa.</w:t>
      </w:r>
    </w:p>
    <w:p w:rsidR="00953B3E" w:rsidRPr="004575F7" w:rsidRDefault="0097347B" w:rsidP="00F51B5E">
      <w:pPr>
        <w:pStyle w:val="Akapitzlist"/>
        <w:numPr>
          <w:ilvl w:val="0"/>
          <w:numId w:val="48"/>
        </w:numPr>
        <w:rPr>
          <w:color w:val="000000" w:themeColor="text1"/>
        </w:rPr>
      </w:pPr>
      <w:r w:rsidRPr="004575F7">
        <w:rPr>
          <w:rFonts w:cs="Arial"/>
          <w:color w:val="000000" w:themeColor="text1"/>
        </w:rPr>
        <w:t>w</w:t>
      </w:r>
      <w:r w:rsidR="00953B3E" w:rsidRPr="004575F7">
        <w:rPr>
          <w:rFonts w:cs="Arial"/>
          <w:color w:val="000000" w:themeColor="text1"/>
        </w:rPr>
        <w:t xml:space="preserve">yniki uzyskane przez gimnazjalistów z egzaminów gimnazjalnych oscylowały wokół średniej dla powiatu i województwa. </w:t>
      </w:r>
    </w:p>
    <w:p w:rsidR="000D594F" w:rsidRPr="004575F7" w:rsidRDefault="0097347B" w:rsidP="00F51B5E">
      <w:pPr>
        <w:pStyle w:val="Akapitzlist"/>
        <w:numPr>
          <w:ilvl w:val="0"/>
          <w:numId w:val="48"/>
        </w:numPr>
        <w:spacing w:after="0"/>
        <w:rPr>
          <w:color w:val="000000" w:themeColor="text1"/>
        </w:rPr>
      </w:pPr>
      <w:r w:rsidRPr="004575F7">
        <w:rPr>
          <w:rFonts w:cs="Arial"/>
          <w:color w:val="000000" w:themeColor="text1"/>
        </w:rPr>
        <w:t>w</w:t>
      </w:r>
      <w:r w:rsidR="00953B3E" w:rsidRPr="004575F7">
        <w:rPr>
          <w:rFonts w:cs="Arial"/>
          <w:color w:val="000000" w:themeColor="text1"/>
        </w:rPr>
        <w:t>yniki poniżej średniej dla tych obszarów dotyczą takich dziedzin jak: historia i społeczeństwo (poniżej średniej dla województwa), przedmioty przyrodnicze (poniżej średniej dla województwa).</w:t>
      </w:r>
    </w:p>
    <w:p w:rsidR="000D594F" w:rsidRPr="004575F7" w:rsidRDefault="000D594F" w:rsidP="000D594F">
      <w:pPr>
        <w:spacing w:after="0"/>
        <w:rPr>
          <w:color w:val="000000" w:themeColor="text1"/>
        </w:rPr>
      </w:pPr>
      <w:r w:rsidRPr="004575F7">
        <w:rPr>
          <w:rFonts w:cs="Arial"/>
          <w:color w:val="000000" w:themeColor="text1"/>
        </w:rPr>
        <w:t>Bardzo dużym problemem jest słabym dostęp do usług wychowania przedszkolnego na terenie Gminy Gostycyn. Stopień upowszechniania edukacji przedszkolnej w 2015 r</w:t>
      </w:r>
      <w:r w:rsidR="00F23613" w:rsidRPr="004575F7">
        <w:rPr>
          <w:rFonts w:cs="Arial"/>
          <w:color w:val="000000" w:themeColor="text1"/>
        </w:rPr>
        <w:t>.</w:t>
      </w:r>
      <w:r w:rsidRPr="004575F7">
        <w:rPr>
          <w:rFonts w:cs="Arial"/>
          <w:color w:val="000000" w:themeColor="text1"/>
        </w:rPr>
        <w:t xml:space="preserve"> na terenie Gminy wynosi 53,4% i jest niższy niż stopień upowszechniania edukacji przedszkolnej na terenie województwa kujawsko-pomorskiego, który wynosi 72,4%. Dane te pochodzą z dokumentu pn. „Wychowanie przedszkolne w województwie kujawsko-pomorskim 2015”, opracowanego przez Biuro Analiz w Wydziale Analiz i Ewaluacji Departament Rozwoju Regionalnego UM Województwa Kujawsko - Pomorskiego w Toruniu.</w:t>
      </w:r>
    </w:p>
    <w:p w:rsidR="007D234F" w:rsidRPr="004575F7" w:rsidRDefault="007D234F" w:rsidP="00953B3E">
      <w:pPr>
        <w:spacing w:after="0"/>
        <w:rPr>
          <w:color w:val="000000" w:themeColor="text1"/>
        </w:rPr>
      </w:pPr>
      <w:r w:rsidRPr="004575F7">
        <w:rPr>
          <w:color w:val="000000" w:themeColor="text1"/>
        </w:rPr>
        <w:t>W związku z różnym poziomem warunków materialno - bytowych mieszkańców oraz przekazywanych wartości z pokolenia na pokolenie, na terenie Gminy występuje częściowo zjawisko podziału mieszkańców. Występujący dystans i hierarchia miedzy ludźmi ze względu na zamożność, wykształcenie i wykonywany zawód wpływa na brak integracji społecznej, prowadząc często do wykluczenia</w:t>
      </w:r>
      <w:r w:rsidR="00F23613" w:rsidRPr="004575F7">
        <w:rPr>
          <w:color w:val="000000" w:themeColor="text1"/>
        </w:rPr>
        <w:t xml:space="preserve"> społecznego części mieszkańców</w:t>
      </w:r>
      <w:r w:rsidRPr="004575F7">
        <w:rPr>
          <w:color w:val="000000" w:themeColor="text1"/>
        </w:rPr>
        <w:t xml:space="preserve">. </w:t>
      </w:r>
      <w:r w:rsidR="00F23613" w:rsidRPr="004575F7">
        <w:rPr>
          <w:color w:val="000000" w:themeColor="text1"/>
        </w:rPr>
        <w:t>Wpływa to również na pogłębianie się alienacji osób starszych i związany z tym problem osamotnienia tych osób.</w:t>
      </w:r>
    </w:p>
    <w:p w:rsidR="00F94D2F" w:rsidRPr="004575F7" w:rsidRDefault="00F94D2F" w:rsidP="00953B3E">
      <w:pPr>
        <w:spacing w:after="0"/>
        <w:rPr>
          <w:color w:val="000000" w:themeColor="text1"/>
          <w:u w:val="single"/>
        </w:rPr>
      </w:pPr>
      <w:r w:rsidRPr="004575F7">
        <w:rPr>
          <w:color w:val="000000" w:themeColor="text1"/>
          <w:u w:val="single"/>
        </w:rPr>
        <w:t>Sfera gospodarcza</w:t>
      </w:r>
    </w:p>
    <w:p w:rsidR="00A72F9E" w:rsidRPr="004575F7" w:rsidRDefault="00F10EE6" w:rsidP="00A72F9E">
      <w:pPr>
        <w:spacing w:before="240" w:after="0"/>
        <w:rPr>
          <w:color w:val="000000" w:themeColor="text1"/>
          <w:sz w:val="18"/>
        </w:rPr>
      </w:pPr>
      <w:r w:rsidRPr="004575F7">
        <w:rPr>
          <w:color w:val="000000" w:themeColor="text1"/>
        </w:rPr>
        <w:t>W 2016</w:t>
      </w:r>
      <w:r w:rsidR="00675AFE" w:rsidRPr="004575F7">
        <w:rPr>
          <w:color w:val="000000" w:themeColor="text1"/>
        </w:rPr>
        <w:t xml:space="preserve"> roku n</w:t>
      </w:r>
      <w:r w:rsidR="006426BB" w:rsidRPr="004575F7">
        <w:rPr>
          <w:color w:val="000000" w:themeColor="text1"/>
        </w:rPr>
        <w:t>a terenie Gminy Gostycyn</w:t>
      </w:r>
      <w:r w:rsidR="00F94D2F" w:rsidRPr="004575F7">
        <w:rPr>
          <w:color w:val="000000" w:themeColor="text1"/>
        </w:rPr>
        <w:t xml:space="preserve"> funkcjonowało </w:t>
      </w:r>
      <w:r w:rsidRPr="004575F7">
        <w:rPr>
          <w:color w:val="000000" w:themeColor="text1"/>
        </w:rPr>
        <w:t>377</w:t>
      </w:r>
      <w:r w:rsidR="00F94D2F" w:rsidRPr="004575F7">
        <w:rPr>
          <w:color w:val="000000" w:themeColor="text1"/>
        </w:rPr>
        <w:t xml:space="preserve"> podmiotów gospodarczych.</w:t>
      </w:r>
      <w:r w:rsidR="006426BB" w:rsidRPr="004575F7">
        <w:rPr>
          <w:color w:val="000000" w:themeColor="text1"/>
        </w:rPr>
        <w:t xml:space="preserve"> </w:t>
      </w:r>
      <w:r w:rsidR="00675AFE" w:rsidRPr="004575F7">
        <w:rPr>
          <w:color w:val="000000" w:themeColor="text1"/>
        </w:rPr>
        <w:t>P</w:t>
      </w:r>
      <w:r w:rsidR="00F94D2F" w:rsidRPr="004575F7">
        <w:rPr>
          <w:color w:val="000000" w:themeColor="text1"/>
        </w:rPr>
        <w:t xml:space="preserve">odobnie jak w powiecie </w:t>
      </w:r>
      <w:r w:rsidR="006426BB" w:rsidRPr="004575F7">
        <w:rPr>
          <w:color w:val="000000" w:themeColor="text1"/>
        </w:rPr>
        <w:t>tucholskim</w:t>
      </w:r>
      <w:r w:rsidR="00F94D2F" w:rsidRPr="004575F7">
        <w:rPr>
          <w:color w:val="000000" w:themeColor="text1"/>
        </w:rPr>
        <w:t xml:space="preserve"> przeważają </w:t>
      </w:r>
      <w:r w:rsidR="00675AFE" w:rsidRPr="004575F7">
        <w:rPr>
          <w:color w:val="000000" w:themeColor="text1"/>
        </w:rPr>
        <w:t xml:space="preserve">tu </w:t>
      </w:r>
      <w:r w:rsidR="00F94D2F" w:rsidRPr="004575F7">
        <w:rPr>
          <w:color w:val="000000" w:themeColor="text1"/>
        </w:rPr>
        <w:t>podmioty pr</w:t>
      </w:r>
      <w:r w:rsidR="006426BB" w:rsidRPr="004575F7">
        <w:rPr>
          <w:color w:val="000000" w:themeColor="text1"/>
        </w:rPr>
        <w:t>ywatne – w 201</w:t>
      </w:r>
      <w:r w:rsidRPr="004575F7">
        <w:rPr>
          <w:color w:val="000000" w:themeColor="text1"/>
        </w:rPr>
        <w:t>6 stanowiły one 96,</w:t>
      </w:r>
      <w:r w:rsidR="00F94D2F" w:rsidRPr="004575F7">
        <w:rPr>
          <w:color w:val="000000" w:themeColor="text1"/>
        </w:rPr>
        <w:t>0</w:t>
      </w:r>
      <w:r w:rsidRPr="004575F7">
        <w:rPr>
          <w:color w:val="000000" w:themeColor="text1"/>
        </w:rPr>
        <w:t>2</w:t>
      </w:r>
      <w:r w:rsidR="00F94D2F" w:rsidRPr="004575F7">
        <w:rPr>
          <w:color w:val="000000" w:themeColor="text1"/>
        </w:rPr>
        <w:t xml:space="preserve">% wszystkich podmiotów działających na obszarze Gminy </w:t>
      </w:r>
      <w:r w:rsidR="00675AFE" w:rsidRPr="004575F7">
        <w:rPr>
          <w:color w:val="000000" w:themeColor="text1"/>
        </w:rPr>
        <w:t>Gostycyn</w:t>
      </w:r>
      <w:r w:rsidR="0064774B" w:rsidRPr="004575F7">
        <w:rPr>
          <w:color w:val="000000" w:themeColor="text1"/>
        </w:rPr>
        <w:t xml:space="preserve"> (w powiecie – ponad </w:t>
      </w:r>
      <w:r w:rsidRPr="004575F7">
        <w:rPr>
          <w:color w:val="000000" w:themeColor="text1"/>
        </w:rPr>
        <w:t>94,94</w:t>
      </w:r>
      <w:r w:rsidR="00F94D2F" w:rsidRPr="004575F7">
        <w:rPr>
          <w:color w:val="000000" w:themeColor="text1"/>
        </w:rPr>
        <w:t>%). Wśród podmiotów sektora prywatnego największy udział mają osoby fizyczne prowadzące działalność gospodarczą, co jest zgodne z tendencją w powiecie.</w:t>
      </w:r>
      <w:r w:rsidR="00953B3E" w:rsidRPr="004575F7">
        <w:rPr>
          <w:color w:val="000000" w:themeColor="text1"/>
        </w:rPr>
        <w:t xml:space="preserve"> </w:t>
      </w:r>
      <w:r w:rsidR="00F94D2F" w:rsidRPr="004575F7">
        <w:rPr>
          <w:color w:val="000000" w:themeColor="text1"/>
        </w:rPr>
        <w:t xml:space="preserve">Biorąc pod uwagę liczbę przedsiębiorców w sektorze prywatnym według sekcji PKD 2007 funkcjonujących na terenie Gminy </w:t>
      </w:r>
      <w:r w:rsidR="0064774B" w:rsidRPr="004575F7">
        <w:rPr>
          <w:color w:val="000000" w:themeColor="text1"/>
        </w:rPr>
        <w:t>Gostycyn</w:t>
      </w:r>
      <w:r w:rsidR="00F94D2F" w:rsidRPr="004575F7">
        <w:rPr>
          <w:color w:val="000000" w:themeColor="text1"/>
        </w:rPr>
        <w:t xml:space="preserve"> można zauważyć, że największa ilość podmiotów działa w sekcji handel hurtowy i detaliczny, naprawa pojazdów samo</w:t>
      </w:r>
      <w:r w:rsidR="00953B3E" w:rsidRPr="004575F7">
        <w:rPr>
          <w:color w:val="000000" w:themeColor="text1"/>
        </w:rPr>
        <w:t>chodowych, włączając motocykle</w:t>
      </w:r>
      <w:r w:rsidR="00F94D2F" w:rsidRPr="004575F7">
        <w:rPr>
          <w:color w:val="000000" w:themeColor="text1"/>
        </w:rPr>
        <w:t>, budownic</w:t>
      </w:r>
      <w:r w:rsidR="00953B3E" w:rsidRPr="004575F7">
        <w:rPr>
          <w:color w:val="000000" w:themeColor="text1"/>
        </w:rPr>
        <w:t>two</w:t>
      </w:r>
      <w:r w:rsidR="0097347B" w:rsidRPr="004575F7">
        <w:rPr>
          <w:color w:val="000000" w:themeColor="text1"/>
        </w:rPr>
        <w:t xml:space="preserve"> </w:t>
      </w:r>
      <w:r w:rsidR="001E74E3" w:rsidRPr="004575F7">
        <w:rPr>
          <w:color w:val="000000" w:themeColor="text1"/>
        </w:rPr>
        <w:t>oraz przetwórstwo przemysło</w:t>
      </w:r>
      <w:r w:rsidR="00953B3E" w:rsidRPr="004575F7">
        <w:rPr>
          <w:color w:val="000000" w:themeColor="text1"/>
        </w:rPr>
        <w:t>we</w:t>
      </w:r>
      <w:r w:rsidR="00F94D2F" w:rsidRPr="004575F7">
        <w:rPr>
          <w:color w:val="000000" w:themeColor="text1"/>
        </w:rPr>
        <w:t>.</w:t>
      </w:r>
      <w:r w:rsidR="00A72F9E" w:rsidRPr="004575F7">
        <w:rPr>
          <w:color w:val="000000" w:themeColor="text1"/>
        </w:rPr>
        <w:t xml:space="preserve"> Słaba przedsiębiorczość mieszkańców danego terenu na występujące bezrobocie. W 2016 roku na obszarze Gminy Gostycyn, odnotowano 307 osób bez pracy, co stanowiło 9,4% liczby ludności w wieku produkcyjnym. Jest to wartość wyższa niż ta którą przyjmuje wskaźnik dla całego województwa (8,2%). </w:t>
      </w:r>
    </w:p>
    <w:p w:rsidR="00A72F9E" w:rsidRPr="004575F7" w:rsidRDefault="00F10EE6" w:rsidP="00953B3E">
      <w:pPr>
        <w:spacing w:after="0"/>
        <w:rPr>
          <w:color w:val="000000" w:themeColor="text1"/>
        </w:rPr>
      </w:pPr>
      <w:r w:rsidRPr="004575F7">
        <w:rPr>
          <w:color w:val="000000" w:themeColor="text1"/>
        </w:rPr>
        <w:t>Potencjał społeczno-gospodarczy Gminy związany jest z dominująca jej</w:t>
      </w:r>
      <w:r w:rsidR="00A72F9E" w:rsidRPr="004575F7">
        <w:rPr>
          <w:color w:val="000000" w:themeColor="text1"/>
        </w:rPr>
        <w:t xml:space="preserve"> funkcją rolniczą. Z </w:t>
      </w:r>
      <w:r w:rsidRPr="004575F7">
        <w:rPr>
          <w:color w:val="000000" w:themeColor="text1"/>
        </w:rPr>
        <w:t xml:space="preserve">uwagi na wytwarzane produkty żywnościowe i surowce dla przetwórstwa spożywczego, duża część mieszkańców utrzymuje się wyłącznie z pracy w indywidualnych gospodarstwach W ostatnim okresie sytuacja dochodowa gospodarstw rolnych nie kształtuje się na dobrym poziomie. Trudności w zbycie własnych produktów, wpłynęły na zmniejszenie opłacalności ich produkcji i sprzedaży. </w:t>
      </w:r>
      <w:r w:rsidR="009E4246" w:rsidRPr="004575F7">
        <w:rPr>
          <w:color w:val="000000" w:themeColor="text1"/>
        </w:rPr>
        <w:t>W ostatnich latach nie obserwuje się na terenie powiatu tucholskiego, gdzie leży Gmina Gostycyn silniejszego rozwoju turystki. W powiecie brak jest przyrostu liczby miejsc noclegowych (odnotowano ich spadek w ostatnim roku o 25%). Obszar ten charakteryzuje się potencjałem turystycznym</w:t>
      </w:r>
      <w:r w:rsidR="00676E1E" w:rsidRPr="004575F7">
        <w:rPr>
          <w:color w:val="000000" w:themeColor="text1"/>
        </w:rPr>
        <w:t xml:space="preserve"> z powodu występujących tu walorów przyrodniczo-krajobrazowych. Z powodu, jednakże ograniczonej dostępności (zły stan</w:t>
      </w:r>
      <w:r w:rsidR="009E4246" w:rsidRPr="004575F7">
        <w:rPr>
          <w:color w:val="000000" w:themeColor="text1"/>
        </w:rPr>
        <w:t xml:space="preserve"> dróg), turyści </w:t>
      </w:r>
      <w:r w:rsidR="00676E1E" w:rsidRPr="004575F7">
        <w:rPr>
          <w:color w:val="000000" w:themeColor="text1"/>
        </w:rPr>
        <w:t xml:space="preserve">często, </w:t>
      </w:r>
      <w:r w:rsidR="00FE0793" w:rsidRPr="004575F7">
        <w:rPr>
          <w:color w:val="000000" w:themeColor="text1"/>
        </w:rPr>
        <w:t>zniechęcają się do jego odwiedzania.</w:t>
      </w:r>
      <w:r w:rsidR="00676E1E" w:rsidRPr="004575F7">
        <w:rPr>
          <w:color w:val="000000" w:themeColor="text1"/>
        </w:rPr>
        <w:t xml:space="preserve"> </w:t>
      </w:r>
    </w:p>
    <w:p w:rsidR="00676E1E" w:rsidRPr="004575F7" w:rsidRDefault="00676E1E" w:rsidP="00953B3E">
      <w:pPr>
        <w:spacing w:after="0"/>
        <w:rPr>
          <w:color w:val="000000" w:themeColor="text1"/>
        </w:rPr>
      </w:pPr>
      <w:r w:rsidRPr="004575F7">
        <w:rPr>
          <w:color w:val="000000" w:themeColor="text1"/>
        </w:rPr>
        <w:t xml:space="preserve">Odpowiednia stymulacja potencjału gospodarczego i turystyki tego terenu, poprzez aktywizację gospodarczą i restrukturyzację ryku pracy w kierunku rozwoju działalności pozarolniczych, w przyszłości może wpłynąć na poprawę efektywności gospodarowania. Istotną rolną jest m.in. wykorzystania turystki i przetwórstwa rolnego w celu zwiększenia liczby miejsc pracy dla mieszkańców. </w:t>
      </w:r>
      <w:r w:rsidR="00D909AB" w:rsidRPr="004575F7">
        <w:rPr>
          <w:color w:val="000000" w:themeColor="text1"/>
        </w:rPr>
        <w:t>Na bazie walorów turystycznych</w:t>
      </w:r>
      <w:r w:rsidR="00797234" w:rsidRPr="004575F7">
        <w:rPr>
          <w:color w:val="000000" w:themeColor="text1"/>
        </w:rPr>
        <w:t xml:space="preserve"> tego terenu</w:t>
      </w:r>
      <w:r w:rsidR="00D909AB" w:rsidRPr="004575F7">
        <w:rPr>
          <w:color w:val="000000" w:themeColor="text1"/>
        </w:rPr>
        <w:t xml:space="preserve"> możliwe jest wykreowanie produktów turystycznych skierowanych do konkretnych grup odbiorców, </w:t>
      </w:r>
      <w:r w:rsidR="00797234" w:rsidRPr="004575F7">
        <w:rPr>
          <w:color w:val="000000" w:themeColor="text1"/>
        </w:rPr>
        <w:t>zainteresowanych</w:t>
      </w:r>
      <w:r w:rsidR="00D909AB" w:rsidRPr="004575F7">
        <w:rPr>
          <w:color w:val="000000" w:themeColor="text1"/>
        </w:rPr>
        <w:t xml:space="preserve"> turystyką aktywną,</w:t>
      </w:r>
      <w:r w:rsidR="00797234" w:rsidRPr="004575F7">
        <w:rPr>
          <w:color w:val="000000" w:themeColor="text1"/>
        </w:rPr>
        <w:t xml:space="preserve"> czy wypoczynkową</w:t>
      </w:r>
      <w:r w:rsidR="00D909AB" w:rsidRPr="004575F7">
        <w:rPr>
          <w:color w:val="000000" w:themeColor="text1"/>
        </w:rPr>
        <w:t>.</w:t>
      </w:r>
    </w:p>
    <w:p w:rsidR="00F94D2F" w:rsidRPr="004575F7" w:rsidRDefault="00F94D2F" w:rsidP="00953B3E">
      <w:pPr>
        <w:spacing w:after="0"/>
        <w:rPr>
          <w:color w:val="000000" w:themeColor="text1"/>
          <w:u w:val="single"/>
        </w:rPr>
      </w:pPr>
      <w:r w:rsidRPr="004575F7">
        <w:rPr>
          <w:color w:val="000000" w:themeColor="text1"/>
          <w:u w:val="single"/>
        </w:rPr>
        <w:t>Sfera środowiskowa</w:t>
      </w:r>
    </w:p>
    <w:p w:rsidR="001B6990" w:rsidRPr="004575F7" w:rsidRDefault="00A94A3D" w:rsidP="00953B3E">
      <w:pPr>
        <w:spacing w:after="0"/>
        <w:rPr>
          <w:color w:val="000000" w:themeColor="text1"/>
        </w:rPr>
      </w:pPr>
      <w:r w:rsidRPr="004575F7">
        <w:rPr>
          <w:color w:val="000000" w:themeColor="text1"/>
        </w:rPr>
        <w:t>Pokrywające teren Gmin</w:t>
      </w:r>
      <w:r w:rsidR="002C6458" w:rsidRPr="004575F7">
        <w:rPr>
          <w:color w:val="000000" w:themeColor="text1"/>
        </w:rPr>
        <w:t>y gleby cechują się najlepszą w </w:t>
      </w:r>
      <w:r w:rsidRPr="004575F7">
        <w:rPr>
          <w:color w:val="000000" w:themeColor="text1"/>
        </w:rPr>
        <w:t>p</w:t>
      </w:r>
      <w:r w:rsidR="00953B3E" w:rsidRPr="004575F7">
        <w:rPr>
          <w:color w:val="000000" w:themeColor="text1"/>
        </w:rPr>
        <w:t>owiecie przydatnością rolniczą, jednakże w</w:t>
      </w:r>
      <w:r w:rsidR="002C6458" w:rsidRPr="004575F7">
        <w:rPr>
          <w:color w:val="000000" w:themeColor="text1"/>
        </w:rPr>
        <w:t xml:space="preserve">ystępujące na terenie Gminy wody powierzchniowe – jeziora  w </w:t>
      </w:r>
      <w:r w:rsidR="001B6990" w:rsidRPr="004575F7">
        <w:rPr>
          <w:color w:val="000000" w:themeColor="text1"/>
        </w:rPr>
        <w:t>chwili obecnej poddane są intensywnemu wpływowi działalności rolniczej</w:t>
      </w:r>
      <w:r w:rsidR="00275776" w:rsidRPr="004575F7">
        <w:rPr>
          <w:color w:val="000000" w:themeColor="text1"/>
        </w:rPr>
        <w:t>,</w:t>
      </w:r>
      <w:r w:rsidR="001B6990" w:rsidRPr="004575F7">
        <w:rPr>
          <w:color w:val="000000" w:themeColor="text1"/>
        </w:rPr>
        <w:t xml:space="preserve"> co powoduje przyspieszone tempo procesów ich starzenia i zarastania, przykładem czego jest Jezioro Gostycyn.</w:t>
      </w:r>
    </w:p>
    <w:p w:rsidR="00A926F4" w:rsidRPr="004575F7" w:rsidRDefault="00A926F4" w:rsidP="008B1B16">
      <w:pPr>
        <w:spacing w:after="120" w:line="240" w:lineRule="auto"/>
        <w:jc w:val="right"/>
        <w:rPr>
          <w:color w:val="000000" w:themeColor="text1"/>
          <w:sz w:val="16"/>
          <w:szCs w:val="16"/>
        </w:rPr>
      </w:pPr>
      <w:r w:rsidRPr="004575F7">
        <w:rPr>
          <w:color w:val="000000" w:themeColor="text1"/>
          <w:sz w:val="16"/>
          <w:szCs w:val="16"/>
        </w:rPr>
        <w:t>Źródło: Aktualizacja Programu Ochrony Środowiska dla Gminy Gostycyn na lata 2012-2015 z perspektywą na lata 2016-2019</w:t>
      </w:r>
    </w:p>
    <w:p w:rsidR="00D530D7" w:rsidRPr="004575F7" w:rsidRDefault="0019401E" w:rsidP="0019401E">
      <w:pPr>
        <w:spacing w:after="0"/>
        <w:rPr>
          <w:rFonts w:cs="Arial"/>
          <w:iCs/>
          <w:color w:val="000000" w:themeColor="text1"/>
        </w:rPr>
      </w:pPr>
      <w:r w:rsidRPr="004575F7">
        <w:rPr>
          <w:rFonts w:cs="Arial"/>
          <w:iCs/>
          <w:color w:val="000000" w:themeColor="text1"/>
        </w:rPr>
        <w:t>J</w:t>
      </w:r>
      <w:r w:rsidR="002C6458" w:rsidRPr="004575F7">
        <w:rPr>
          <w:rFonts w:cs="Arial"/>
          <w:iCs/>
          <w:color w:val="000000" w:themeColor="text1"/>
        </w:rPr>
        <w:t>ednym z istotnych zagrożeń na terenie Gminy</w:t>
      </w:r>
      <w:r w:rsidRPr="004575F7">
        <w:rPr>
          <w:rFonts w:cs="Arial"/>
          <w:iCs/>
          <w:color w:val="000000" w:themeColor="text1"/>
        </w:rPr>
        <w:t xml:space="preserve"> Gostycyn </w:t>
      </w:r>
      <w:r w:rsidR="002C6458" w:rsidRPr="004575F7">
        <w:rPr>
          <w:rFonts w:cs="Arial"/>
          <w:iCs/>
          <w:color w:val="000000" w:themeColor="text1"/>
        </w:rPr>
        <w:t>w zakresie środowiska jest występujące stężenia B(a)P, które spowodowane jest niską emisją</w:t>
      </w:r>
      <w:r w:rsidR="00D530D7" w:rsidRPr="004575F7">
        <w:rPr>
          <w:rFonts w:cs="Arial"/>
          <w:iCs/>
          <w:color w:val="000000" w:themeColor="text1"/>
        </w:rPr>
        <w:t xml:space="preserve"> z indywidualnego ogrzewania budynków</w:t>
      </w:r>
      <w:r w:rsidR="002C6458" w:rsidRPr="004575F7">
        <w:rPr>
          <w:rFonts w:cs="Arial"/>
          <w:iCs/>
          <w:color w:val="000000" w:themeColor="text1"/>
        </w:rPr>
        <w:t xml:space="preserve">. Ich źródłem jest wykorzystywanie tradycyjnych źródeł ciepła (kotłownie lokalne oraz piece indywidualne spalające znaczną ilość tradycyjnych paliw). </w:t>
      </w:r>
      <w:r w:rsidRPr="004575F7">
        <w:rPr>
          <w:rFonts w:cs="Arial"/>
          <w:iCs/>
          <w:color w:val="000000" w:themeColor="text1"/>
        </w:rPr>
        <w:t>Gmina posiada opracowany w związku z tym problemem Plan Gospodarki Niskoemisyjnej, który potwierdza konieczność prowadzenia działań wpływających na ograniczenie emisji CO2 do atmosfery.</w:t>
      </w:r>
    </w:p>
    <w:p w:rsidR="00AA1AB6" w:rsidRPr="004575F7" w:rsidRDefault="00AA1AB6" w:rsidP="0019401E">
      <w:pPr>
        <w:spacing w:after="0"/>
        <w:rPr>
          <w:rFonts w:cs="Arial"/>
          <w:iCs/>
          <w:color w:val="000000" w:themeColor="text1"/>
        </w:rPr>
      </w:pPr>
      <w:r w:rsidRPr="004575F7">
        <w:rPr>
          <w:rFonts w:cs="Arial"/>
          <w:iCs/>
          <w:color w:val="000000" w:themeColor="text1"/>
        </w:rPr>
        <w:t>Gmina charakteryzuje się dużym potencjałem przyrodniczym i</w:t>
      </w:r>
      <w:r w:rsidR="00417636" w:rsidRPr="004575F7">
        <w:rPr>
          <w:rFonts w:cs="Arial"/>
          <w:iCs/>
          <w:color w:val="000000" w:themeColor="text1"/>
        </w:rPr>
        <w:t xml:space="preserve"> krajobrazowym. Obszar Gminy leż</w:t>
      </w:r>
      <w:r w:rsidRPr="004575F7">
        <w:rPr>
          <w:rFonts w:cs="Arial"/>
          <w:iCs/>
          <w:color w:val="000000" w:themeColor="text1"/>
        </w:rPr>
        <w:t xml:space="preserve">y w dorzeczu Brdy oraz jest pokryty różnymi obszarami chronionymi (Rezerwat przyrody Dolina Rzeki Brdy, Tucholski Park Krajobrazowy, </w:t>
      </w:r>
      <w:proofErr w:type="spellStart"/>
      <w:r w:rsidRPr="004575F7">
        <w:rPr>
          <w:rFonts w:cs="Arial"/>
          <w:iCs/>
          <w:color w:val="000000" w:themeColor="text1"/>
        </w:rPr>
        <w:t>OChK</w:t>
      </w:r>
      <w:proofErr w:type="spellEnd"/>
      <w:r w:rsidRPr="004575F7">
        <w:rPr>
          <w:rFonts w:cs="Arial"/>
          <w:iCs/>
          <w:color w:val="000000" w:themeColor="text1"/>
        </w:rPr>
        <w:t xml:space="preserve"> Zalewu Kornowskiego, </w:t>
      </w:r>
      <w:proofErr w:type="spellStart"/>
      <w:r w:rsidRPr="004575F7">
        <w:rPr>
          <w:rFonts w:cs="Arial"/>
          <w:iCs/>
          <w:color w:val="000000" w:themeColor="text1"/>
        </w:rPr>
        <w:t>OChK</w:t>
      </w:r>
      <w:proofErr w:type="spellEnd"/>
      <w:r w:rsidRPr="004575F7">
        <w:rPr>
          <w:rFonts w:cs="Arial"/>
          <w:iCs/>
          <w:color w:val="000000" w:themeColor="text1"/>
        </w:rPr>
        <w:t xml:space="preserve"> Doliny rzeki Kamionki, </w:t>
      </w:r>
      <w:proofErr w:type="spellStart"/>
      <w:r w:rsidRPr="004575F7">
        <w:rPr>
          <w:rFonts w:cs="Arial"/>
          <w:iCs/>
          <w:color w:val="000000" w:themeColor="text1"/>
        </w:rPr>
        <w:t>OChK</w:t>
      </w:r>
      <w:proofErr w:type="spellEnd"/>
      <w:r w:rsidRPr="004575F7">
        <w:rPr>
          <w:rFonts w:cs="Arial"/>
          <w:iCs/>
          <w:color w:val="000000" w:themeColor="text1"/>
        </w:rPr>
        <w:t xml:space="preserve"> Doliny rzeki </w:t>
      </w:r>
      <w:proofErr w:type="spellStart"/>
      <w:r w:rsidRPr="004575F7">
        <w:rPr>
          <w:rFonts w:cs="Arial"/>
          <w:iCs/>
          <w:color w:val="000000" w:themeColor="text1"/>
        </w:rPr>
        <w:t>Sępoleńki</w:t>
      </w:r>
      <w:proofErr w:type="spellEnd"/>
      <w:r w:rsidRPr="004575F7">
        <w:rPr>
          <w:rFonts w:cs="Arial"/>
          <w:iCs/>
          <w:color w:val="000000" w:themeColor="text1"/>
        </w:rPr>
        <w:t xml:space="preserve">, Obszar Natura 2000 Doliny Brdy i Stążki w Borach tucholskich, Obsza Natura 2000 Bory Tucholskie). Potencjał przyrodniczy kształtuje również znajdujący się tutaj Północny Korytarz Ekologiczny. </w:t>
      </w:r>
    </w:p>
    <w:p w:rsidR="00F94D2F" w:rsidRPr="004575F7" w:rsidRDefault="00F94D2F" w:rsidP="00953B3E">
      <w:pPr>
        <w:spacing w:after="0"/>
        <w:rPr>
          <w:color w:val="000000" w:themeColor="text1"/>
          <w:u w:val="single"/>
        </w:rPr>
      </w:pPr>
      <w:r w:rsidRPr="004575F7">
        <w:rPr>
          <w:color w:val="000000" w:themeColor="text1"/>
          <w:u w:val="single"/>
        </w:rPr>
        <w:t>Sfera przestrzenno-funkcjonalna</w:t>
      </w:r>
      <w:r w:rsidR="00DD2856" w:rsidRPr="004575F7">
        <w:rPr>
          <w:color w:val="000000" w:themeColor="text1"/>
          <w:u w:val="single"/>
        </w:rPr>
        <w:t xml:space="preserve"> i techniczna</w:t>
      </w:r>
    </w:p>
    <w:p w:rsidR="00227472" w:rsidRPr="004575F7" w:rsidRDefault="00227472" w:rsidP="00D530D7">
      <w:pPr>
        <w:spacing w:after="0"/>
        <w:rPr>
          <w:color w:val="000000" w:themeColor="text1"/>
        </w:rPr>
      </w:pPr>
      <w:r w:rsidRPr="004575F7">
        <w:rPr>
          <w:color w:val="000000" w:themeColor="text1"/>
        </w:rPr>
        <w:t>Gmina</w:t>
      </w:r>
      <w:r w:rsidR="007D234F" w:rsidRPr="004575F7">
        <w:rPr>
          <w:color w:val="000000" w:themeColor="text1"/>
        </w:rPr>
        <w:t xml:space="preserve"> Gostycyn</w:t>
      </w:r>
      <w:r w:rsidRPr="004575F7">
        <w:rPr>
          <w:color w:val="000000" w:themeColor="text1"/>
        </w:rPr>
        <w:t xml:space="preserve"> nie jest obszarem o dużym ruchu budowlanym, w związku z czym nie posiada znacznych roz</w:t>
      </w:r>
      <w:r w:rsidR="00953B3E" w:rsidRPr="004575F7">
        <w:rPr>
          <w:color w:val="000000" w:themeColor="text1"/>
        </w:rPr>
        <w:t xml:space="preserve">ległych terenów inwestycyjnych. </w:t>
      </w:r>
    </w:p>
    <w:p w:rsidR="00A32329" w:rsidRPr="004575F7" w:rsidRDefault="00227472" w:rsidP="00141E50">
      <w:pPr>
        <w:spacing w:before="120" w:after="120"/>
        <w:jc w:val="right"/>
        <w:rPr>
          <w:color w:val="000000" w:themeColor="text1"/>
          <w:sz w:val="16"/>
          <w:szCs w:val="16"/>
        </w:rPr>
      </w:pPr>
      <w:r w:rsidRPr="004575F7">
        <w:rPr>
          <w:color w:val="000000" w:themeColor="text1"/>
          <w:sz w:val="16"/>
          <w:szCs w:val="16"/>
        </w:rPr>
        <w:t>Źródło:</w:t>
      </w:r>
      <w:r w:rsidR="001C7AB2" w:rsidRPr="004575F7">
        <w:rPr>
          <w:color w:val="000000" w:themeColor="text1"/>
          <w:sz w:val="16"/>
          <w:szCs w:val="16"/>
        </w:rPr>
        <w:t xml:space="preserve"> Studium uwarunkowań i kierunków zagospodarowania przestrzennego gminy Gostycyn</w:t>
      </w:r>
    </w:p>
    <w:p w:rsidR="00DD2856" w:rsidRPr="004575F7" w:rsidRDefault="00DD2856" w:rsidP="007D234F">
      <w:pPr>
        <w:spacing w:after="0"/>
        <w:rPr>
          <w:color w:val="000000" w:themeColor="text1"/>
        </w:rPr>
      </w:pPr>
      <w:r w:rsidRPr="004575F7">
        <w:rPr>
          <w:color w:val="000000" w:themeColor="text1"/>
        </w:rPr>
        <w:t>Na</w:t>
      </w:r>
      <w:r w:rsidR="00953B3E" w:rsidRPr="004575F7">
        <w:rPr>
          <w:color w:val="000000" w:themeColor="text1"/>
        </w:rPr>
        <w:t xml:space="preserve"> terenie Gminy</w:t>
      </w:r>
      <w:r w:rsidRPr="004575F7">
        <w:rPr>
          <w:color w:val="000000" w:themeColor="text1"/>
        </w:rPr>
        <w:t xml:space="preserve"> nie funkcjonuje sieć ciepłownicza. Zapotrzebowanie na ciepło wykorzystywane na cele grzewcze mieszkańcy zaspokajają przy wykorzystaniu:</w:t>
      </w:r>
      <w:r w:rsidR="00953B3E" w:rsidRPr="004575F7">
        <w:rPr>
          <w:color w:val="000000" w:themeColor="text1"/>
        </w:rPr>
        <w:t xml:space="preserve"> </w:t>
      </w:r>
      <w:r w:rsidRPr="004575F7">
        <w:rPr>
          <w:color w:val="000000" w:themeColor="text1"/>
        </w:rPr>
        <w:t>kotłowni lokalnych opalanych węglem, olejem oraz biomasą zaopatrujące w ciepło zakłady handlowo-usługowe na ternie Gminy;</w:t>
      </w:r>
      <w:r w:rsidR="00953B3E" w:rsidRPr="004575F7">
        <w:rPr>
          <w:color w:val="000000" w:themeColor="text1"/>
        </w:rPr>
        <w:t xml:space="preserve"> </w:t>
      </w:r>
      <w:r w:rsidRPr="004575F7">
        <w:rPr>
          <w:color w:val="000000" w:themeColor="text1"/>
        </w:rPr>
        <w:t xml:space="preserve">kotłowni zlokalizowanych na terenie placówek oświatowo wychowawczych Gminy, głównie zasilanych olejem opałowym i </w:t>
      </w:r>
      <w:proofErr w:type="spellStart"/>
      <w:r w:rsidRPr="004575F7">
        <w:rPr>
          <w:color w:val="000000" w:themeColor="text1"/>
        </w:rPr>
        <w:t>pelletem</w:t>
      </w:r>
      <w:proofErr w:type="spellEnd"/>
      <w:r w:rsidRPr="004575F7">
        <w:rPr>
          <w:color w:val="000000" w:themeColor="text1"/>
        </w:rPr>
        <w:t>;</w:t>
      </w:r>
      <w:r w:rsidR="00953B3E" w:rsidRPr="004575F7">
        <w:rPr>
          <w:color w:val="000000" w:themeColor="text1"/>
        </w:rPr>
        <w:t xml:space="preserve"> </w:t>
      </w:r>
      <w:r w:rsidRPr="004575F7">
        <w:rPr>
          <w:color w:val="000000" w:themeColor="text1"/>
        </w:rPr>
        <w:t>indywidualne źródła ciepła charakterystyczne dla mieszkalnic</w:t>
      </w:r>
      <w:r w:rsidR="00F91580" w:rsidRPr="004575F7">
        <w:rPr>
          <w:color w:val="000000" w:themeColor="text1"/>
        </w:rPr>
        <w:t>twa jednorodzinnego zasilane głó</w:t>
      </w:r>
      <w:r w:rsidRPr="004575F7">
        <w:rPr>
          <w:color w:val="000000" w:themeColor="text1"/>
        </w:rPr>
        <w:t>wnie węglem i biomasą.</w:t>
      </w:r>
      <w:r w:rsidR="00953B3E" w:rsidRPr="004575F7">
        <w:rPr>
          <w:color w:val="000000" w:themeColor="text1"/>
        </w:rPr>
        <w:t xml:space="preserve"> </w:t>
      </w:r>
      <w:r w:rsidRPr="004575F7">
        <w:rPr>
          <w:color w:val="000000" w:themeColor="text1"/>
        </w:rPr>
        <w:t xml:space="preserve">Gmina Gostycyn nie jest </w:t>
      </w:r>
      <w:r w:rsidR="00953B3E" w:rsidRPr="004575F7">
        <w:rPr>
          <w:color w:val="000000" w:themeColor="text1"/>
        </w:rPr>
        <w:t xml:space="preserve">również </w:t>
      </w:r>
      <w:r w:rsidRPr="004575F7">
        <w:rPr>
          <w:color w:val="000000" w:themeColor="text1"/>
        </w:rPr>
        <w:t>zaopat</w:t>
      </w:r>
      <w:r w:rsidR="00953B3E" w:rsidRPr="004575F7">
        <w:rPr>
          <w:color w:val="000000" w:themeColor="text1"/>
        </w:rPr>
        <w:t>rywana w gaz ziemny. Potrzeby z </w:t>
      </w:r>
      <w:r w:rsidRPr="004575F7">
        <w:rPr>
          <w:color w:val="000000" w:themeColor="text1"/>
        </w:rPr>
        <w:t>zakresu gazownictwa pokrywane są częściowo przez mieszkańców za pomocą dostaw gazu płynnego LPG, dostarczanego w butlach gazowych przez okoliczne firmy.</w:t>
      </w:r>
      <w:r w:rsidR="00953B3E" w:rsidRPr="004575F7">
        <w:rPr>
          <w:color w:val="000000" w:themeColor="text1"/>
        </w:rPr>
        <w:t xml:space="preserve"> </w:t>
      </w:r>
      <w:r w:rsidRPr="004575F7">
        <w:rPr>
          <w:color w:val="000000" w:themeColor="text1"/>
        </w:rPr>
        <w:t>Zasilanie odbiorców końcowych</w:t>
      </w:r>
      <w:r w:rsidR="00953B3E" w:rsidRPr="004575F7">
        <w:rPr>
          <w:color w:val="000000" w:themeColor="text1"/>
        </w:rPr>
        <w:t xml:space="preserve"> w energię elektryczną </w:t>
      </w:r>
      <w:r w:rsidRPr="004575F7">
        <w:rPr>
          <w:color w:val="000000" w:themeColor="text1"/>
        </w:rPr>
        <w:t xml:space="preserve">odbywa się za pomocą linii elektroenergetycznych o napięciu 15 </w:t>
      </w:r>
      <w:proofErr w:type="spellStart"/>
      <w:r w:rsidRPr="004575F7">
        <w:rPr>
          <w:color w:val="000000" w:themeColor="text1"/>
        </w:rPr>
        <w:t>kV</w:t>
      </w:r>
      <w:proofErr w:type="spellEnd"/>
      <w:r w:rsidRPr="004575F7">
        <w:rPr>
          <w:color w:val="000000" w:themeColor="text1"/>
        </w:rPr>
        <w:t>, pracujących w oparciu o stację GPZ 110/</w:t>
      </w:r>
      <w:r w:rsidR="00953B3E" w:rsidRPr="004575F7">
        <w:rPr>
          <w:color w:val="000000" w:themeColor="text1"/>
        </w:rPr>
        <w:t xml:space="preserve">15 </w:t>
      </w:r>
      <w:proofErr w:type="spellStart"/>
      <w:r w:rsidR="00953B3E" w:rsidRPr="004575F7">
        <w:rPr>
          <w:color w:val="000000" w:themeColor="text1"/>
        </w:rPr>
        <w:t>kV</w:t>
      </w:r>
      <w:proofErr w:type="spellEnd"/>
      <w:r w:rsidR="00953B3E" w:rsidRPr="004575F7">
        <w:rPr>
          <w:color w:val="000000" w:themeColor="text1"/>
        </w:rPr>
        <w:t xml:space="preserve"> w </w:t>
      </w:r>
      <w:r w:rsidRPr="004575F7">
        <w:rPr>
          <w:color w:val="000000" w:themeColor="text1"/>
        </w:rPr>
        <w:t xml:space="preserve">Tucholi oraz </w:t>
      </w:r>
      <w:r w:rsidR="00FB5ED7" w:rsidRPr="004575F7">
        <w:rPr>
          <w:color w:val="000000" w:themeColor="text1"/>
        </w:rPr>
        <w:t xml:space="preserve">w </w:t>
      </w:r>
      <w:r w:rsidRPr="004575F7">
        <w:rPr>
          <w:color w:val="000000" w:themeColor="text1"/>
        </w:rPr>
        <w:t>Sępólnie Krajeńskim. Sieć wo</w:t>
      </w:r>
      <w:r w:rsidR="007D234F" w:rsidRPr="004575F7">
        <w:rPr>
          <w:color w:val="000000" w:themeColor="text1"/>
        </w:rPr>
        <w:t>dno-kanalizacyjna jest jednym z </w:t>
      </w:r>
      <w:r w:rsidRPr="004575F7">
        <w:rPr>
          <w:color w:val="000000" w:themeColor="text1"/>
        </w:rPr>
        <w:t>podstawowych elementów warunkujących rozwój mieszkalnictwa i przedsiębiorczości na każdym terenie i gwarantuje wysoką jakość życia mieszkańcom. Na terenie Gminy Gostycyn zlokalizowane są trzy czynne ujęcia i 4 stacje uzdatniania wody w miejscowościach: Bagienica, Wielki Mędromierz, Pruszcz i Piła oraz jedno</w:t>
      </w:r>
      <w:r w:rsidR="007D234F" w:rsidRPr="004575F7">
        <w:rPr>
          <w:color w:val="000000" w:themeColor="text1"/>
        </w:rPr>
        <w:t xml:space="preserve"> awaryjne (nie eksploatowane) w </w:t>
      </w:r>
      <w:r w:rsidRPr="004575F7">
        <w:rPr>
          <w:color w:val="000000" w:themeColor="text1"/>
        </w:rPr>
        <w:t xml:space="preserve">miejscowości Kamienica. Gmina obsługiwana jest przez oczyszczalnię ścieków w Tucholi. </w:t>
      </w:r>
    </w:p>
    <w:p w:rsidR="00953B3E" w:rsidRPr="004575F7" w:rsidRDefault="00DD2856" w:rsidP="007D234F">
      <w:pPr>
        <w:pStyle w:val="Akapitzlist"/>
        <w:spacing w:after="120" w:line="240" w:lineRule="auto"/>
        <w:jc w:val="right"/>
        <w:rPr>
          <w:color w:val="000000" w:themeColor="text1"/>
          <w:sz w:val="16"/>
          <w:szCs w:val="16"/>
        </w:rPr>
      </w:pPr>
      <w:r w:rsidRPr="004575F7">
        <w:rPr>
          <w:color w:val="000000" w:themeColor="text1"/>
          <w:sz w:val="16"/>
          <w:szCs w:val="16"/>
        </w:rPr>
        <w:t>Źródło: Plan Gospodarki Niskoemisyjnej dla Gminy Gostycyn</w:t>
      </w:r>
    </w:p>
    <w:p w:rsidR="00011FBC" w:rsidRPr="004575F7" w:rsidRDefault="00011FBC" w:rsidP="007D234F">
      <w:pPr>
        <w:rPr>
          <w:color w:val="000000" w:themeColor="text1"/>
        </w:rPr>
      </w:pPr>
      <w:r w:rsidRPr="004575F7">
        <w:rPr>
          <w:color w:val="000000" w:themeColor="text1"/>
        </w:rPr>
        <w:t>Reasumując, na podstawie przeprowadzonej analizy obecnej sytuacji Gminy Gostycyn, zidentyfikowano następujące najważniejsze problemy: starzejące się społeczeństwo – wzrost liczby osób w wieku poprodukcyjnym przy jednoczesnym spadku liczby osób w wieku przedprodukcyjnym; malejące w ostatnich latach wskaźniki salda migracji i przyrostu naturalnego.</w:t>
      </w:r>
    </w:p>
    <w:p w:rsidR="0096107B" w:rsidRPr="004575F7" w:rsidRDefault="00CD3934" w:rsidP="00331EF9">
      <w:pPr>
        <w:pStyle w:val="Nagwek1"/>
        <w:spacing w:before="0" w:line="480" w:lineRule="auto"/>
        <w:rPr>
          <w:rFonts w:ascii="Arial" w:hAnsi="Arial" w:cs="Arial"/>
          <w:color w:val="000000" w:themeColor="text1"/>
        </w:rPr>
      </w:pPr>
      <w:bookmarkStart w:id="9" w:name="_Toc475536506"/>
      <w:r w:rsidRPr="004575F7">
        <w:rPr>
          <w:rFonts w:ascii="Arial" w:hAnsi="Arial" w:cs="Arial"/>
          <w:color w:val="000000" w:themeColor="text1"/>
        </w:rPr>
        <w:t>4</w:t>
      </w:r>
      <w:r w:rsidR="0096107B" w:rsidRPr="004575F7">
        <w:rPr>
          <w:rFonts w:ascii="Arial" w:hAnsi="Arial" w:cs="Arial"/>
          <w:color w:val="000000" w:themeColor="text1"/>
        </w:rPr>
        <w:t xml:space="preserve">. </w:t>
      </w:r>
      <w:r w:rsidRPr="004575F7">
        <w:rPr>
          <w:rFonts w:ascii="Arial" w:hAnsi="Arial" w:cs="Arial"/>
          <w:color w:val="000000" w:themeColor="text1"/>
        </w:rPr>
        <w:t>Obszar zdegradowany Gminy Gostycyn</w:t>
      </w:r>
      <w:bookmarkEnd w:id="9"/>
    </w:p>
    <w:p w:rsidR="0096107B" w:rsidRPr="004575F7" w:rsidRDefault="0096107B" w:rsidP="00FD3E57">
      <w:pPr>
        <w:pStyle w:val="Akapitzlist"/>
        <w:spacing w:after="0"/>
        <w:ind w:left="0"/>
        <w:rPr>
          <w:rFonts w:cs="Arial"/>
          <w:b/>
          <w:color w:val="000000" w:themeColor="text1"/>
          <w:szCs w:val="28"/>
          <w:u w:val="single"/>
        </w:rPr>
      </w:pPr>
      <w:r w:rsidRPr="004575F7">
        <w:rPr>
          <w:rFonts w:cs="Arial"/>
          <w:b/>
          <w:color w:val="000000" w:themeColor="text1"/>
          <w:szCs w:val="28"/>
          <w:u w:val="single"/>
        </w:rPr>
        <w:t>Definicje stanu kryzysowego i obszaru zdegradowanego</w:t>
      </w:r>
    </w:p>
    <w:p w:rsidR="0096107B" w:rsidRPr="004575F7" w:rsidRDefault="0096107B" w:rsidP="00FD3E57">
      <w:pPr>
        <w:spacing w:after="0"/>
        <w:rPr>
          <w:color w:val="000000" w:themeColor="text1"/>
        </w:rPr>
      </w:pPr>
      <w:r w:rsidRPr="004575F7">
        <w:rPr>
          <w:color w:val="000000" w:themeColor="text1"/>
        </w:rPr>
        <w:t>Obecność stanu kryzysowego powodowana jest koncentracją negatywnych zjawisk społecznych takich jak</w:t>
      </w:r>
      <w:r w:rsidR="00685D93" w:rsidRPr="004575F7">
        <w:rPr>
          <w:color w:val="000000" w:themeColor="text1"/>
        </w:rPr>
        <w:t xml:space="preserve"> m.in.</w:t>
      </w:r>
      <w:r w:rsidRPr="004575F7">
        <w:rPr>
          <w:color w:val="000000" w:themeColor="text1"/>
        </w:rPr>
        <w:t>: niski poziom edukacji lub kapitału społecznego, niewystarczający poziom uczestnictwa w życiu publicznym i kulturalnym. Negatywne zjawiska społeczne współwystępują z negatywnymi zjawiskami z następujących sfer: gospodarczej, środowiskowej, przestrzenno-funkcjonalnej lub technicznej. Skalę negatywnych zjawisk odzwierciedlają mierniki rozwoju opisujące powyższe sfery, które wskazują na niski poziom rozwoju lub dokumentują silną dynamikę spadku poziomu rozwoju, w odniesieniu do wartości dla całej gminy.</w:t>
      </w:r>
    </w:p>
    <w:p w:rsidR="0096107B" w:rsidRPr="004575F7" w:rsidRDefault="0096107B" w:rsidP="00FD3E57">
      <w:pPr>
        <w:spacing w:after="0"/>
        <w:rPr>
          <w:color w:val="000000" w:themeColor="text1"/>
        </w:rPr>
      </w:pPr>
      <w:r w:rsidRPr="004575F7">
        <w:rPr>
          <w:color w:val="000000" w:themeColor="text1"/>
        </w:rPr>
        <w:t>W celu przeprowadzenia procesu rewitalizacji na danym terenie, należy wyznaczyć obszar zdegradowany, na którym zidentyfikowano stan kryzysowy. Dotyczy to zarówno obszarów miejskich jak i wiejskich. Obszar zdegradowany może być podzielony na podobszary, w tym obszary nieposiadające ze sobą wspólnych granic pod warunkiem stwierdzenia sytuacji kryzysowej na każdym z tych podobszarów.</w:t>
      </w:r>
    </w:p>
    <w:p w:rsidR="0096107B" w:rsidRPr="004575F7" w:rsidRDefault="0096107B" w:rsidP="00FD3E57">
      <w:pPr>
        <w:spacing w:after="0"/>
        <w:rPr>
          <w:color w:val="000000" w:themeColor="text1"/>
        </w:rPr>
      </w:pPr>
      <w:r w:rsidRPr="004575F7">
        <w:rPr>
          <w:i/>
          <w:color w:val="000000" w:themeColor="text1"/>
        </w:rPr>
        <w:t>Wytyczne w zakresie rewitalizacji w programach operacyjnych</w:t>
      </w:r>
      <w:r w:rsidRPr="004575F7">
        <w:rPr>
          <w:color w:val="000000" w:themeColor="text1"/>
        </w:rPr>
        <w:t xml:space="preserve">, definiują obszar zdegradowany jako obszar, na którym zidentyfikowano stan kryzysowy. Stan kryzysowy jest to stan, który spowodowany jest koncentracją negatywnych zjawisk społecznych, które współwystępują z negatywnymi zjawiskami w co najmniej w jednej ze sfer: gospodarczej, środowiskowej, przestrzenno-funkcjonalnej, technicznej. W celu wyznaczenia obszaru zdegradowanego </w:t>
      </w:r>
      <w:r w:rsidR="00FA3647" w:rsidRPr="004575F7">
        <w:rPr>
          <w:color w:val="000000" w:themeColor="text1"/>
        </w:rPr>
        <w:t xml:space="preserve">na terenie Gminy Gostycyn </w:t>
      </w:r>
      <w:r w:rsidRPr="004575F7">
        <w:rPr>
          <w:color w:val="000000" w:themeColor="text1"/>
        </w:rPr>
        <w:t xml:space="preserve">posłużono się wskaźnikami, które najwierniej oddają istotę problemów występujących na przedmiotowym obszarze. </w:t>
      </w:r>
    </w:p>
    <w:p w:rsidR="00FD3E57" w:rsidRPr="004575F7" w:rsidRDefault="00FD3E57" w:rsidP="00FD3E57">
      <w:pPr>
        <w:spacing w:after="0"/>
        <w:rPr>
          <w:b/>
          <w:color w:val="000000" w:themeColor="text1"/>
          <w:u w:val="single"/>
        </w:rPr>
      </w:pPr>
      <w:r w:rsidRPr="004575F7">
        <w:rPr>
          <w:b/>
          <w:color w:val="000000" w:themeColor="text1"/>
          <w:u w:val="single"/>
        </w:rPr>
        <w:t>Wyznaczanie obszaru zdegradowanego:</w:t>
      </w:r>
    </w:p>
    <w:p w:rsidR="0096107B" w:rsidRPr="004575F7" w:rsidRDefault="0096107B" w:rsidP="00FD3E57">
      <w:pPr>
        <w:spacing w:after="0"/>
        <w:rPr>
          <w:color w:val="000000" w:themeColor="text1"/>
        </w:rPr>
      </w:pPr>
      <w:r w:rsidRPr="004575F7">
        <w:rPr>
          <w:color w:val="000000" w:themeColor="text1"/>
        </w:rPr>
        <w:t>Analizie poddane zostały wszystkie sołectwa wchodzące w skład Gminy</w:t>
      </w:r>
      <w:r w:rsidR="00141E50" w:rsidRPr="004575F7">
        <w:rPr>
          <w:color w:val="000000" w:themeColor="text1"/>
        </w:rPr>
        <w:t xml:space="preserve"> Gostycyn</w:t>
      </w:r>
      <w:r w:rsidR="00F67C46" w:rsidRPr="004575F7">
        <w:rPr>
          <w:color w:val="000000" w:themeColor="text1"/>
        </w:rPr>
        <w:t xml:space="preserve"> wg stanu na rok 2016</w:t>
      </w:r>
      <w:r w:rsidRPr="004575F7">
        <w:rPr>
          <w:color w:val="000000" w:themeColor="text1"/>
        </w:rPr>
        <w:t xml:space="preserve">. Przy wyborze obszarów zdegradowanych wykorzystano dane </w:t>
      </w:r>
      <w:r w:rsidR="002844D0" w:rsidRPr="004575F7">
        <w:rPr>
          <w:color w:val="000000" w:themeColor="text1"/>
        </w:rPr>
        <w:t>liczbowe, którymi dysponował Urząd Gminy w Gostycynie</w:t>
      </w:r>
      <w:r w:rsidR="00F67C46" w:rsidRPr="004575F7">
        <w:rPr>
          <w:color w:val="000000" w:themeColor="text1"/>
        </w:rPr>
        <w:t xml:space="preserve"> i jego jednostki organizacyjne</w:t>
      </w:r>
      <w:r w:rsidR="008466C6" w:rsidRPr="004575F7">
        <w:rPr>
          <w:color w:val="000000" w:themeColor="text1"/>
        </w:rPr>
        <w:t>: liczba</w:t>
      </w:r>
      <w:r w:rsidRPr="004575F7">
        <w:rPr>
          <w:color w:val="000000" w:themeColor="text1"/>
        </w:rPr>
        <w:t xml:space="preserve"> ludności, </w:t>
      </w:r>
      <w:r w:rsidR="008466C6" w:rsidRPr="004575F7">
        <w:rPr>
          <w:color w:val="000000" w:themeColor="text1"/>
        </w:rPr>
        <w:t>liczba</w:t>
      </w:r>
      <w:r w:rsidR="00E92DCD" w:rsidRPr="004575F7">
        <w:rPr>
          <w:color w:val="000000" w:themeColor="text1"/>
        </w:rPr>
        <w:t xml:space="preserve"> osób w wieku poprodukcyjnym, </w:t>
      </w:r>
      <w:r w:rsidR="008466C6" w:rsidRPr="004575F7">
        <w:rPr>
          <w:color w:val="000000" w:themeColor="text1"/>
        </w:rPr>
        <w:t>liczba</w:t>
      </w:r>
      <w:r w:rsidRPr="004575F7">
        <w:rPr>
          <w:color w:val="000000" w:themeColor="text1"/>
        </w:rPr>
        <w:t xml:space="preserve"> </w:t>
      </w:r>
      <w:r w:rsidR="00F67C46" w:rsidRPr="004575F7">
        <w:rPr>
          <w:color w:val="000000" w:themeColor="text1"/>
        </w:rPr>
        <w:t>dzieci w wieku 3-5 lat objętych wychowaniem przedszkolnym, powierzchni</w:t>
      </w:r>
      <w:r w:rsidR="008466C6" w:rsidRPr="004575F7">
        <w:rPr>
          <w:color w:val="000000" w:themeColor="text1"/>
        </w:rPr>
        <w:t>a sołectw, występujące</w:t>
      </w:r>
      <w:r w:rsidR="00F67C46" w:rsidRPr="004575F7">
        <w:rPr>
          <w:color w:val="000000" w:themeColor="text1"/>
        </w:rPr>
        <w:t xml:space="preserve"> powierzchni</w:t>
      </w:r>
      <w:r w:rsidR="008466C6" w:rsidRPr="004575F7">
        <w:rPr>
          <w:color w:val="000000" w:themeColor="text1"/>
        </w:rPr>
        <w:t>e zdegradowane oraz zarejestrowane podmioty gospodarcze</w:t>
      </w:r>
      <w:r w:rsidR="00F67C46" w:rsidRPr="004575F7">
        <w:rPr>
          <w:color w:val="000000" w:themeColor="text1"/>
        </w:rPr>
        <w:t xml:space="preserve"> osób fizycznych</w:t>
      </w:r>
      <w:r w:rsidR="00E92DCD" w:rsidRPr="004575F7">
        <w:rPr>
          <w:color w:val="000000" w:themeColor="text1"/>
        </w:rPr>
        <w:t>.</w:t>
      </w:r>
      <w:r w:rsidR="00D87B0B" w:rsidRPr="004575F7">
        <w:rPr>
          <w:color w:val="000000" w:themeColor="text1"/>
        </w:rPr>
        <w:t xml:space="preserve"> Na podstawie powyższych danych liczbowych</w:t>
      </w:r>
      <w:r w:rsidR="002844D0" w:rsidRPr="004575F7">
        <w:rPr>
          <w:color w:val="000000" w:themeColor="text1"/>
        </w:rPr>
        <w:t>, możliwe było wyznaczenie następujących wskaźników ilościowych</w:t>
      </w:r>
      <w:r w:rsidRPr="004575F7">
        <w:rPr>
          <w:color w:val="000000" w:themeColor="text1"/>
        </w:rPr>
        <w:t>:</w:t>
      </w:r>
    </w:p>
    <w:p w:rsidR="006B3B07" w:rsidRPr="004575F7" w:rsidRDefault="00430E67" w:rsidP="00A876E7">
      <w:pPr>
        <w:pStyle w:val="Akapitzlist"/>
        <w:numPr>
          <w:ilvl w:val="0"/>
          <w:numId w:val="12"/>
        </w:numPr>
        <w:rPr>
          <w:color w:val="000000" w:themeColor="text1"/>
        </w:rPr>
      </w:pPr>
      <w:r w:rsidRPr="004575F7">
        <w:rPr>
          <w:color w:val="000000" w:themeColor="text1"/>
        </w:rPr>
        <w:t>WS1 - U</w:t>
      </w:r>
      <w:r w:rsidR="006B3B07" w:rsidRPr="004575F7">
        <w:rPr>
          <w:color w:val="000000" w:themeColor="text1"/>
        </w:rPr>
        <w:t>dział liczby ludności w wieku poprodukcyjnym w ogólnej liczbie mieszkańców sołectw Gminy (sfera społeczna);</w:t>
      </w:r>
    </w:p>
    <w:p w:rsidR="006B3B07" w:rsidRPr="004575F7" w:rsidRDefault="00430E67" w:rsidP="00AD5256">
      <w:pPr>
        <w:pStyle w:val="Akapitzlist"/>
        <w:numPr>
          <w:ilvl w:val="0"/>
          <w:numId w:val="12"/>
        </w:numPr>
        <w:rPr>
          <w:color w:val="000000" w:themeColor="text1"/>
        </w:rPr>
      </w:pPr>
      <w:r w:rsidRPr="004575F7">
        <w:rPr>
          <w:color w:val="000000" w:themeColor="text1"/>
        </w:rPr>
        <w:t xml:space="preserve">WS2 </w:t>
      </w:r>
      <w:r w:rsidR="00F67C46" w:rsidRPr="004575F7">
        <w:rPr>
          <w:color w:val="000000" w:themeColor="text1"/>
        </w:rPr>
        <w:t>–</w:t>
      </w:r>
      <w:r w:rsidRPr="004575F7">
        <w:rPr>
          <w:color w:val="000000" w:themeColor="text1"/>
        </w:rPr>
        <w:t xml:space="preserve"> </w:t>
      </w:r>
      <w:r w:rsidR="00F67C46" w:rsidRPr="004575F7">
        <w:rPr>
          <w:color w:val="000000" w:themeColor="text1"/>
        </w:rPr>
        <w:t>Odsetek dzieci zamieszkujących dany obszar w wieku 3-5 lat objętych wychowaniem przedszkolnym</w:t>
      </w:r>
      <w:r w:rsidR="006B3B07" w:rsidRPr="004575F7">
        <w:rPr>
          <w:color w:val="000000" w:themeColor="text1"/>
        </w:rPr>
        <w:t xml:space="preserve"> (sfera społeczna);</w:t>
      </w:r>
    </w:p>
    <w:p w:rsidR="00B618FA" w:rsidRPr="004575F7" w:rsidRDefault="00B618FA" w:rsidP="00A876E7">
      <w:pPr>
        <w:pStyle w:val="Akapitzlist"/>
        <w:numPr>
          <w:ilvl w:val="0"/>
          <w:numId w:val="11"/>
        </w:numPr>
        <w:rPr>
          <w:color w:val="000000" w:themeColor="text1"/>
        </w:rPr>
      </w:pPr>
      <w:r w:rsidRPr="004575F7">
        <w:rPr>
          <w:color w:val="000000" w:themeColor="text1"/>
        </w:rPr>
        <w:t>WG</w:t>
      </w:r>
      <w:r w:rsidR="006B3B07" w:rsidRPr="004575F7">
        <w:rPr>
          <w:color w:val="000000" w:themeColor="text1"/>
        </w:rPr>
        <w:t>1</w:t>
      </w:r>
      <w:r w:rsidR="00430E67" w:rsidRPr="004575F7">
        <w:rPr>
          <w:color w:val="000000" w:themeColor="text1"/>
        </w:rPr>
        <w:t xml:space="preserve"> </w:t>
      </w:r>
      <w:r w:rsidRPr="004575F7">
        <w:rPr>
          <w:color w:val="000000" w:themeColor="text1"/>
        </w:rPr>
        <w:t>- Wskaźnik liczby zarejestrowanych podmiotów gospodarczych osób fizycznych na 100 mieszkańców w wieku produkcyjnym na danym obszarze</w:t>
      </w:r>
      <w:r w:rsidR="00671D62" w:rsidRPr="004575F7">
        <w:rPr>
          <w:color w:val="000000" w:themeColor="text1"/>
        </w:rPr>
        <w:t xml:space="preserve"> (sfera gospodarcza);</w:t>
      </w:r>
    </w:p>
    <w:p w:rsidR="006B3B07" w:rsidRPr="004575F7" w:rsidRDefault="00B618FA" w:rsidP="00A876E7">
      <w:pPr>
        <w:pStyle w:val="Akapitzlist"/>
        <w:numPr>
          <w:ilvl w:val="0"/>
          <w:numId w:val="11"/>
        </w:numPr>
        <w:spacing w:after="0"/>
        <w:rPr>
          <w:color w:val="000000" w:themeColor="text1"/>
        </w:rPr>
      </w:pPr>
      <w:r w:rsidRPr="004575F7">
        <w:rPr>
          <w:color w:val="000000" w:themeColor="text1"/>
        </w:rPr>
        <w:t>WPF1</w:t>
      </w:r>
      <w:r w:rsidR="006B3B07" w:rsidRPr="004575F7">
        <w:rPr>
          <w:color w:val="000000" w:themeColor="text1"/>
        </w:rPr>
        <w:t xml:space="preserve"> -  </w:t>
      </w:r>
      <w:r w:rsidRPr="004575F7">
        <w:rPr>
          <w:color w:val="000000" w:themeColor="text1"/>
        </w:rPr>
        <w:t>Udział przestrzeni zdegradowanej w powierzchni ogólnej danego obszaru</w:t>
      </w:r>
      <w:r w:rsidR="00671D62" w:rsidRPr="004575F7">
        <w:rPr>
          <w:color w:val="000000" w:themeColor="text1"/>
        </w:rPr>
        <w:t xml:space="preserve"> (sfera przestrzenno-funkcjonalna)</w:t>
      </w:r>
      <w:r w:rsidRPr="004575F7">
        <w:rPr>
          <w:color w:val="000000" w:themeColor="text1"/>
        </w:rPr>
        <w:t>.</w:t>
      </w:r>
    </w:p>
    <w:p w:rsidR="0096107B" w:rsidRPr="004575F7" w:rsidRDefault="006B3B07" w:rsidP="00FD3E57">
      <w:pPr>
        <w:spacing w:after="0"/>
        <w:rPr>
          <w:color w:val="000000" w:themeColor="text1"/>
        </w:rPr>
      </w:pPr>
      <w:r w:rsidRPr="004575F7">
        <w:rPr>
          <w:color w:val="000000" w:themeColor="text1"/>
        </w:rPr>
        <w:t xml:space="preserve">Dla każdego z sołectw zostały obliczone i przeanalizowane wartości wszystkich czterech wskaźników, a następnie, dla każdego z analizowanych obszarów wyznaczono sumaryczny wskaźnik degradacji. Degradacja wyróżnia obszary, dla których poszczególne wskaźniki przyjmują wartość mniej korzystną od średniej </w:t>
      </w:r>
      <w:r w:rsidR="0096107B" w:rsidRPr="004575F7">
        <w:rPr>
          <w:color w:val="000000" w:themeColor="text1"/>
        </w:rPr>
        <w:t xml:space="preserve">dla Gminy. </w:t>
      </w:r>
    </w:p>
    <w:p w:rsidR="00430E67" w:rsidRPr="004575F7" w:rsidRDefault="00430E67" w:rsidP="001E7EED">
      <w:pPr>
        <w:pStyle w:val="Legenda"/>
        <w:spacing w:before="240" w:after="120"/>
        <w:rPr>
          <w:color w:val="000000" w:themeColor="text1"/>
        </w:rPr>
      </w:pPr>
      <w:bookmarkStart w:id="10" w:name="_Toc491326785"/>
      <w:r w:rsidRPr="004575F7">
        <w:rPr>
          <w:color w:val="000000" w:themeColor="text1"/>
        </w:rPr>
        <w:t xml:space="preserve">Tabela </w:t>
      </w:r>
      <w:r w:rsidR="00BE752E" w:rsidRPr="004575F7">
        <w:rPr>
          <w:color w:val="000000" w:themeColor="text1"/>
        </w:rPr>
        <w:fldChar w:fldCharType="begin"/>
      </w:r>
      <w:r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4</w:t>
      </w:r>
      <w:r w:rsidR="00BE752E" w:rsidRPr="004575F7">
        <w:rPr>
          <w:color w:val="000000" w:themeColor="text1"/>
        </w:rPr>
        <w:fldChar w:fldCharType="end"/>
      </w:r>
      <w:r w:rsidRPr="004575F7">
        <w:rPr>
          <w:color w:val="000000" w:themeColor="text1"/>
        </w:rPr>
        <w:t>. Udział liczby ludności w wieku poprodukcyjnym w ogólnej liczbie mieszkańców sołectw Gminy</w:t>
      </w:r>
      <w:r w:rsidR="00D374D0" w:rsidRPr="004575F7">
        <w:rPr>
          <w:color w:val="000000" w:themeColor="text1"/>
        </w:rPr>
        <w:t xml:space="preserve"> –wskaźnik WS1</w:t>
      </w:r>
      <w:bookmarkEnd w:id="10"/>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303"/>
        <w:gridCol w:w="2303"/>
        <w:gridCol w:w="2303"/>
        <w:gridCol w:w="2303"/>
      </w:tblGrid>
      <w:tr w:rsidR="00430E67" w:rsidRPr="004575F7" w:rsidTr="00C27AD9">
        <w:trPr>
          <w:tblHeader/>
        </w:trPr>
        <w:tc>
          <w:tcPr>
            <w:tcW w:w="2303" w:type="dxa"/>
            <w:shd w:val="clear" w:color="auto" w:fill="D9D9D9" w:themeFill="background1" w:themeFillShade="D9"/>
            <w:vAlign w:val="center"/>
          </w:tcPr>
          <w:p w:rsidR="00430E67" w:rsidRPr="004575F7" w:rsidRDefault="00430E67" w:rsidP="00C27AD9">
            <w:pPr>
              <w:spacing w:before="60" w:after="60" w:line="240" w:lineRule="auto"/>
              <w:jc w:val="center"/>
              <w:rPr>
                <w:rFonts w:cs="Arial"/>
                <w:b/>
                <w:color w:val="000000" w:themeColor="text1"/>
                <w:sz w:val="20"/>
                <w:szCs w:val="18"/>
              </w:rPr>
            </w:pPr>
            <w:r w:rsidRPr="004575F7">
              <w:rPr>
                <w:rFonts w:cs="Arial"/>
                <w:b/>
                <w:color w:val="000000" w:themeColor="text1"/>
                <w:sz w:val="20"/>
                <w:szCs w:val="18"/>
              </w:rPr>
              <w:t>Sołectwa</w:t>
            </w:r>
          </w:p>
        </w:tc>
        <w:tc>
          <w:tcPr>
            <w:tcW w:w="2303" w:type="dxa"/>
            <w:shd w:val="clear" w:color="auto" w:fill="D9D9D9" w:themeFill="background1" w:themeFillShade="D9"/>
            <w:vAlign w:val="center"/>
          </w:tcPr>
          <w:p w:rsidR="00430E67" w:rsidRPr="004575F7" w:rsidRDefault="00430E67" w:rsidP="00C27AD9">
            <w:pPr>
              <w:spacing w:before="60" w:after="60" w:line="240" w:lineRule="auto"/>
              <w:jc w:val="center"/>
              <w:rPr>
                <w:rFonts w:cs="Arial"/>
                <w:b/>
                <w:color w:val="000000" w:themeColor="text1"/>
                <w:sz w:val="20"/>
                <w:szCs w:val="18"/>
              </w:rPr>
            </w:pPr>
            <w:r w:rsidRPr="004575F7">
              <w:rPr>
                <w:rFonts w:cs="Arial"/>
                <w:b/>
                <w:color w:val="000000" w:themeColor="text1"/>
                <w:sz w:val="20"/>
                <w:szCs w:val="18"/>
              </w:rPr>
              <w:t>Liczba ludności  ogółem</w:t>
            </w:r>
          </w:p>
        </w:tc>
        <w:tc>
          <w:tcPr>
            <w:tcW w:w="2303" w:type="dxa"/>
            <w:shd w:val="clear" w:color="auto" w:fill="D9D9D9" w:themeFill="background1" w:themeFillShade="D9"/>
            <w:vAlign w:val="center"/>
          </w:tcPr>
          <w:p w:rsidR="00430E67" w:rsidRPr="004575F7" w:rsidRDefault="00430E67" w:rsidP="00C27AD9">
            <w:pPr>
              <w:spacing w:before="60" w:after="60" w:line="240" w:lineRule="auto"/>
              <w:jc w:val="center"/>
              <w:rPr>
                <w:rFonts w:cs="Arial"/>
                <w:b/>
                <w:color w:val="000000" w:themeColor="text1"/>
                <w:sz w:val="20"/>
                <w:szCs w:val="18"/>
              </w:rPr>
            </w:pPr>
            <w:r w:rsidRPr="004575F7">
              <w:rPr>
                <w:rFonts w:cs="Arial"/>
                <w:b/>
                <w:color w:val="000000" w:themeColor="text1"/>
                <w:sz w:val="20"/>
                <w:szCs w:val="18"/>
              </w:rPr>
              <w:t>Ludność w wieku poprodukcyjnym</w:t>
            </w:r>
          </w:p>
        </w:tc>
        <w:tc>
          <w:tcPr>
            <w:tcW w:w="2303" w:type="dxa"/>
            <w:shd w:val="clear" w:color="auto" w:fill="D9D9D9" w:themeFill="background1" w:themeFillShade="D9"/>
            <w:vAlign w:val="center"/>
          </w:tcPr>
          <w:p w:rsidR="00430E67" w:rsidRPr="004575F7" w:rsidRDefault="00430E67" w:rsidP="00C27AD9">
            <w:pPr>
              <w:spacing w:before="60" w:after="60" w:line="240" w:lineRule="auto"/>
              <w:jc w:val="center"/>
              <w:rPr>
                <w:rFonts w:cs="Arial"/>
                <w:b/>
                <w:color w:val="000000" w:themeColor="text1"/>
                <w:sz w:val="20"/>
                <w:szCs w:val="18"/>
              </w:rPr>
            </w:pPr>
            <w:r w:rsidRPr="004575F7">
              <w:rPr>
                <w:rFonts w:cs="Arial"/>
                <w:b/>
                <w:color w:val="000000" w:themeColor="text1"/>
                <w:sz w:val="20"/>
                <w:szCs w:val="18"/>
              </w:rPr>
              <w:t>Udział (%) ludności w wieku poprodukcyjnym w ludności ogółem</w:t>
            </w:r>
          </w:p>
        </w:tc>
      </w:tr>
      <w:tr w:rsidR="00C27AD9" w:rsidRPr="004575F7" w:rsidTr="00C27AD9">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Bagienica</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289</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49</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16,96%</w:t>
            </w:r>
          </w:p>
        </w:tc>
      </w:tr>
      <w:tr w:rsidR="00C27AD9" w:rsidRPr="004575F7" w:rsidTr="00C27AD9">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Gostycyn</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1754</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297</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16,93%</w:t>
            </w:r>
          </w:p>
        </w:tc>
      </w:tr>
      <w:tr w:rsidR="00C27AD9" w:rsidRPr="004575F7" w:rsidTr="00C27AD9">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Łyskowo</w:t>
            </w:r>
          </w:p>
        </w:tc>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351</w:t>
            </w:r>
          </w:p>
        </w:tc>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56</w:t>
            </w:r>
          </w:p>
        </w:tc>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15,95%</w:t>
            </w:r>
          </w:p>
        </w:tc>
      </w:tr>
      <w:tr w:rsidR="00C27AD9" w:rsidRPr="004575F7" w:rsidTr="00C27AD9">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Mała Klonia</w:t>
            </w:r>
          </w:p>
        </w:tc>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331</w:t>
            </w:r>
          </w:p>
        </w:tc>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44</w:t>
            </w:r>
          </w:p>
        </w:tc>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13,29%</w:t>
            </w:r>
          </w:p>
        </w:tc>
      </w:tr>
      <w:tr w:rsidR="00C27AD9" w:rsidRPr="004575F7" w:rsidTr="00C27AD9">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Pruszcz</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865</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147</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16,99%</w:t>
            </w:r>
          </w:p>
        </w:tc>
      </w:tr>
      <w:tr w:rsidR="00C27AD9" w:rsidRPr="004575F7" w:rsidTr="00C27AD9">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Przyrowa</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152</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28</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18,42%</w:t>
            </w:r>
          </w:p>
        </w:tc>
      </w:tr>
      <w:tr w:rsidR="00C27AD9" w:rsidRPr="004575F7" w:rsidTr="00C27AD9">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Wielka Klonia</w:t>
            </w:r>
          </w:p>
        </w:tc>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485</w:t>
            </w:r>
          </w:p>
        </w:tc>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70</w:t>
            </w:r>
          </w:p>
        </w:tc>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14,43%</w:t>
            </w:r>
          </w:p>
        </w:tc>
      </w:tr>
      <w:tr w:rsidR="00C27AD9" w:rsidRPr="004575F7" w:rsidTr="00C27AD9">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Wielki Mędromierz</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374</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72</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19,25%</w:t>
            </w:r>
          </w:p>
        </w:tc>
      </w:tr>
      <w:tr w:rsidR="00C27AD9" w:rsidRPr="004575F7" w:rsidTr="00C27AD9">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Kamienica</w:t>
            </w:r>
          </w:p>
        </w:tc>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554</w:t>
            </w:r>
          </w:p>
        </w:tc>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88</w:t>
            </w:r>
          </w:p>
        </w:tc>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15,88%</w:t>
            </w:r>
          </w:p>
        </w:tc>
      </w:tr>
      <w:tr w:rsidR="00C27AD9" w:rsidRPr="004575F7" w:rsidTr="00C27AD9">
        <w:tc>
          <w:tcPr>
            <w:tcW w:w="2303" w:type="dxa"/>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Piła</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136</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31</w:t>
            </w:r>
          </w:p>
        </w:tc>
        <w:tc>
          <w:tcPr>
            <w:tcW w:w="2303" w:type="dxa"/>
            <w:shd w:val="clear" w:color="auto" w:fill="F2DBDB" w:themeFill="accent2" w:themeFillTint="33"/>
            <w:vAlign w:val="center"/>
          </w:tcPr>
          <w:p w:rsidR="00C27AD9" w:rsidRPr="004575F7" w:rsidRDefault="00C27AD9" w:rsidP="00C27AD9">
            <w:pPr>
              <w:spacing w:before="60" w:after="60" w:line="240" w:lineRule="auto"/>
              <w:jc w:val="center"/>
              <w:rPr>
                <w:rFonts w:cs="Arial"/>
                <w:color w:val="000000" w:themeColor="text1"/>
                <w:sz w:val="20"/>
                <w:szCs w:val="18"/>
              </w:rPr>
            </w:pPr>
            <w:r w:rsidRPr="004575F7">
              <w:rPr>
                <w:rFonts w:cs="Arial"/>
                <w:color w:val="000000" w:themeColor="text1"/>
                <w:sz w:val="20"/>
                <w:szCs w:val="18"/>
              </w:rPr>
              <w:t>22,79%</w:t>
            </w:r>
          </w:p>
        </w:tc>
      </w:tr>
      <w:tr w:rsidR="00C27AD9" w:rsidRPr="004575F7" w:rsidTr="00C27AD9">
        <w:tc>
          <w:tcPr>
            <w:tcW w:w="2303" w:type="dxa"/>
            <w:shd w:val="clear" w:color="auto" w:fill="F2F2F2" w:themeFill="background1" w:themeFillShade="F2"/>
            <w:vAlign w:val="center"/>
          </w:tcPr>
          <w:p w:rsidR="00C27AD9" w:rsidRPr="004575F7" w:rsidRDefault="00C27AD9" w:rsidP="00C27AD9">
            <w:pPr>
              <w:spacing w:before="60" w:after="60" w:line="240" w:lineRule="auto"/>
              <w:jc w:val="center"/>
              <w:rPr>
                <w:rFonts w:cs="Arial"/>
                <w:b/>
                <w:color w:val="000000" w:themeColor="text1"/>
                <w:sz w:val="20"/>
                <w:szCs w:val="18"/>
              </w:rPr>
            </w:pPr>
            <w:r w:rsidRPr="004575F7">
              <w:rPr>
                <w:rFonts w:cs="Arial"/>
                <w:b/>
                <w:color w:val="000000" w:themeColor="text1"/>
                <w:sz w:val="20"/>
                <w:szCs w:val="18"/>
              </w:rPr>
              <w:t>RAZEM GMINA GOSTYCYN</w:t>
            </w:r>
          </w:p>
        </w:tc>
        <w:tc>
          <w:tcPr>
            <w:tcW w:w="2303" w:type="dxa"/>
            <w:shd w:val="clear" w:color="auto" w:fill="F2F2F2" w:themeFill="background1" w:themeFillShade="F2"/>
            <w:vAlign w:val="center"/>
          </w:tcPr>
          <w:p w:rsidR="00C27AD9" w:rsidRPr="004575F7" w:rsidRDefault="00C27AD9" w:rsidP="00C27AD9">
            <w:pPr>
              <w:spacing w:before="60" w:after="60" w:line="240" w:lineRule="auto"/>
              <w:jc w:val="center"/>
              <w:rPr>
                <w:rFonts w:cs="Arial"/>
                <w:b/>
                <w:color w:val="000000" w:themeColor="text1"/>
                <w:sz w:val="20"/>
                <w:szCs w:val="18"/>
              </w:rPr>
            </w:pPr>
            <w:r w:rsidRPr="004575F7">
              <w:rPr>
                <w:rFonts w:cs="Arial"/>
                <w:b/>
                <w:color w:val="000000" w:themeColor="text1"/>
                <w:sz w:val="20"/>
                <w:szCs w:val="18"/>
              </w:rPr>
              <w:t>5</w:t>
            </w:r>
            <w:r w:rsidR="00685D93" w:rsidRPr="004575F7">
              <w:rPr>
                <w:rFonts w:cs="Arial"/>
                <w:b/>
                <w:color w:val="000000" w:themeColor="text1"/>
                <w:sz w:val="20"/>
                <w:szCs w:val="18"/>
              </w:rPr>
              <w:t xml:space="preserve"> </w:t>
            </w:r>
            <w:r w:rsidRPr="004575F7">
              <w:rPr>
                <w:rFonts w:cs="Arial"/>
                <w:b/>
                <w:color w:val="000000" w:themeColor="text1"/>
                <w:sz w:val="20"/>
                <w:szCs w:val="18"/>
              </w:rPr>
              <w:t>291</w:t>
            </w:r>
          </w:p>
        </w:tc>
        <w:tc>
          <w:tcPr>
            <w:tcW w:w="2303" w:type="dxa"/>
            <w:shd w:val="clear" w:color="auto" w:fill="F2F2F2" w:themeFill="background1" w:themeFillShade="F2"/>
            <w:vAlign w:val="center"/>
          </w:tcPr>
          <w:p w:rsidR="00C27AD9" w:rsidRPr="004575F7" w:rsidRDefault="00C27AD9" w:rsidP="00C27AD9">
            <w:pPr>
              <w:spacing w:before="60" w:after="60" w:line="240" w:lineRule="auto"/>
              <w:jc w:val="center"/>
              <w:rPr>
                <w:rFonts w:cs="Arial"/>
                <w:b/>
                <w:color w:val="000000" w:themeColor="text1"/>
                <w:sz w:val="20"/>
                <w:szCs w:val="18"/>
              </w:rPr>
            </w:pPr>
            <w:r w:rsidRPr="004575F7">
              <w:rPr>
                <w:rFonts w:cs="Arial"/>
                <w:b/>
                <w:color w:val="000000" w:themeColor="text1"/>
                <w:sz w:val="20"/>
                <w:szCs w:val="18"/>
              </w:rPr>
              <w:t>882</w:t>
            </w:r>
          </w:p>
        </w:tc>
        <w:tc>
          <w:tcPr>
            <w:tcW w:w="2303" w:type="dxa"/>
            <w:shd w:val="clear" w:color="auto" w:fill="F2F2F2" w:themeFill="background1" w:themeFillShade="F2"/>
            <w:vAlign w:val="center"/>
          </w:tcPr>
          <w:p w:rsidR="00C27AD9" w:rsidRPr="004575F7" w:rsidRDefault="00C27AD9" w:rsidP="00C27AD9">
            <w:pPr>
              <w:spacing w:before="60" w:after="60" w:line="240" w:lineRule="auto"/>
              <w:jc w:val="center"/>
              <w:rPr>
                <w:rFonts w:cs="Arial"/>
                <w:b/>
                <w:color w:val="000000" w:themeColor="text1"/>
                <w:sz w:val="20"/>
                <w:szCs w:val="18"/>
              </w:rPr>
            </w:pPr>
            <w:r w:rsidRPr="004575F7">
              <w:rPr>
                <w:rFonts w:cs="Arial"/>
                <w:b/>
                <w:color w:val="000000" w:themeColor="text1"/>
                <w:sz w:val="20"/>
                <w:szCs w:val="18"/>
              </w:rPr>
              <w:t>16,67%</w:t>
            </w:r>
          </w:p>
        </w:tc>
      </w:tr>
    </w:tbl>
    <w:p w:rsidR="00F462D5" w:rsidRPr="004575F7" w:rsidRDefault="00F462D5" w:rsidP="00F462D5">
      <w:pPr>
        <w:tabs>
          <w:tab w:val="left" w:pos="11004"/>
        </w:tabs>
        <w:spacing w:before="120" w:after="120" w:line="240" w:lineRule="auto"/>
        <w:jc w:val="right"/>
        <w:rPr>
          <w:color w:val="000000" w:themeColor="text1"/>
          <w:sz w:val="18"/>
          <w:szCs w:val="18"/>
        </w:rPr>
      </w:pPr>
      <w:r w:rsidRPr="004575F7">
        <w:rPr>
          <w:color w:val="000000" w:themeColor="text1"/>
          <w:sz w:val="18"/>
          <w:szCs w:val="18"/>
        </w:rPr>
        <w:t>Źródło: Opracowanie własne na podstawie danych z Urzędu Gminy Gostycyn</w:t>
      </w:r>
    </w:p>
    <w:p w:rsidR="00C27AD9" w:rsidRPr="004575F7" w:rsidRDefault="0003723F" w:rsidP="00C27AD9">
      <w:pPr>
        <w:pStyle w:val="Legenda"/>
        <w:spacing w:after="120" w:line="360" w:lineRule="auto"/>
        <w:jc w:val="both"/>
        <w:rPr>
          <w:b w:val="0"/>
          <w:color w:val="000000" w:themeColor="text1"/>
          <w:sz w:val="22"/>
          <w:szCs w:val="22"/>
        </w:rPr>
      </w:pPr>
      <w:r w:rsidRPr="004575F7">
        <w:rPr>
          <w:b w:val="0"/>
          <w:color w:val="000000" w:themeColor="text1"/>
          <w:sz w:val="22"/>
          <w:szCs w:val="22"/>
        </w:rPr>
        <w:t xml:space="preserve">Powyższy wskaźnik udziału liczby ludności w wieku produkcyjnym w ogólnej liczbie mieszkańców danego sołectwa świadczy o sytuacji niekorzystnej kiedy przyjmuje </w:t>
      </w:r>
      <w:r w:rsidR="00CF5B0B" w:rsidRPr="004575F7">
        <w:rPr>
          <w:b w:val="0"/>
          <w:color w:val="000000" w:themeColor="text1"/>
          <w:sz w:val="22"/>
          <w:szCs w:val="22"/>
        </w:rPr>
        <w:t>wartość wyższą od średniej dla G</w:t>
      </w:r>
      <w:r w:rsidR="005C51BB" w:rsidRPr="004575F7">
        <w:rPr>
          <w:b w:val="0"/>
          <w:color w:val="000000" w:themeColor="text1"/>
          <w:sz w:val="22"/>
          <w:szCs w:val="22"/>
        </w:rPr>
        <w:t>miny. Odchylenie negatywne w zakresie tego wskaźnika występuje</w:t>
      </w:r>
      <w:r w:rsidRPr="004575F7">
        <w:rPr>
          <w:b w:val="0"/>
          <w:color w:val="000000" w:themeColor="text1"/>
          <w:sz w:val="22"/>
          <w:szCs w:val="22"/>
        </w:rPr>
        <w:t xml:space="preserve"> </w:t>
      </w:r>
      <w:r w:rsidR="005C51BB" w:rsidRPr="004575F7">
        <w:rPr>
          <w:b w:val="0"/>
          <w:color w:val="000000" w:themeColor="text1"/>
          <w:sz w:val="22"/>
          <w:szCs w:val="22"/>
        </w:rPr>
        <w:t xml:space="preserve">w sołectwach: Bagienica, Gostycyn, Łyskowo, Pruszcz, Przyrowa, Wielki Mędromierz, Piła. </w:t>
      </w:r>
      <w:r w:rsidR="00265CA6" w:rsidRPr="004575F7">
        <w:rPr>
          <w:b w:val="0"/>
          <w:color w:val="000000" w:themeColor="text1"/>
          <w:sz w:val="22"/>
          <w:szCs w:val="22"/>
        </w:rPr>
        <w:t>Wskazuje relatywnie duży udział osób w wieku poprodukcyjnym – osób powyżej 60 roku życia</w:t>
      </w:r>
      <w:r w:rsidR="00C86810" w:rsidRPr="004575F7">
        <w:rPr>
          <w:b w:val="0"/>
          <w:color w:val="000000" w:themeColor="text1"/>
          <w:sz w:val="22"/>
          <w:szCs w:val="22"/>
        </w:rPr>
        <w:t xml:space="preserve">. Powszechnie przyjmuje się, że są to osoby starsze, które najczęściej nie należą już do osób aktywnych zawodowo oraz pobierają emeryturę. </w:t>
      </w:r>
      <w:r w:rsidR="00C27AD9" w:rsidRPr="004575F7">
        <w:rPr>
          <w:b w:val="0"/>
          <w:color w:val="000000" w:themeColor="text1"/>
          <w:sz w:val="22"/>
          <w:szCs w:val="22"/>
        </w:rPr>
        <w:t>Ponadto</w:t>
      </w:r>
      <w:r w:rsidR="00C86810" w:rsidRPr="004575F7">
        <w:rPr>
          <w:b w:val="0"/>
          <w:color w:val="000000" w:themeColor="text1"/>
          <w:sz w:val="22"/>
          <w:szCs w:val="22"/>
        </w:rPr>
        <w:t>,</w:t>
      </w:r>
      <w:r w:rsidR="00C27AD9" w:rsidRPr="004575F7">
        <w:rPr>
          <w:b w:val="0"/>
          <w:color w:val="000000" w:themeColor="text1"/>
          <w:sz w:val="22"/>
          <w:szCs w:val="22"/>
        </w:rPr>
        <w:t xml:space="preserve"> dynamika powyższego wskaźnika w ujęciu kilkuletnim uwidacznia związany z tym problem starzenia się społeczeństwa na </w:t>
      </w:r>
      <w:r w:rsidR="005C51BB" w:rsidRPr="004575F7">
        <w:rPr>
          <w:b w:val="0"/>
          <w:color w:val="000000" w:themeColor="text1"/>
          <w:sz w:val="22"/>
          <w:szCs w:val="22"/>
        </w:rPr>
        <w:t>wskazanych obszarach</w:t>
      </w:r>
      <w:r w:rsidR="00C27AD9" w:rsidRPr="004575F7">
        <w:rPr>
          <w:b w:val="0"/>
          <w:color w:val="000000" w:themeColor="text1"/>
          <w:sz w:val="22"/>
          <w:szCs w:val="22"/>
        </w:rPr>
        <w:t xml:space="preserve">. </w:t>
      </w:r>
    </w:p>
    <w:p w:rsidR="00C27AD9" w:rsidRPr="004575F7" w:rsidRDefault="00C27AD9" w:rsidP="00C27AD9">
      <w:pPr>
        <w:pStyle w:val="Legenda"/>
        <w:spacing w:before="240" w:after="120"/>
        <w:rPr>
          <w:color w:val="000000" w:themeColor="text1"/>
        </w:rPr>
      </w:pPr>
      <w:bookmarkStart w:id="11" w:name="_Toc491326786"/>
      <w:r w:rsidRPr="004575F7">
        <w:rPr>
          <w:color w:val="000000" w:themeColor="text1"/>
        </w:rPr>
        <w:t xml:space="preserve">Tabela </w:t>
      </w:r>
      <w:r w:rsidR="00BE752E" w:rsidRPr="004575F7">
        <w:rPr>
          <w:color w:val="000000" w:themeColor="text1"/>
        </w:rPr>
        <w:fldChar w:fldCharType="begin"/>
      </w:r>
      <w:r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5</w:t>
      </w:r>
      <w:r w:rsidR="00BE752E" w:rsidRPr="004575F7">
        <w:rPr>
          <w:color w:val="000000" w:themeColor="text1"/>
        </w:rPr>
        <w:fldChar w:fldCharType="end"/>
      </w:r>
      <w:r w:rsidRPr="004575F7">
        <w:rPr>
          <w:color w:val="000000" w:themeColor="text1"/>
        </w:rPr>
        <w:t>. Ludność w wieku poprodukcyjnym na terenie Gminy Gostycyn w lata 2012-2016</w:t>
      </w:r>
      <w:bookmarkEnd w:id="1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48"/>
        <w:gridCol w:w="1213"/>
        <w:gridCol w:w="1212"/>
        <w:gridCol w:w="1212"/>
        <w:gridCol w:w="1212"/>
        <w:gridCol w:w="1210"/>
        <w:gridCol w:w="1205"/>
      </w:tblGrid>
      <w:tr w:rsidR="005C51BB" w:rsidRPr="004575F7" w:rsidTr="005C51BB">
        <w:trPr>
          <w:trHeight w:val="285"/>
          <w:tblHeader/>
        </w:trPr>
        <w:tc>
          <w:tcPr>
            <w:tcW w:w="1057" w:type="pct"/>
            <w:shd w:val="clear" w:color="auto" w:fill="D9D9D9" w:themeFill="background1" w:themeFillShade="D9"/>
            <w:noWrap/>
            <w:vAlign w:val="center"/>
            <w:hideMark/>
          </w:tcPr>
          <w:p w:rsidR="005C51BB" w:rsidRPr="004575F7" w:rsidRDefault="005C51BB" w:rsidP="00C27AD9">
            <w:pPr>
              <w:spacing w:before="60" w:after="60" w:line="240" w:lineRule="auto"/>
              <w:jc w:val="center"/>
              <w:rPr>
                <w:rFonts w:eastAsia="Times New Roman" w:cs="Arial"/>
                <w:b/>
                <w:color w:val="000000" w:themeColor="text1"/>
                <w:sz w:val="20"/>
                <w:szCs w:val="20"/>
                <w:lang w:eastAsia="pl-PL"/>
              </w:rPr>
            </w:pPr>
            <w:r w:rsidRPr="004575F7">
              <w:rPr>
                <w:rFonts w:eastAsia="Times New Roman" w:cs="Arial"/>
                <w:b/>
                <w:color w:val="000000" w:themeColor="text1"/>
                <w:sz w:val="20"/>
                <w:szCs w:val="20"/>
                <w:lang w:eastAsia="pl-PL"/>
              </w:rPr>
              <w:t>Wyszczególnienie</w:t>
            </w:r>
          </w:p>
        </w:tc>
        <w:tc>
          <w:tcPr>
            <w:tcW w:w="658" w:type="pct"/>
            <w:shd w:val="clear" w:color="auto" w:fill="D9D9D9" w:themeFill="background1" w:themeFillShade="D9"/>
            <w:noWrap/>
            <w:vAlign w:val="center"/>
            <w:hideMark/>
          </w:tcPr>
          <w:p w:rsidR="005C51BB" w:rsidRPr="004575F7" w:rsidRDefault="005C51BB" w:rsidP="00C27AD9">
            <w:pPr>
              <w:spacing w:before="60" w:after="60" w:line="240" w:lineRule="auto"/>
              <w:jc w:val="center"/>
              <w:rPr>
                <w:rFonts w:eastAsia="Times New Roman" w:cs="Arial"/>
                <w:b/>
                <w:color w:val="000000" w:themeColor="text1"/>
                <w:sz w:val="20"/>
                <w:szCs w:val="20"/>
                <w:lang w:eastAsia="pl-PL"/>
              </w:rPr>
            </w:pPr>
            <w:r w:rsidRPr="004575F7">
              <w:rPr>
                <w:rFonts w:eastAsia="Times New Roman" w:cs="Arial"/>
                <w:b/>
                <w:color w:val="000000" w:themeColor="text1"/>
                <w:sz w:val="20"/>
                <w:szCs w:val="20"/>
                <w:lang w:eastAsia="pl-PL"/>
              </w:rPr>
              <w:t>2012</w:t>
            </w:r>
          </w:p>
        </w:tc>
        <w:tc>
          <w:tcPr>
            <w:tcW w:w="658" w:type="pct"/>
            <w:shd w:val="clear" w:color="auto" w:fill="D9D9D9" w:themeFill="background1" w:themeFillShade="D9"/>
            <w:noWrap/>
            <w:vAlign w:val="center"/>
            <w:hideMark/>
          </w:tcPr>
          <w:p w:rsidR="005C51BB" w:rsidRPr="004575F7" w:rsidRDefault="005C51BB" w:rsidP="00C27AD9">
            <w:pPr>
              <w:spacing w:before="60" w:after="60" w:line="240" w:lineRule="auto"/>
              <w:jc w:val="center"/>
              <w:rPr>
                <w:rFonts w:eastAsia="Times New Roman" w:cs="Arial"/>
                <w:b/>
                <w:color w:val="000000" w:themeColor="text1"/>
                <w:sz w:val="20"/>
                <w:szCs w:val="20"/>
                <w:lang w:eastAsia="pl-PL"/>
              </w:rPr>
            </w:pPr>
            <w:r w:rsidRPr="004575F7">
              <w:rPr>
                <w:rFonts w:eastAsia="Times New Roman" w:cs="Arial"/>
                <w:b/>
                <w:color w:val="000000" w:themeColor="text1"/>
                <w:sz w:val="20"/>
                <w:szCs w:val="20"/>
                <w:lang w:eastAsia="pl-PL"/>
              </w:rPr>
              <w:t>2013</w:t>
            </w:r>
          </w:p>
        </w:tc>
        <w:tc>
          <w:tcPr>
            <w:tcW w:w="658" w:type="pct"/>
            <w:shd w:val="clear" w:color="auto" w:fill="D9D9D9" w:themeFill="background1" w:themeFillShade="D9"/>
            <w:noWrap/>
            <w:vAlign w:val="center"/>
            <w:hideMark/>
          </w:tcPr>
          <w:p w:rsidR="005C51BB" w:rsidRPr="004575F7" w:rsidRDefault="005C51BB" w:rsidP="00C27AD9">
            <w:pPr>
              <w:spacing w:before="60" w:after="60" w:line="240" w:lineRule="auto"/>
              <w:jc w:val="center"/>
              <w:rPr>
                <w:rFonts w:eastAsia="Times New Roman" w:cs="Arial"/>
                <w:b/>
                <w:color w:val="000000" w:themeColor="text1"/>
                <w:sz w:val="20"/>
                <w:szCs w:val="20"/>
                <w:lang w:eastAsia="pl-PL"/>
              </w:rPr>
            </w:pPr>
            <w:r w:rsidRPr="004575F7">
              <w:rPr>
                <w:rFonts w:eastAsia="Times New Roman" w:cs="Arial"/>
                <w:b/>
                <w:color w:val="000000" w:themeColor="text1"/>
                <w:sz w:val="20"/>
                <w:szCs w:val="20"/>
                <w:lang w:eastAsia="pl-PL"/>
              </w:rPr>
              <w:t>2014</w:t>
            </w:r>
          </w:p>
        </w:tc>
        <w:tc>
          <w:tcPr>
            <w:tcW w:w="658" w:type="pct"/>
            <w:shd w:val="clear" w:color="auto" w:fill="D9D9D9" w:themeFill="background1" w:themeFillShade="D9"/>
            <w:noWrap/>
            <w:vAlign w:val="center"/>
            <w:hideMark/>
          </w:tcPr>
          <w:p w:rsidR="005C51BB" w:rsidRPr="004575F7" w:rsidRDefault="005C51BB" w:rsidP="00C27AD9">
            <w:pPr>
              <w:spacing w:before="60" w:after="60" w:line="240" w:lineRule="auto"/>
              <w:jc w:val="center"/>
              <w:rPr>
                <w:rFonts w:eastAsia="Times New Roman" w:cs="Arial"/>
                <w:b/>
                <w:color w:val="000000" w:themeColor="text1"/>
                <w:sz w:val="20"/>
                <w:szCs w:val="20"/>
                <w:lang w:eastAsia="pl-PL"/>
              </w:rPr>
            </w:pPr>
            <w:r w:rsidRPr="004575F7">
              <w:rPr>
                <w:rFonts w:eastAsia="Times New Roman" w:cs="Arial"/>
                <w:b/>
                <w:color w:val="000000" w:themeColor="text1"/>
                <w:sz w:val="20"/>
                <w:szCs w:val="20"/>
                <w:lang w:eastAsia="pl-PL"/>
              </w:rPr>
              <w:t>2015</w:t>
            </w:r>
          </w:p>
        </w:tc>
        <w:tc>
          <w:tcPr>
            <w:tcW w:w="657" w:type="pct"/>
            <w:shd w:val="clear" w:color="auto" w:fill="D9D9D9" w:themeFill="background1" w:themeFillShade="D9"/>
            <w:noWrap/>
            <w:vAlign w:val="center"/>
            <w:hideMark/>
          </w:tcPr>
          <w:p w:rsidR="005C51BB" w:rsidRPr="004575F7" w:rsidRDefault="005C51BB" w:rsidP="00C27AD9">
            <w:pPr>
              <w:spacing w:before="60" w:after="60" w:line="240" w:lineRule="auto"/>
              <w:jc w:val="center"/>
              <w:rPr>
                <w:rFonts w:eastAsia="Times New Roman" w:cs="Arial"/>
                <w:b/>
                <w:color w:val="000000" w:themeColor="text1"/>
                <w:sz w:val="20"/>
                <w:szCs w:val="20"/>
                <w:lang w:eastAsia="pl-PL"/>
              </w:rPr>
            </w:pPr>
            <w:r w:rsidRPr="004575F7">
              <w:rPr>
                <w:rFonts w:eastAsia="Times New Roman" w:cs="Arial"/>
                <w:b/>
                <w:color w:val="000000" w:themeColor="text1"/>
                <w:sz w:val="20"/>
                <w:szCs w:val="20"/>
                <w:lang w:eastAsia="pl-PL"/>
              </w:rPr>
              <w:t>2016</w:t>
            </w:r>
          </w:p>
        </w:tc>
        <w:tc>
          <w:tcPr>
            <w:tcW w:w="655" w:type="pct"/>
            <w:shd w:val="clear" w:color="auto" w:fill="D9D9D9" w:themeFill="background1" w:themeFillShade="D9"/>
          </w:tcPr>
          <w:p w:rsidR="005C51BB" w:rsidRPr="004575F7" w:rsidRDefault="005C51BB" w:rsidP="00C27AD9">
            <w:pPr>
              <w:spacing w:before="60" w:after="60" w:line="240" w:lineRule="auto"/>
              <w:jc w:val="center"/>
              <w:rPr>
                <w:rFonts w:eastAsia="Times New Roman" w:cs="Arial"/>
                <w:b/>
                <w:color w:val="000000" w:themeColor="text1"/>
                <w:sz w:val="20"/>
                <w:szCs w:val="20"/>
                <w:lang w:eastAsia="pl-PL"/>
              </w:rPr>
            </w:pPr>
            <w:r w:rsidRPr="004575F7">
              <w:rPr>
                <w:rFonts w:eastAsia="Times New Roman" w:cs="Arial"/>
                <w:b/>
                <w:color w:val="000000" w:themeColor="text1"/>
                <w:sz w:val="20"/>
                <w:szCs w:val="20"/>
                <w:lang w:eastAsia="pl-PL"/>
              </w:rPr>
              <w:t>Dynamika % (2012 = 100)</w:t>
            </w:r>
          </w:p>
        </w:tc>
      </w:tr>
      <w:tr w:rsidR="005C51BB" w:rsidRPr="004575F7" w:rsidTr="005C51BB">
        <w:trPr>
          <w:trHeight w:val="285"/>
        </w:trPr>
        <w:tc>
          <w:tcPr>
            <w:tcW w:w="10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Bagienica</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33</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35</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41</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44</w:t>
            </w:r>
          </w:p>
        </w:tc>
        <w:tc>
          <w:tcPr>
            <w:tcW w:w="6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49</w:t>
            </w:r>
          </w:p>
        </w:tc>
        <w:tc>
          <w:tcPr>
            <w:tcW w:w="655" w:type="pct"/>
            <w:shd w:val="clear" w:color="auto" w:fill="FFFFFF" w:themeFill="background1"/>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148,48%</w:t>
            </w:r>
          </w:p>
        </w:tc>
      </w:tr>
      <w:tr w:rsidR="005C51BB" w:rsidRPr="004575F7" w:rsidTr="005C51BB">
        <w:trPr>
          <w:trHeight w:val="285"/>
        </w:trPr>
        <w:tc>
          <w:tcPr>
            <w:tcW w:w="1057" w:type="pct"/>
            <w:shd w:val="clear" w:color="auto" w:fill="auto"/>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Gostycyn</w:t>
            </w:r>
          </w:p>
        </w:tc>
        <w:tc>
          <w:tcPr>
            <w:tcW w:w="658" w:type="pct"/>
            <w:shd w:val="clear" w:color="auto" w:fill="auto"/>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208</w:t>
            </w:r>
          </w:p>
        </w:tc>
        <w:tc>
          <w:tcPr>
            <w:tcW w:w="658" w:type="pct"/>
            <w:shd w:val="clear" w:color="auto" w:fill="auto"/>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229</w:t>
            </w:r>
          </w:p>
        </w:tc>
        <w:tc>
          <w:tcPr>
            <w:tcW w:w="658" w:type="pct"/>
            <w:shd w:val="clear" w:color="auto" w:fill="auto"/>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248</w:t>
            </w:r>
          </w:p>
        </w:tc>
        <w:tc>
          <w:tcPr>
            <w:tcW w:w="658" w:type="pct"/>
            <w:shd w:val="clear" w:color="auto" w:fill="auto"/>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271</w:t>
            </w:r>
          </w:p>
        </w:tc>
        <w:tc>
          <w:tcPr>
            <w:tcW w:w="657" w:type="pct"/>
            <w:shd w:val="clear" w:color="auto" w:fill="auto"/>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297</w:t>
            </w:r>
          </w:p>
        </w:tc>
        <w:tc>
          <w:tcPr>
            <w:tcW w:w="655" w:type="pct"/>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142,79%</w:t>
            </w:r>
          </w:p>
        </w:tc>
      </w:tr>
      <w:tr w:rsidR="005C51BB" w:rsidRPr="004575F7" w:rsidTr="005C51BB">
        <w:trPr>
          <w:trHeight w:val="285"/>
        </w:trPr>
        <w:tc>
          <w:tcPr>
            <w:tcW w:w="10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Łyskowo</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36</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41</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45</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54</w:t>
            </w:r>
          </w:p>
        </w:tc>
        <w:tc>
          <w:tcPr>
            <w:tcW w:w="6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56</w:t>
            </w:r>
          </w:p>
        </w:tc>
        <w:tc>
          <w:tcPr>
            <w:tcW w:w="655" w:type="pct"/>
            <w:shd w:val="clear" w:color="auto" w:fill="FFFFFF" w:themeFill="background1"/>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155,55%</w:t>
            </w:r>
          </w:p>
        </w:tc>
      </w:tr>
      <w:tr w:rsidR="005C51BB" w:rsidRPr="004575F7" w:rsidTr="005C51BB">
        <w:trPr>
          <w:trHeight w:val="285"/>
        </w:trPr>
        <w:tc>
          <w:tcPr>
            <w:tcW w:w="10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Mała Klonia</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30</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32</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35</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38</w:t>
            </w:r>
          </w:p>
        </w:tc>
        <w:tc>
          <w:tcPr>
            <w:tcW w:w="6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44</w:t>
            </w:r>
          </w:p>
        </w:tc>
        <w:tc>
          <w:tcPr>
            <w:tcW w:w="655" w:type="pct"/>
            <w:shd w:val="clear" w:color="auto" w:fill="FFFFFF" w:themeFill="background1"/>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146,67%</w:t>
            </w:r>
          </w:p>
        </w:tc>
      </w:tr>
      <w:tr w:rsidR="005C51BB" w:rsidRPr="004575F7" w:rsidTr="005C51BB">
        <w:trPr>
          <w:trHeight w:val="285"/>
        </w:trPr>
        <w:tc>
          <w:tcPr>
            <w:tcW w:w="10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Pruszcz</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104</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115</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128</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138</w:t>
            </w:r>
          </w:p>
        </w:tc>
        <w:tc>
          <w:tcPr>
            <w:tcW w:w="6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147</w:t>
            </w:r>
          </w:p>
        </w:tc>
        <w:tc>
          <w:tcPr>
            <w:tcW w:w="655" w:type="pct"/>
            <w:shd w:val="clear" w:color="auto" w:fill="FFFFFF" w:themeFill="background1"/>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141,35%</w:t>
            </w:r>
          </w:p>
        </w:tc>
      </w:tr>
      <w:tr w:rsidR="005C51BB" w:rsidRPr="004575F7" w:rsidTr="005C51BB">
        <w:trPr>
          <w:trHeight w:val="285"/>
        </w:trPr>
        <w:tc>
          <w:tcPr>
            <w:tcW w:w="10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Przyrowa</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20</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23</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23</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27</w:t>
            </w:r>
          </w:p>
        </w:tc>
        <w:tc>
          <w:tcPr>
            <w:tcW w:w="6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28</w:t>
            </w:r>
          </w:p>
        </w:tc>
        <w:tc>
          <w:tcPr>
            <w:tcW w:w="655" w:type="pct"/>
            <w:shd w:val="clear" w:color="auto" w:fill="FFFFFF" w:themeFill="background1"/>
          </w:tcPr>
          <w:p w:rsidR="005C51BB" w:rsidRPr="004575F7" w:rsidRDefault="005C51BB" w:rsidP="005C51BB">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140,00%</w:t>
            </w:r>
          </w:p>
        </w:tc>
      </w:tr>
      <w:tr w:rsidR="005C51BB" w:rsidRPr="004575F7" w:rsidTr="005C51BB">
        <w:trPr>
          <w:trHeight w:val="285"/>
        </w:trPr>
        <w:tc>
          <w:tcPr>
            <w:tcW w:w="10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Wielka Klonia</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59</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60</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61</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65</w:t>
            </w:r>
          </w:p>
        </w:tc>
        <w:tc>
          <w:tcPr>
            <w:tcW w:w="6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70</w:t>
            </w:r>
          </w:p>
        </w:tc>
        <w:tc>
          <w:tcPr>
            <w:tcW w:w="655" w:type="pct"/>
            <w:shd w:val="clear" w:color="auto" w:fill="FFFFFF" w:themeFill="background1"/>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118,64%</w:t>
            </w:r>
          </w:p>
        </w:tc>
      </w:tr>
      <w:tr w:rsidR="005C51BB" w:rsidRPr="004575F7" w:rsidTr="005C51BB">
        <w:trPr>
          <w:trHeight w:val="285"/>
        </w:trPr>
        <w:tc>
          <w:tcPr>
            <w:tcW w:w="10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Wielki Mędromierz</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54</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59</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64</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67</w:t>
            </w:r>
          </w:p>
        </w:tc>
        <w:tc>
          <w:tcPr>
            <w:tcW w:w="6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72</w:t>
            </w:r>
          </w:p>
        </w:tc>
        <w:tc>
          <w:tcPr>
            <w:tcW w:w="655" w:type="pct"/>
            <w:shd w:val="clear" w:color="auto" w:fill="FFFFFF" w:themeFill="background1"/>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133,33%</w:t>
            </w:r>
          </w:p>
        </w:tc>
      </w:tr>
      <w:tr w:rsidR="005C51BB" w:rsidRPr="004575F7" w:rsidTr="005C51BB">
        <w:trPr>
          <w:trHeight w:val="285"/>
        </w:trPr>
        <w:tc>
          <w:tcPr>
            <w:tcW w:w="10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Kamienica</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64</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71</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77</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86</w:t>
            </w:r>
          </w:p>
        </w:tc>
        <w:tc>
          <w:tcPr>
            <w:tcW w:w="6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88</w:t>
            </w:r>
          </w:p>
        </w:tc>
        <w:tc>
          <w:tcPr>
            <w:tcW w:w="655" w:type="pct"/>
            <w:shd w:val="clear" w:color="auto" w:fill="FFFFFF" w:themeFill="background1"/>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137,50%</w:t>
            </w:r>
          </w:p>
        </w:tc>
      </w:tr>
      <w:tr w:rsidR="005C51BB" w:rsidRPr="004575F7" w:rsidTr="005C51BB">
        <w:trPr>
          <w:trHeight w:val="285"/>
        </w:trPr>
        <w:tc>
          <w:tcPr>
            <w:tcW w:w="10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Piła</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17</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17</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26</w:t>
            </w:r>
          </w:p>
        </w:tc>
        <w:tc>
          <w:tcPr>
            <w:tcW w:w="658"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30</w:t>
            </w:r>
          </w:p>
        </w:tc>
        <w:tc>
          <w:tcPr>
            <w:tcW w:w="657" w:type="pct"/>
            <w:shd w:val="clear" w:color="auto" w:fill="FFFFFF" w:themeFill="background1"/>
            <w:noWrap/>
            <w:vAlign w:val="center"/>
            <w:hideMark/>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31</w:t>
            </w:r>
          </w:p>
        </w:tc>
        <w:tc>
          <w:tcPr>
            <w:tcW w:w="655" w:type="pct"/>
            <w:shd w:val="clear" w:color="auto" w:fill="FFFFFF" w:themeFill="background1"/>
          </w:tcPr>
          <w:p w:rsidR="005C51BB" w:rsidRPr="004575F7" w:rsidRDefault="005C51BB" w:rsidP="00C27AD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182,35%</w:t>
            </w:r>
          </w:p>
        </w:tc>
      </w:tr>
    </w:tbl>
    <w:p w:rsidR="00C27AD9" w:rsidRPr="004575F7" w:rsidRDefault="00C27AD9" w:rsidP="00C27AD9">
      <w:pPr>
        <w:spacing w:before="120" w:after="120" w:line="240" w:lineRule="auto"/>
        <w:jc w:val="right"/>
        <w:rPr>
          <w:color w:val="000000" w:themeColor="text1"/>
        </w:rPr>
      </w:pPr>
      <w:r w:rsidRPr="004575F7">
        <w:rPr>
          <w:color w:val="000000" w:themeColor="text1"/>
          <w:sz w:val="18"/>
          <w:szCs w:val="18"/>
        </w:rPr>
        <w:t>Źródło: Opracowanie własne na podstawie danych z Urzędu Gminy Gostycyn</w:t>
      </w:r>
    </w:p>
    <w:p w:rsidR="00C26283" w:rsidRPr="004575F7" w:rsidRDefault="00C26283" w:rsidP="001E7EED">
      <w:pPr>
        <w:pStyle w:val="Legenda"/>
        <w:spacing w:before="240" w:after="120"/>
        <w:rPr>
          <w:color w:val="000000" w:themeColor="text1"/>
        </w:rPr>
      </w:pPr>
      <w:bookmarkStart w:id="12" w:name="_Toc491326787"/>
      <w:r w:rsidRPr="004575F7">
        <w:rPr>
          <w:color w:val="000000" w:themeColor="text1"/>
        </w:rPr>
        <w:t xml:space="preserve">Tabela </w:t>
      </w:r>
      <w:r w:rsidR="00BE752E" w:rsidRPr="004575F7">
        <w:rPr>
          <w:color w:val="000000" w:themeColor="text1"/>
        </w:rPr>
        <w:fldChar w:fldCharType="begin"/>
      </w:r>
      <w:r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6</w:t>
      </w:r>
      <w:r w:rsidR="00BE752E" w:rsidRPr="004575F7">
        <w:rPr>
          <w:color w:val="000000" w:themeColor="text1"/>
        </w:rPr>
        <w:fldChar w:fldCharType="end"/>
      </w:r>
      <w:r w:rsidRPr="004575F7">
        <w:rPr>
          <w:color w:val="000000" w:themeColor="text1"/>
        </w:rPr>
        <w:t>.</w:t>
      </w:r>
      <w:r w:rsidR="00F67C46" w:rsidRPr="004575F7">
        <w:rPr>
          <w:color w:val="000000" w:themeColor="text1"/>
        </w:rPr>
        <w:t xml:space="preserve">Odsetek dzieci zamieszkujących dany obszar w wieku 3-5 lat, objętych wychowaniem przedszkolnym </w:t>
      </w:r>
      <w:r w:rsidR="00D374D0" w:rsidRPr="004575F7">
        <w:rPr>
          <w:color w:val="000000" w:themeColor="text1"/>
        </w:rPr>
        <w:t>–wskaźnik WS2</w:t>
      </w:r>
      <w:bookmarkEnd w:id="12"/>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303"/>
        <w:gridCol w:w="2303"/>
        <w:gridCol w:w="2303"/>
        <w:gridCol w:w="2303"/>
      </w:tblGrid>
      <w:tr w:rsidR="00C26283" w:rsidRPr="004575F7" w:rsidTr="00E564D5">
        <w:trPr>
          <w:tblHeader/>
        </w:trPr>
        <w:tc>
          <w:tcPr>
            <w:tcW w:w="2303" w:type="dxa"/>
            <w:shd w:val="clear" w:color="auto" w:fill="D9D9D9" w:themeFill="background1" w:themeFillShade="D9"/>
            <w:vAlign w:val="center"/>
          </w:tcPr>
          <w:p w:rsidR="00C26283" w:rsidRPr="004575F7" w:rsidRDefault="00C26283" w:rsidP="00E564D5">
            <w:pPr>
              <w:spacing w:before="60" w:after="60" w:line="240" w:lineRule="auto"/>
              <w:jc w:val="center"/>
              <w:rPr>
                <w:rFonts w:cs="Arial"/>
                <w:b/>
                <w:color w:val="000000" w:themeColor="text1"/>
                <w:sz w:val="20"/>
                <w:szCs w:val="20"/>
              </w:rPr>
            </w:pPr>
            <w:r w:rsidRPr="004575F7">
              <w:rPr>
                <w:rFonts w:cs="Arial"/>
                <w:b/>
                <w:color w:val="000000" w:themeColor="text1"/>
                <w:sz w:val="20"/>
                <w:szCs w:val="20"/>
              </w:rPr>
              <w:t>Sołectwa</w:t>
            </w:r>
          </w:p>
        </w:tc>
        <w:tc>
          <w:tcPr>
            <w:tcW w:w="2303" w:type="dxa"/>
            <w:shd w:val="clear" w:color="auto" w:fill="D9D9D9" w:themeFill="background1" w:themeFillShade="D9"/>
            <w:vAlign w:val="center"/>
          </w:tcPr>
          <w:p w:rsidR="00C26283" w:rsidRPr="004575F7" w:rsidRDefault="00C26283" w:rsidP="00E564D5">
            <w:pPr>
              <w:spacing w:before="60" w:after="60" w:line="240" w:lineRule="auto"/>
              <w:jc w:val="center"/>
              <w:rPr>
                <w:rFonts w:cs="Arial"/>
                <w:b/>
                <w:color w:val="000000" w:themeColor="text1"/>
                <w:sz w:val="20"/>
                <w:szCs w:val="20"/>
              </w:rPr>
            </w:pPr>
            <w:r w:rsidRPr="004575F7">
              <w:rPr>
                <w:rFonts w:cs="Arial"/>
                <w:b/>
                <w:color w:val="000000" w:themeColor="text1"/>
                <w:sz w:val="20"/>
                <w:szCs w:val="20"/>
              </w:rPr>
              <w:t xml:space="preserve">Liczba </w:t>
            </w:r>
            <w:r w:rsidR="00E564D5" w:rsidRPr="004575F7">
              <w:rPr>
                <w:rFonts w:cs="Arial"/>
                <w:b/>
                <w:color w:val="000000" w:themeColor="text1"/>
                <w:sz w:val="20"/>
                <w:szCs w:val="20"/>
              </w:rPr>
              <w:t>dzieci zamieszkujących dany obszar w wieku 3-5 lat</w:t>
            </w:r>
          </w:p>
        </w:tc>
        <w:tc>
          <w:tcPr>
            <w:tcW w:w="2303" w:type="dxa"/>
            <w:shd w:val="clear" w:color="auto" w:fill="D9D9D9" w:themeFill="background1" w:themeFillShade="D9"/>
            <w:vAlign w:val="center"/>
          </w:tcPr>
          <w:p w:rsidR="00C26283" w:rsidRPr="004575F7" w:rsidRDefault="00E564D5" w:rsidP="00E564D5">
            <w:pPr>
              <w:spacing w:before="60" w:after="60" w:line="240" w:lineRule="auto"/>
              <w:jc w:val="center"/>
              <w:rPr>
                <w:rFonts w:cs="Arial"/>
                <w:b/>
                <w:color w:val="000000" w:themeColor="text1"/>
                <w:sz w:val="20"/>
                <w:szCs w:val="20"/>
              </w:rPr>
            </w:pPr>
            <w:r w:rsidRPr="004575F7">
              <w:rPr>
                <w:rFonts w:cs="Arial"/>
                <w:b/>
                <w:color w:val="000000" w:themeColor="text1"/>
                <w:sz w:val="20"/>
                <w:szCs w:val="20"/>
              </w:rPr>
              <w:t>Liczba dzieci zamieszkująca dany obszar w wieku 3-5 lat, objętych wychowaniem przedszkolnym</w:t>
            </w:r>
          </w:p>
        </w:tc>
        <w:tc>
          <w:tcPr>
            <w:tcW w:w="2303" w:type="dxa"/>
            <w:shd w:val="clear" w:color="auto" w:fill="D9D9D9" w:themeFill="background1" w:themeFillShade="D9"/>
            <w:vAlign w:val="center"/>
          </w:tcPr>
          <w:p w:rsidR="00C26283" w:rsidRPr="004575F7" w:rsidRDefault="00E564D5" w:rsidP="00E564D5">
            <w:pPr>
              <w:spacing w:before="60" w:after="60" w:line="240" w:lineRule="auto"/>
              <w:jc w:val="center"/>
              <w:rPr>
                <w:rFonts w:cs="Arial"/>
                <w:b/>
                <w:color w:val="000000" w:themeColor="text1"/>
                <w:sz w:val="20"/>
                <w:szCs w:val="20"/>
              </w:rPr>
            </w:pPr>
            <w:r w:rsidRPr="004575F7">
              <w:rPr>
                <w:rFonts w:cs="Arial"/>
                <w:b/>
                <w:color w:val="000000" w:themeColor="text1"/>
                <w:sz w:val="20"/>
                <w:szCs w:val="20"/>
              </w:rPr>
              <w:t>Odsetek dzieci zamieszkujących dany obszar w wieku 3-5 lat, objętych wychowaniem przedszkolnym</w:t>
            </w:r>
          </w:p>
        </w:tc>
      </w:tr>
      <w:tr w:rsidR="00E564D5" w:rsidRPr="004575F7" w:rsidTr="00E564D5">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Bagienica</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12</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7</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58,33%</w:t>
            </w:r>
          </w:p>
        </w:tc>
      </w:tr>
      <w:tr w:rsidR="00E564D5" w:rsidRPr="004575F7" w:rsidTr="00E564D5">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Gostycyn</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69</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29</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42,03%</w:t>
            </w:r>
          </w:p>
        </w:tc>
      </w:tr>
      <w:tr w:rsidR="00E564D5" w:rsidRPr="004575F7" w:rsidTr="00E564D5">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Łyskowo</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12</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5</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41,67%</w:t>
            </w:r>
          </w:p>
        </w:tc>
      </w:tr>
      <w:tr w:rsidR="00E564D5" w:rsidRPr="004575F7" w:rsidTr="00E564D5">
        <w:tc>
          <w:tcPr>
            <w:tcW w:w="2303" w:type="dxa"/>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Mała Klonia</w:t>
            </w:r>
          </w:p>
        </w:tc>
        <w:tc>
          <w:tcPr>
            <w:tcW w:w="2303" w:type="dxa"/>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10</w:t>
            </w:r>
          </w:p>
        </w:tc>
        <w:tc>
          <w:tcPr>
            <w:tcW w:w="2303" w:type="dxa"/>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5</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50,00%</w:t>
            </w:r>
          </w:p>
        </w:tc>
      </w:tr>
      <w:tr w:rsidR="00E564D5" w:rsidRPr="004575F7" w:rsidTr="00E564D5">
        <w:tc>
          <w:tcPr>
            <w:tcW w:w="2303" w:type="dxa"/>
            <w:shd w:val="clear" w:color="auto" w:fill="F2DBDB" w:themeFill="accent2" w:themeFillTint="33"/>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Pruszcz</w:t>
            </w:r>
          </w:p>
        </w:tc>
        <w:tc>
          <w:tcPr>
            <w:tcW w:w="2303" w:type="dxa"/>
            <w:shd w:val="clear" w:color="auto" w:fill="F2DBDB" w:themeFill="accent2" w:themeFillTint="33"/>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34</w:t>
            </w:r>
          </w:p>
        </w:tc>
        <w:tc>
          <w:tcPr>
            <w:tcW w:w="2303" w:type="dxa"/>
            <w:shd w:val="clear" w:color="auto" w:fill="F2DBDB" w:themeFill="accent2" w:themeFillTint="33"/>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11</w:t>
            </w:r>
          </w:p>
        </w:tc>
        <w:tc>
          <w:tcPr>
            <w:tcW w:w="2303" w:type="dxa"/>
            <w:shd w:val="clear" w:color="auto" w:fill="F2DBDB" w:themeFill="accent2" w:themeFillTint="33"/>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32,35%</w:t>
            </w:r>
          </w:p>
        </w:tc>
      </w:tr>
      <w:tr w:rsidR="00E564D5" w:rsidRPr="004575F7" w:rsidTr="00E564D5">
        <w:tc>
          <w:tcPr>
            <w:tcW w:w="2303" w:type="dxa"/>
            <w:shd w:val="clear" w:color="auto" w:fill="F2DBDB" w:themeFill="accent2" w:themeFillTint="33"/>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Przyrowa</w:t>
            </w:r>
          </w:p>
        </w:tc>
        <w:tc>
          <w:tcPr>
            <w:tcW w:w="2303" w:type="dxa"/>
            <w:shd w:val="clear" w:color="auto" w:fill="F2DBDB" w:themeFill="accent2" w:themeFillTint="33"/>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8</w:t>
            </w:r>
          </w:p>
        </w:tc>
        <w:tc>
          <w:tcPr>
            <w:tcW w:w="2303" w:type="dxa"/>
            <w:shd w:val="clear" w:color="auto" w:fill="F2DBDB" w:themeFill="accent2" w:themeFillTint="33"/>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2</w:t>
            </w:r>
          </w:p>
        </w:tc>
        <w:tc>
          <w:tcPr>
            <w:tcW w:w="2303" w:type="dxa"/>
            <w:shd w:val="clear" w:color="auto" w:fill="F2DBDB" w:themeFill="accent2" w:themeFillTint="33"/>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25,00%</w:t>
            </w:r>
          </w:p>
        </w:tc>
      </w:tr>
      <w:tr w:rsidR="00E564D5" w:rsidRPr="004575F7" w:rsidTr="00E564D5">
        <w:tc>
          <w:tcPr>
            <w:tcW w:w="2303" w:type="dxa"/>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Wielka Klonia</w:t>
            </w:r>
          </w:p>
        </w:tc>
        <w:tc>
          <w:tcPr>
            <w:tcW w:w="2303" w:type="dxa"/>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20</w:t>
            </w:r>
          </w:p>
        </w:tc>
        <w:tc>
          <w:tcPr>
            <w:tcW w:w="2303" w:type="dxa"/>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8</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40,00%</w:t>
            </w:r>
          </w:p>
        </w:tc>
      </w:tr>
      <w:tr w:rsidR="00E564D5" w:rsidRPr="004575F7" w:rsidTr="00E564D5">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Wielki Mędromierz</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12</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5</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41,67%</w:t>
            </w:r>
          </w:p>
        </w:tc>
      </w:tr>
      <w:tr w:rsidR="00E564D5" w:rsidRPr="004575F7" w:rsidTr="00E564D5">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Kamienica</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9</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4</w:t>
            </w:r>
          </w:p>
        </w:tc>
        <w:tc>
          <w:tcPr>
            <w:tcW w:w="2303" w:type="dxa"/>
            <w:shd w:val="clear" w:color="auto" w:fill="FFFFFF" w:themeFill="background1"/>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44,44%</w:t>
            </w:r>
          </w:p>
        </w:tc>
      </w:tr>
      <w:tr w:rsidR="00E564D5" w:rsidRPr="004575F7" w:rsidTr="00E564D5">
        <w:tc>
          <w:tcPr>
            <w:tcW w:w="2303" w:type="dxa"/>
            <w:shd w:val="clear" w:color="auto" w:fill="F2DBDB" w:themeFill="accent2" w:themeFillTint="33"/>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Piła</w:t>
            </w:r>
          </w:p>
        </w:tc>
        <w:tc>
          <w:tcPr>
            <w:tcW w:w="2303" w:type="dxa"/>
            <w:shd w:val="clear" w:color="auto" w:fill="F2DBDB" w:themeFill="accent2" w:themeFillTint="33"/>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5</w:t>
            </w:r>
          </w:p>
        </w:tc>
        <w:tc>
          <w:tcPr>
            <w:tcW w:w="2303" w:type="dxa"/>
            <w:shd w:val="clear" w:color="auto" w:fill="F2DBDB" w:themeFill="accent2" w:themeFillTint="33"/>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c>
          <w:tcPr>
            <w:tcW w:w="2303" w:type="dxa"/>
            <w:shd w:val="clear" w:color="auto" w:fill="F2DBDB" w:themeFill="accent2" w:themeFillTint="33"/>
            <w:vAlign w:val="center"/>
          </w:tcPr>
          <w:p w:rsidR="00E564D5" w:rsidRPr="004575F7" w:rsidRDefault="00E564D5" w:rsidP="00E564D5">
            <w:pPr>
              <w:spacing w:before="60" w:after="60" w:line="240" w:lineRule="auto"/>
              <w:jc w:val="center"/>
              <w:rPr>
                <w:rFonts w:cs="Arial"/>
                <w:color w:val="000000" w:themeColor="text1"/>
                <w:sz w:val="20"/>
                <w:szCs w:val="20"/>
              </w:rPr>
            </w:pPr>
            <w:r w:rsidRPr="004575F7">
              <w:rPr>
                <w:rFonts w:cs="Arial"/>
                <w:color w:val="000000" w:themeColor="text1"/>
                <w:sz w:val="20"/>
                <w:szCs w:val="20"/>
              </w:rPr>
              <w:t>0,00%</w:t>
            </w:r>
          </w:p>
        </w:tc>
      </w:tr>
      <w:tr w:rsidR="00E564D5" w:rsidRPr="004575F7" w:rsidTr="00E564D5">
        <w:tc>
          <w:tcPr>
            <w:tcW w:w="2303" w:type="dxa"/>
            <w:shd w:val="clear" w:color="auto" w:fill="F2F2F2" w:themeFill="background1" w:themeFillShade="F2"/>
            <w:vAlign w:val="center"/>
          </w:tcPr>
          <w:p w:rsidR="00E564D5" w:rsidRPr="004575F7" w:rsidRDefault="00E564D5" w:rsidP="00E564D5">
            <w:pPr>
              <w:spacing w:before="60" w:after="60" w:line="240" w:lineRule="auto"/>
              <w:jc w:val="center"/>
              <w:rPr>
                <w:rFonts w:cs="Arial"/>
                <w:b/>
                <w:color w:val="000000" w:themeColor="text1"/>
                <w:sz w:val="20"/>
                <w:szCs w:val="20"/>
              </w:rPr>
            </w:pPr>
            <w:r w:rsidRPr="004575F7">
              <w:rPr>
                <w:rFonts w:cs="Arial"/>
                <w:b/>
                <w:color w:val="000000" w:themeColor="text1"/>
                <w:sz w:val="20"/>
                <w:szCs w:val="20"/>
              </w:rPr>
              <w:t>RAZEM GMINA GOSTYCYN</w:t>
            </w:r>
          </w:p>
        </w:tc>
        <w:tc>
          <w:tcPr>
            <w:tcW w:w="2303" w:type="dxa"/>
            <w:shd w:val="clear" w:color="auto" w:fill="F2F2F2" w:themeFill="background1" w:themeFillShade="F2"/>
            <w:vAlign w:val="center"/>
          </w:tcPr>
          <w:p w:rsidR="00E564D5" w:rsidRPr="004575F7" w:rsidRDefault="00E564D5" w:rsidP="00E564D5">
            <w:pPr>
              <w:spacing w:before="60" w:after="60" w:line="240" w:lineRule="auto"/>
              <w:jc w:val="center"/>
              <w:rPr>
                <w:rFonts w:cs="Arial"/>
                <w:b/>
                <w:color w:val="000000" w:themeColor="text1"/>
                <w:sz w:val="20"/>
                <w:szCs w:val="20"/>
              </w:rPr>
            </w:pPr>
            <w:r w:rsidRPr="004575F7">
              <w:rPr>
                <w:rFonts w:cs="Arial"/>
                <w:b/>
                <w:color w:val="000000" w:themeColor="text1"/>
                <w:sz w:val="20"/>
                <w:szCs w:val="20"/>
              </w:rPr>
              <w:t>191</w:t>
            </w:r>
          </w:p>
        </w:tc>
        <w:tc>
          <w:tcPr>
            <w:tcW w:w="2303" w:type="dxa"/>
            <w:shd w:val="clear" w:color="auto" w:fill="F2F2F2" w:themeFill="background1" w:themeFillShade="F2"/>
            <w:vAlign w:val="center"/>
          </w:tcPr>
          <w:p w:rsidR="00E564D5" w:rsidRPr="004575F7" w:rsidRDefault="00E564D5" w:rsidP="00E564D5">
            <w:pPr>
              <w:spacing w:before="60" w:after="60" w:line="240" w:lineRule="auto"/>
              <w:jc w:val="center"/>
              <w:rPr>
                <w:rFonts w:cs="Arial"/>
                <w:b/>
                <w:color w:val="000000" w:themeColor="text1"/>
                <w:sz w:val="20"/>
                <w:szCs w:val="20"/>
              </w:rPr>
            </w:pPr>
            <w:r w:rsidRPr="004575F7">
              <w:rPr>
                <w:rFonts w:cs="Arial"/>
                <w:b/>
                <w:color w:val="000000" w:themeColor="text1"/>
                <w:sz w:val="20"/>
                <w:szCs w:val="20"/>
              </w:rPr>
              <w:t>76</w:t>
            </w:r>
          </w:p>
        </w:tc>
        <w:tc>
          <w:tcPr>
            <w:tcW w:w="2303" w:type="dxa"/>
            <w:shd w:val="clear" w:color="auto" w:fill="F2F2F2" w:themeFill="background1" w:themeFillShade="F2"/>
            <w:vAlign w:val="center"/>
          </w:tcPr>
          <w:p w:rsidR="00E564D5" w:rsidRPr="004575F7" w:rsidRDefault="00E564D5" w:rsidP="00E564D5">
            <w:pPr>
              <w:spacing w:before="60" w:after="60" w:line="240" w:lineRule="auto"/>
              <w:jc w:val="center"/>
              <w:rPr>
                <w:rFonts w:cs="Arial"/>
                <w:b/>
                <w:color w:val="000000" w:themeColor="text1"/>
                <w:sz w:val="20"/>
                <w:szCs w:val="20"/>
              </w:rPr>
            </w:pPr>
            <w:r w:rsidRPr="004575F7">
              <w:rPr>
                <w:rFonts w:cs="Arial"/>
                <w:b/>
                <w:color w:val="000000" w:themeColor="text1"/>
                <w:sz w:val="20"/>
                <w:szCs w:val="20"/>
              </w:rPr>
              <w:t>39,79%</w:t>
            </w:r>
          </w:p>
        </w:tc>
      </w:tr>
    </w:tbl>
    <w:p w:rsidR="00E564D5" w:rsidRPr="004575F7" w:rsidRDefault="00E564D5" w:rsidP="00E564D5">
      <w:pPr>
        <w:tabs>
          <w:tab w:val="left" w:pos="11004"/>
        </w:tabs>
        <w:spacing w:before="120" w:after="120" w:line="240" w:lineRule="auto"/>
        <w:jc w:val="right"/>
        <w:rPr>
          <w:color w:val="000000" w:themeColor="text1"/>
          <w:sz w:val="18"/>
          <w:szCs w:val="18"/>
        </w:rPr>
      </w:pPr>
      <w:r w:rsidRPr="004575F7">
        <w:rPr>
          <w:color w:val="000000" w:themeColor="text1"/>
          <w:sz w:val="18"/>
          <w:szCs w:val="18"/>
        </w:rPr>
        <w:t>Źródło: Opracowanie własne na podstawie danych z Urzędu Gminy Gostycyn</w:t>
      </w:r>
    </w:p>
    <w:p w:rsidR="00C26283" w:rsidRPr="004575F7" w:rsidRDefault="00C26283" w:rsidP="00C26283">
      <w:pPr>
        <w:pStyle w:val="Legenda"/>
        <w:spacing w:after="120" w:line="360" w:lineRule="auto"/>
        <w:jc w:val="both"/>
        <w:rPr>
          <w:b w:val="0"/>
          <w:color w:val="000000" w:themeColor="text1"/>
          <w:sz w:val="22"/>
          <w:szCs w:val="22"/>
        </w:rPr>
      </w:pPr>
      <w:r w:rsidRPr="004575F7">
        <w:rPr>
          <w:b w:val="0"/>
          <w:color w:val="000000" w:themeColor="text1"/>
          <w:sz w:val="22"/>
          <w:szCs w:val="22"/>
        </w:rPr>
        <w:t>P</w:t>
      </w:r>
      <w:r w:rsidR="005101C3" w:rsidRPr="004575F7">
        <w:rPr>
          <w:b w:val="0"/>
          <w:color w:val="000000" w:themeColor="text1"/>
          <w:sz w:val="22"/>
          <w:szCs w:val="22"/>
        </w:rPr>
        <w:t>owyższy wskaźnik przedstawia stan dostępu do usług edukacyjnych w zakresie wychowania przedszkolnego na terenie Gminy Gostycyn</w:t>
      </w:r>
      <w:r w:rsidR="00D6328B" w:rsidRPr="004575F7">
        <w:rPr>
          <w:b w:val="0"/>
          <w:color w:val="000000" w:themeColor="text1"/>
          <w:sz w:val="22"/>
          <w:szCs w:val="22"/>
        </w:rPr>
        <w:t>.</w:t>
      </w:r>
      <w:r w:rsidR="005101C3" w:rsidRPr="004575F7">
        <w:rPr>
          <w:b w:val="0"/>
          <w:color w:val="000000" w:themeColor="text1"/>
          <w:sz w:val="22"/>
          <w:szCs w:val="22"/>
        </w:rPr>
        <w:t xml:space="preserve"> Świadczy on o sytuacji negatywnej, gdy przyjmuje wartości poniżej średniej wyznaczonej dla całej Gminy. W związku z tym, problem niewystarczającej w stosunku do zapotrzebowania liczby dzieci w wieku 3-5 lat objętych wychowaniem przedszkolnym, występuje na terenie sołectw: Pruszcz, Przyrowa i Piła.</w:t>
      </w:r>
    </w:p>
    <w:p w:rsidR="00507227" w:rsidRPr="004575F7" w:rsidRDefault="00507227" w:rsidP="00A1322E">
      <w:pPr>
        <w:tabs>
          <w:tab w:val="left" w:pos="2989"/>
        </w:tabs>
        <w:spacing w:before="240" w:after="120" w:line="240" w:lineRule="auto"/>
        <w:jc w:val="center"/>
        <w:rPr>
          <w:b/>
          <w:color w:val="000000" w:themeColor="text1"/>
          <w:sz w:val="20"/>
          <w:szCs w:val="20"/>
        </w:rPr>
      </w:pPr>
      <w:bookmarkStart w:id="13" w:name="_Toc491326788"/>
      <w:r w:rsidRPr="004575F7">
        <w:rPr>
          <w:b/>
          <w:color w:val="000000" w:themeColor="text1"/>
          <w:sz w:val="20"/>
          <w:szCs w:val="20"/>
        </w:rPr>
        <w:t xml:space="preserve">Tabela </w:t>
      </w:r>
      <w:r w:rsidR="00BE752E" w:rsidRPr="004575F7">
        <w:rPr>
          <w:b/>
          <w:color w:val="000000" w:themeColor="text1"/>
          <w:sz w:val="20"/>
          <w:szCs w:val="20"/>
        </w:rPr>
        <w:fldChar w:fldCharType="begin"/>
      </w:r>
      <w:r w:rsidRPr="004575F7">
        <w:rPr>
          <w:b/>
          <w:color w:val="000000" w:themeColor="text1"/>
          <w:sz w:val="20"/>
          <w:szCs w:val="20"/>
        </w:rPr>
        <w:instrText xml:space="preserve"> SEQ Tabela \* ARABIC </w:instrText>
      </w:r>
      <w:r w:rsidR="00BE752E" w:rsidRPr="004575F7">
        <w:rPr>
          <w:b/>
          <w:color w:val="000000" w:themeColor="text1"/>
          <w:sz w:val="20"/>
          <w:szCs w:val="20"/>
        </w:rPr>
        <w:fldChar w:fldCharType="separate"/>
      </w:r>
      <w:r w:rsidR="00626FF9">
        <w:rPr>
          <w:b/>
          <w:noProof/>
          <w:color w:val="000000" w:themeColor="text1"/>
          <w:sz w:val="20"/>
          <w:szCs w:val="20"/>
        </w:rPr>
        <w:t>7</w:t>
      </w:r>
      <w:r w:rsidR="00BE752E" w:rsidRPr="004575F7">
        <w:rPr>
          <w:b/>
          <w:color w:val="000000" w:themeColor="text1"/>
          <w:sz w:val="20"/>
          <w:szCs w:val="20"/>
        </w:rPr>
        <w:fldChar w:fldCharType="end"/>
      </w:r>
      <w:r w:rsidRPr="004575F7">
        <w:rPr>
          <w:b/>
          <w:color w:val="000000" w:themeColor="text1"/>
          <w:sz w:val="20"/>
          <w:szCs w:val="20"/>
        </w:rPr>
        <w:t>. Wskaźnik liczby zarejestrowanych podmiotów gospodarczych osób fizycznych na 100 mieszkańców w wieku produkcyjnym na danym obszarze</w:t>
      </w:r>
      <w:r w:rsidR="00A1322E" w:rsidRPr="004575F7">
        <w:rPr>
          <w:b/>
          <w:color w:val="000000" w:themeColor="text1"/>
          <w:sz w:val="20"/>
          <w:szCs w:val="20"/>
        </w:rPr>
        <w:t xml:space="preserve"> </w:t>
      </w:r>
      <w:r w:rsidR="00D374D0" w:rsidRPr="004575F7">
        <w:rPr>
          <w:b/>
          <w:color w:val="000000" w:themeColor="text1"/>
          <w:sz w:val="20"/>
          <w:szCs w:val="20"/>
        </w:rPr>
        <w:t>–</w:t>
      </w:r>
      <w:r w:rsidR="00A1322E" w:rsidRPr="004575F7">
        <w:rPr>
          <w:b/>
          <w:color w:val="000000" w:themeColor="text1"/>
          <w:sz w:val="20"/>
          <w:szCs w:val="20"/>
        </w:rPr>
        <w:t xml:space="preserve"> </w:t>
      </w:r>
      <w:r w:rsidR="00D374D0" w:rsidRPr="004575F7">
        <w:rPr>
          <w:b/>
          <w:color w:val="000000" w:themeColor="text1"/>
          <w:sz w:val="20"/>
          <w:szCs w:val="20"/>
        </w:rPr>
        <w:t>wskaźnik WG</w:t>
      </w:r>
      <w:bookmarkEnd w:id="13"/>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303"/>
        <w:gridCol w:w="2303"/>
        <w:gridCol w:w="2303"/>
        <w:gridCol w:w="2303"/>
      </w:tblGrid>
      <w:tr w:rsidR="00A03A17" w:rsidRPr="004575F7" w:rsidTr="00507227">
        <w:trPr>
          <w:tblHeader/>
        </w:trPr>
        <w:tc>
          <w:tcPr>
            <w:tcW w:w="2303" w:type="dxa"/>
            <w:shd w:val="clear" w:color="auto" w:fill="D9D9D9" w:themeFill="background1" w:themeFillShade="D9"/>
            <w:vAlign w:val="center"/>
          </w:tcPr>
          <w:p w:rsidR="00A03A17" w:rsidRPr="004575F7" w:rsidRDefault="00A03A17" w:rsidP="00507227">
            <w:pPr>
              <w:spacing w:before="60" w:after="60" w:line="240" w:lineRule="auto"/>
              <w:jc w:val="center"/>
              <w:rPr>
                <w:rFonts w:cs="Arial"/>
                <w:b/>
                <w:color w:val="000000" w:themeColor="text1"/>
                <w:sz w:val="20"/>
                <w:szCs w:val="20"/>
              </w:rPr>
            </w:pPr>
            <w:r w:rsidRPr="004575F7">
              <w:rPr>
                <w:rFonts w:cs="Arial"/>
                <w:b/>
                <w:color w:val="000000" w:themeColor="text1"/>
                <w:sz w:val="20"/>
                <w:szCs w:val="20"/>
              </w:rPr>
              <w:t>Sołectwa</w:t>
            </w:r>
          </w:p>
        </w:tc>
        <w:tc>
          <w:tcPr>
            <w:tcW w:w="2303" w:type="dxa"/>
            <w:shd w:val="clear" w:color="auto" w:fill="D9D9D9" w:themeFill="background1" w:themeFillShade="D9"/>
            <w:vAlign w:val="center"/>
          </w:tcPr>
          <w:p w:rsidR="00A03A17" w:rsidRPr="004575F7" w:rsidRDefault="00A03A17" w:rsidP="00507227">
            <w:pPr>
              <w:spacing w:before="60" w:after="60" w:line="240" w:lineRule="auto"/>
              <w:jc w:val="center"/>
              <w:rPr>
                <w:rFonts w:cs="Arial"/>
                <w:b/>
                <w:color w:val="000000" w:themeColor="text1"/>
                <w:sz w:val="20"/>
                <w:szCs w:val="20"/>
              </w:rPr>
            </w:pPr>
            <w:r w:rsidRPr="004575F7">
              <w:rPr>
                <w:rFonts w:cs="Arial"/>
                <w:b/>
                <w:color w:val="000000" w:themeColor="text1"/>
                <w:sz w:val="20"/>
                <w:szCs w:val="20"/>
              </w:rPr>
              <w:t>Liczba zarejestrowanych podmiotów gospodarczych osób fizycznych</w:t>
            </w:r>
          </w:p>
        </w:tc>
        <w:tc>
          <w:tcPr>
            <w:tcW w:w="2303" w:type="dxa"/>
            <w:shd w:val="clear" w:color="auto" w:fill="D9D9D9" w:themeFill="background1" w:themeFillShade="D9"/>
            <w:vAlign w:val="center"/>
          </w:tcPr>
          <w:p w:rsidR="00A03A17" w:rsidRPr="004575F7" w:rsidRDefault="00A03A17" w:rsidP="00507227">
            <w:pPr>
              <w:spacing w:before="60" w:after="60" w:line="240" w:lineRule="auto"/>
              <w:jc w:val="center"/>
              <w:rPr>
                <w:rFonts w:cs="Arial"/>
                <w:b/>
                <w:color w:val="000000" w:themeColor="text1"/>
                <w:sz w:val="20"/>
                <w:szCs w:val="20"/>
              </w:rPr>
            </w:pPr>
            <w:r w:rsidRPr="004575F7">
              <w:rPr>
                <w:rFonts w:cs="Arial"/>
                <w:b/>
                <w:color w:val="000000" w:themeColor="text1"/>
                <w:sz w:val="20"/>
                <w:szCs w:val="20"/>
              </w:rPr>
              <w:t>Liczba ludności w wieku produkcyjnym</w:t>
            </w:r>
          </w:p>
        </w:tc>
        <w:tc>
          <w:tcPr>
            <w:tcW w:w="2303" w:type="dxa"/>
            <w:shd w:val="clear" w:color="auto" w:fill="D9D9D9" w:themeFill="background1" w:themeFillShade="D9"/>
            <w:vAlign w:val="bottom"/>
          </w:tcPr>
          <w:p w:rsidR="00A03A17" w:rsidRPr="004575F7" w:rsidRDefault="00A03A17" w:rsidP="00507227">
            <w:pPr>
              <w:spacing w:before="60" w:after="60" w:line="240" w:lineRule="auto"/>
              <w:jc w:val="center"/>
              <w:rPr>
                <w:rFonts w:cs="Arial"/>
                <w:b/>
                <w:color w:val="000000" w:themeColor="text1"/>
                <w:sz w:val="20"/>
                <w:szCs w:val="20"/>
              </w:rPr>
            </w:pPr>
            <w:r w:rsidRPr="004575F7">
              <w:rPr>
                <w:rFonts w:cs="Arial"/>
                <w:b/>
                <w:color w:val="000000" w:themeColor="text1"/>
                <w:sz w:val="20"/>
                <w:szCs w:val="20"/>
              </w:rPr>
              <w:t>Wskaźnik liczby zarejestrowanych podmiotów gospodarczych osób fizycznych na 100 mieszkańców w wieku produkcyjnym na danym obszarze</w:t>
            </w:r>
          </w:p>
        </w:tc>
      </w:tr>
      <w:tr w:rsidR="00A03A17" w:rsidRPr="004575F7" w:rsidTr="00697571">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Bagienica</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5</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184</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2,72</w:t>
            </w:r>
          </w:p>
        </w:tc>
      </w:tr>
      <w:tr w:rsidR="00A03A17" w:rsidRPr="004575F7" w:rsidTr="00507227">
        <w:tc>
          <w:tcPr>
            <w:tcW w:w="2303" w:type="dxa"/>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Gostycyn</w:t>
            </w:r>
          </w:p>
        </w:tc>
        <w:tc>
          <w:tcPr>
            <w:tcW w:w="2303" w:type="dxa"/>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80</w:t>
            </w:r>
          </w:p>
        </w:tc>
        <w:tc>
          <w:tcPr>
            <w:tcW w:w="2303" w:type="dxa"/>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1146</w:t>
            </w:r>
          </w:p>
        </w:tc>
        <w:tc>
          <w:tcPr>
            <w:tcW w:w="2303" w:type="dxa"/>
            <w:shd w:val="clear" w:color="auto" w:fill="FFFFFF" w:themeFill="background1"/>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6,98</w:t>
            </w:r>
          </w:p>
        </w:tc>
      </w:tr>
      <w:tr w:rsidR="00A03A17" w:rsidRPr="004575F7" w:rsidTr="00507227">
        <w:tc>
          <w:tcPr>
            <w:tcW w:w="2303" w:type="dxa"/>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Łyskowo</w:t>
            </w:r>
          </w:p>
        </w:tc>
        <w:tc>
          <w:tcPr>
            <w:tcW w:w="2303" w:type="dxa"/>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16</w:t>
            </w:r>
          </w:p>
        </w:tc>
        <w:tc>
          <w:tcPr>
            <w:tcW w:w="2303" w:type="dxa"/>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221</w:t>
            </w:r>
          </w:p>
        </w:tc>
        <w:tc>
          <w:tcPr>
            <w:tcW w:w="2303" w:type="dxa"/>
            <w:shd w:val="clear" w:color="auto" w:fill="FFFFFF" w:themeFill="background1"/>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7,24</w:t>
            </w:r>
          </w:p>
        </w:tc>
      </w:tr>
      <w:tr w:rsidR="00A03A17" w:rsidRPr="004575F7" w:rsidTr="00697571">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Mała Klonia</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7</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219</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3,20</w:t>
            </w:r>
          </w:p>
        </w:tc>
      </w:tr>
      <w:tr w:rsidR="00A03A17" w:rsidRPr="004575F7" w:rsidTr="00697571">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Pruszcz</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25</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555</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4,50</w:t>
            </w:r>
          </w:p>
        </w:tc>
      </w:tr>
      <w:tr w:rsidR="00A03A17" w:rsidRPr="004575F7" w:rsidTr="00697571">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Przyrowa</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90</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0,00</w:t>
            </w:r>
          </w:p>
        </w:tc>
      </w:tr>
      <w:tr w:rsidR="00A03A17" w:rsidRPr="004575F7" w:rsidTr="00697571">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Wielka Klonia</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12</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293</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4,10</w:t>
            </w:r>
          </w:p>
        </w:tc>
      </w:tr>
      <w:tr w:rsidR="00A03A17" w:rsidRPr="004575F7" w:rsidTr="00697571">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Wielki Mędromierz</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12</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237</w:t>
            </w:r>
          </w:p>
        </w:tc>
        <w:tc>
          <w:tcPr>
            <w:tcW w:w="2303" w:type="dxa"/>
            <w:tcBorders>
              <w:bottom w:val="single" w:sz="6" w:space="0" w:color="auto"/>
            </w:tcBorders>
            <w:shd w:val="clear" w:color="auto" w:fill="F2DBDB" w:themeFill="accent2" w:themeFillTint="33"/>
            <w:vAlign w:val="center"/>
          </w:tcPr>
          <w:p w:rsidR="00A03A17" w:rsidRPr="004575F7" w:rsidRDefault="00291768"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5,06</w:t>
            </w:r>
          </w:p>
        </w:tc>
      </w:tr>
      <w:tr w:rsidR="00A03A17" w:rsidRPr="004575F7" w:rsidTr="00697571">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Kamienica</w:t>
            </w:r>
          </w:p>
        </w:tc>
        <w:tc>
          <w:tcPr>
            <w:tcW w:w="2303" w:type="dxa"/>
            <w:shd w:val="clear" w:color="auto" w:fill="F2DBDB" w:themeFill="accent2" w:themeFillTint="33"/>
            <w:vAlign w:val="center"/>
          </w:tcPr>
          <w:p w:rsidR="00A03A17" w:rsidRPr="004575F7" w:rsidRDefault="00291768"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13</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349</w:t>
            </w:r>
          </w:p>
        </w:tc>
        <w:tc>
          <w:tcPr>
            <w:tcW w:w="2303" w:type="dxa"/>
            <w:tcBorders>
              <w:top w:val="single" w:sz="6" w:space="0" w:color="auto"/>
              <w:bottom w:val="single" w:sz="6" w:space="0" w:color="auto"/>
            </w:tcBorders>
            <w:shd w:val="clear" w:color="auto" w:fill="F2DBDB" w:themeFill="accent2" w:themeFillTint="33"/>
            <w:vAlign w:val="center"/>
          </w:tcPr>
          <w:p w:rsidR="00A03A17" w:rsidRPr="004575F7" w:rsidRDefault="00291768"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shd w:val="clear" w:color="auto" w:fill="F2DBDB" w:themeFill="accent2" w:themeFillTint="33"/>
              </w:rPr>
              <w:t>3</w:t>
            </w:r>
            <w:r w:rsidRPr="004575F7">
              <w:rPr>
                <w:rFonts w:cs="Arial"/>
                <w:color w:val="000000" w:themeColor="text1"/>
                <w:sz w:val="20"/>
                <w:szCs w:val="20"/>
              </w:rPr>
              <w:t>,72</w:t>
            </w:r>
          </w:p>
        </w:tc>
      </w:tr>
      <w:tr w:rsidR="00A03A17" w:rsidRPr="004575F7" w:rsidTr="00697571">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Piła</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3</w:t>
            </w:r>
          </w:p>
        </w:tc>
        <w:tc>
          <w:tcPr>
            <w:tcW w:w="2303" w:type="dxa"/>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78</w:t>
            </w:r>
          </w:p>
        </w:tc>
        <w:tc>
          <w:tcPr>
            <w:tcW w:w="2303" w:type="dxa"/>
            <w:tcBorders>
              <w:top w:val="single" w:sz="6" w:space="0" w:color="auto"/>
            </w:tcBorders>
            <w:shd w:val="clear" w:color="auto" w:fill="F2DBDB" w:themeFill="accent2" w:themeFillTint="33"/>
            <w:vAlign w:val="center"/>
          </w:tcPr>
          <w:p w:rsidR="00A03A17" w:rsidRPr="004575F7" w:rsidRDefault="00A03A17" w:rsidP="00507227">
            <w:pPr>
              <w:spacing w:before="60" w:after="60" w:line="240" w:lineRule="auto"/>
              <w:jc w:val="center"/>
              <w:rPr>
                <w:rFonts w:cs="Arial"/>
                <w:color w:val="000000" w:themeColor="text1"/>
                <w:sz w:val="20"/>
                <w:szCs w:val="20"/>
              </w:rPr>
            </w:pPr>
            <w:r w:rsidRPr="004575F7">
              <w:rPr>
                <w:rFonts w:cs="Arial"/>
                <w:color w:val="000000" w:themeColor="text1"/>
                <w:sz w:val="20"/>
                <w:szCs w:val="20"/>
              </w:rPr>
              <w:t>3,85</w:t>
            </w:r>
          </w:p>
        </w:tc>
      </w:tr>
      <w:tr w:rsidR="00A03A17" w:rsidRPr="004575F7" w:rsidTr="00507227">
        <w:tc>
          <w:tcPr>
            <w:tcW w:w="2303" w:type="dxa"/>
            <w:shd w:val="clear" w:color="auto" w:fill="F2F2F2" w:themeFill="background1" w:themeFillShade="F2"/>
            <w:vAlign w:val="center"/>
          </w:tcPr>
          <w:p w:rsidR="00A03A17" w:rsidRPr="004575F7" w:rsidRDefault="00A03A17" w:rsidP="00507227">
            <w:pPr>
              <w:spacing w:before="60" w:after="60" w:line="240" w:lineRule="auto"/>
              <w:jc w:val="center"/>
              <w:rPr>
                <w:rFonts w:cs="Arial"/>
                <w:b/>
                <w:color w:val="000000" w:themeColor="text1"/>
                <w:sz w:val="20"/>
                <w:szCs w:val="20"/>
              </w:rPr>
            </w:pPr>
            <w:r w:rsidRPr="004575F7">
              <w:rPr>
                <w:rFonts w:cs="Arial"/>
                <w:b/>
                <w:color w:val="000000" w:themeColor="text1"/>
                <w:sz w:val="20"/>
                <w:szCs w:val="20"/>
              </w:rPr>
              <w:t>RAZEM GMINA GOSTYCYN</w:t>
            </w:r>
          </w:p>
        </w:tc>
        <w:tc>
          <w:tcPr>
            <w:tcW w:w="2303" w:type="dxa"/>
            <w:shd w:val="clear" w:color="auto" w:fill="F2F2F2" w:themeFill="background1" w:themeFillShade="F2"/>
            <w:vAlign w:val="center"/>
          </w:tcPr>
          <w:p w:rsidR="00A03A17" w:rsidRPr="004575F7" w:rsidRDefault="00291768" w:rsidP="00507227">
            <w:pPr>
              <w:spacing w:before="60" w:after="60" w:line="240" w:lineRule="auto"/>
              <w:jc w:val="center"/>
              <w:rPr>
                <w:rFonts w:cs="Arial"/>
                <w:b/>
                <w:bCs/>
                <w:color w:val="000000" w:themeColor="text1"/>
                <w:sz w:val="20"/>
                <w:szCs w:val="20"/>
              </w:rPr>
            </w:pPr>
            <w:r w:rsidRPr="004575F7">
              <w:rPr>
                <w:rFonts w:cs="Arial"/>
                <w:b/>
                <w:bCs/>
                <w:color w:val="000000" w:themeColor="text1"/>
                <w:sz w:val="20"/>
                <w:szCs w:val="20"/>
              </w:rPr>
              <w:t>173</w:t>
            </w:r>
          </w:p>
        </w:tc>
        <w:tc>
          <w:tcPr>
            <w:tcW w:w="2303" w:type="dxa"/>
            <w:shd w:val="clear" w:color="auto" w:fill="F2F2F2" w:themeFill="background1" w:themeFillShade="F2"/>
            <w:vAlign w:val="center"/>
          </w:tcPr>
          <w:p w:rsidR="00A03A17" w:rsidRPr="004575F7" w:rsidRDefault="00A03A17" w:rsidP="00507227">
            <w:pPr>
              <w:spacing w:before="60" w:after="60" w:line="240" w:lineRule="auto"/>
              <w:jc w:val="center"/>
              <w:rPr>
                <w:rFonts w:cs="Arial"/>
                <w:b/>
                <w:bCs/>
                <w:color w:val="000000" w:themeColor="text1"/>
                <w:sz w:val="20"/>
                <w:szCs w:val="20"/>
              </w:rPr>
            </w:pPr>
            <w:r w:rsidRPr="004575F7">
              <w:rPr>
                <w:rFonts w:cs="Arial"/>
                <w:b/>
                <w:bCs/>
                <w:color w:val="000000" w:themeColor="text1"/>
                <w:sz w:val="20"/>
                <w:szCs w:val="20"/>
              </w:rPr>
              <w:t>3</w:t>
            </w:r>
            <w:r w:rsidR="00685D93" w:rsidRPr="004575F7">
              <w:rPr>
                <w:rFonts w:cs="Arial"/>
                <w:b/>
                <w:bCs/>
                <w:color w:val="000000" w:themeColor="text1"/>
                <w:sz w:val="20"/>
                <w:szCs w:val="20"/>
              </w:rPr>
              <w:t xml:space="preserve"> </w:t>
            </w:r>
            <w:r w:rsidRPr="004575F7">
              <w:rPr>
                <w:rFonts w:cs="Arial"/>
                <w:b/>
                <w:bCs/>
                <w:color w:val="000000" w:themeColor="text1"/>
                <w:sz w:val="20"/>
                <w:szCs w:val="20"/>
              </w:rPr>
              <w:t>372</w:t>
            </w:r>
          </w:p>
        </w:tc>
        <w:tc>
          <w:tcPr>
            <w:tcW w:w="2303" w:type="dxa"/>
            <w:shd w:val="clear" w:color="auto" w:fill="F2F2F2" w:themeFill="background1" w:themeFillShade="F2"/>
            <w:vAlign w:val="center"/>
          </w:tcPr>
          <w:p w:rsidR="00A03A17" w:rsidRPr="004575F7" w:rsidRDefault="00291768" w:rsidP="00507227">
            <w:pPr>
              <w:spacing w:before="60" w:after="60" w:line="240" w:lineRule="auto"/>
              <w:jc w:val="center"/>
              <w:rPr>
                <w:rFonts w:cs="Arial"/>
                <w:b/>
                <w:color w:val="000000" w:themeColor="text1"/>
                <w:sz w:val="20"/>
                <w:szCs w:val="20"/>
              </w:rPr>
            </w:pPr>
            <w:r w:rsidRPr="004575F7">
              <w:rPr>
                <w:rFonts w:cs="Arial"/>
                <w:b/>
                <w:color w:val="000000" w:themeColor="text1"/>
                <w:sz w:val="20"/>
                <w:szCs w:val="20"/>
              </w:rPr>
              <w:t>5,13</w:t>
            </w:r>
          </w:p>
        </w:tc>
      </w:tr>
    </w:tbl>
    <w:p w:rsidR="006877C2" w:rsidRPr="004575F7" w:rsidRDefault="00A03A17" w:rsidP="00961356">
      <w:pPr>
        <w:tabs>
          <w:tab w:val="left" w:pos="11004"/>
        </w:tabs>
        <w:spacing w:before="120" w:after="120" w:line="240" w:lineRule="auto"/>
        <w:jc w:val="right"/>
        <w:rPr>
          <w:color w:val="000000" w:themeColor="text1"/>
          <w:sz w:val="18"/>
          <w:szCs w:val="18"/>
        </w:rPr>
      </w:pPr>
      <w:r w:rsidRPr="004575F7">
        <w:rPr>
          <w:color w:val="000000" w:themeColor="text1"/>
          <w:sz w:val="18"/>
          <w:szCs w:val="18"/>
        </w:rPr>
        <w:t xml:space="preserve">Źródło: Opracowanie własne na podstawie </w:t>
      </w:r>
      <w:r w:rsidR="00961356" w:rsidRPr="004575F7">
        <w:rPr>
          <w:color w:val="000000" w:themeColor="text1"/>
          <w:sz w:val="18"/>
          <w:szCs w:val="18"/>
        </w:rPr>
        <w:t xml:space="preserve">danych z Urzędu Gminy Gostycyn </w:t>
      </w:r>
    </w:p>
    <w:p w:rsidR="006877C2" w:rsidRPr="004575F7" w:rsidRDefault="006877C2" w:rsidP="00A1322E">
      <w:pPr>
        <w:pStyle w:val="Legenda"/>
        <w:spacing w:before="240" w:after="120" w:line="360" w:lineRule="auto"/>
        <w:jc w:val="both"/>
        <w:rPr>
          <w:b w:val="0"/>
          <w:color w:val="000000" w:themeColor="text1"/>
          <w:sz w:val="22"/>
          <w:szCs w:val="22"/>
        </w:rPr>
      </w:pPr>
      <w:r w:rsidRPr="004575F7">
        <w:rPr>
          <w:b w:val="0"/>
          <w:color w:val="000000" w:themeColor="text1"/>
          <w:sz w:val="22"/>
          <w:szCs w:val="22"/>
        </w:rPr>
        <w:t xml:space="preserve">Powyższy wskaźnik </w:t>
      </w:r>
      <w:r w:rsidRPr="004575F7">
        <w:rPr>
          <w:rFonts w:cs="Arial"/>
          <w:b w:val="0"/>
          <w:color w:val="000000" w:themeColor="text1"/>
          <w:sz w:val="22"/>
          <w:szCs w:val="22"/>
        </w:rPr>
        <w:t xml:space="preserve">liczby zarejestrowanych podmiotów gospodarczych osób fizycznych świadczy o sytuacji niekorzystnej kiedy przyjmuje się </w:t>
      </w:r>
      <w:r w:rsidR="000D594F" w:rsidRPr="004575F7">
        <w:rPr>
          <w:rFonts w:cs="Arial"/>
          <w:b w:val="0"/>
          <w:color w:val="000000" w:themeColor="text1"/>
          <w:sz w:val="22"/>
          <w:szCs w:val="22"/>
        </w:rPr>
        <w:t>wartość niższą od średniej dla G</w:t>
      </w:r>
      <w:r w:rsidRPr="004575F7">
        <w:rPr>
          <w:rFonts w:cs="Arial"/>
          <w:b w:val="0"/>
          <w:color w:val="000000" w:themeColor="text1"/>
          <w:sz w:val="22"/>
          <w:szCs w:val="22"/>
        </w:rPr>
        <w:t>miny. Sołectwami, w których wskaźnik ten jest najniższy są: Bagienica, Mała Klonia, Pruszcz, Przyrowa, Wielka Klonia, Wielki Mędromierz</w:t>
      </w:r>
      <w:r w:rsidR="00291768" w:rsidRPr="004575F7">
        <w:rPr>
          <w:rFonts w:cs="Arial"/>
          <w:b w:val="0"/>
          <w:color w:val="000000" w:themeColor="text1"/>
          <w:sz w:val="22"/>
          <w:szCs w:val="22"/>
        </w:rPr>
        <w:t>, Kamienica</w:t>
      </w:r>
      <w:r w:rsidRPr="004575F7">
        <w:rPr>
          <w:rFonts w:cs="Arial"/>
          <w:b w:val="0"/>
          <w:color w:val="000000" w:themeColor="text1"/>
          <w:sz w:val="22"/>
          <w:szCs w:val="22"/>
        </w:rPr>
        <w:t xml:space="preserve"> i Piła.</w:t>
      </w:r>
      <w:r w:rsidRPr="004575F7">
        <w:rPr>
          <w:color w:val="000000" w:themeColor="text1"/>
          <w:sz w:val="22"/>
          <w:szCs w:val="22"/>
        </w:rPr>
        <w:t xml:space="preserve"> </w:t>
      </w:r>
      <w:r w:rsidRPr="004575F7">
        <w:rPr>
          <w:rFonts w:cs="Arial"/>
          <w:b w:val="0"/>
          <w:color w:val="000000" w:themeColor="text1"/>
          <w:sz w:val="22"/>
          <w:szCs w:val="22"/>
        </w:rPr>
        <w:t>Gmina powinna podejmować działania, które spowodują rozwój lokalnych przedsiębiorstw.</w:t>
      </w:r>
    </w:p>
    <w:p w:rsidR="008D2703" w:rsidRPr="004575F7" w:rsidRDefault="008D2703" w:rsidP="008D2703">
      <w:pPr>
        <w:pStyle w:val="Legenda"/>
        <w:spacing w:before="240" w:after="120"/>
        <w:rPr>
          <w:color w:val="000000" w:themeColor="text1"/>
        </w:rPr>
      </w:pPr>
      <w:bookmarkStart w:id="14" w:name="_Toc491326789"/>
      <w:r w:rsidRPr="004575F7">
        <w:rPr>
          <w:color w:val="000000" w:themeColor="text1"/>
        </w:rPr>
        <w:t xml:space="preserve">Tabela </w:t>
      </w:r>
      <w:r w:rsidR="00BE752E" w:rsidRPr="004575F7">
        <w:rPr>
          <w:color w:val="000000" w:themeColor="text1"/>
        </w:rPr>
        <w:fldChar w:fldCharType="begin"/>
      </w:r>
      <w:r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8</w:t>
      </w:r>
      <w:r w:rsidR="00BE752E" w:rsidRPr="004575F7">
        <w:rPr>
          <w:color w:val="000000" w:themeColor="text1"/>
        </w:rPr>
        <w:fldChar w:fldCharType="end"/>
      </w:r>
      <w:r w:rsidR="001A10BD" w:rsidRPr="004575F7">
        <w:rPr>
          <w:color w:val="000000" w:themeColor="text1"/>
        </w:rPr>
        <w:t>. Udział przestrzeni zdegradowanej w powierzchni ogólnej danego obszaru</w:t>
      </w:r>
      <w:r w:rsidR="00AA526E" w:rsidRPr="004575F7">
        <w:rPr>
          <w:color w:val="000000" w:themeColor="text1"/>
        </w:rPr>
        <w:t xml:space="preserve"> w ha</w:t>
      </w:r>
      <w:r w:rsidR="0016135B" w:rsidRPr="004575F7">
        <w:rPr>
          <w:color w:val="000000" w:themeColor="text1"/>
        </w:rPr>
        <w:t xml:space="preserve"> </w:t>
      </w:r>
      <w:r w:rsidR="00D374D0" w:rsidRPr="004575F7">
        <w:rPr>
          <w:color w:val="000000" w:themeColor="text1"/>
        </w:rPr>
        <w:t>–wskaźnik WPF</w:t>
      </w:r>
      <w:bookmarkEnd w:id="14"/>
    </w:p>
    <w:tbl>
      <w:tblPr>
        <w:tblStyle w:val="Tabela-Siatka"/>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303"/>
        <w:gridCol w:w="2303"/>
        <w:gridCol w:w="2303"/>
        <w:gridCol w:w="2303"/>
      </w:tblGrid>
      <w:tr w:rsidR="001A10BD" w:rsidRPr="004575F7" w:rsidTr="00671D62">
        <w:trPr>
          <w:tblHeader/>
        </w:trPr>
        <w:tc>
          <w:tcPr>
            <w:tcW w:w="2303" w:type="dxa"/>
            <w:shd w:val="clear" w:color="auto" w:fill="D9D9D9" w:themeFill="background1" w:themeFillShade="D9"/>
            <w:vAlign w:val="center"/>
          </w:tcPr>
          <w:p w:rsidR="001A10BD" w:rsidRPr="004575F7" w:rsidRDefault="001A10BD" w:rsidP="001A10BD">
            <w:pPr>
              <w:spacing w:before="60" w:after="60" w:line="240" w:lineRule="auto"/>
              <w:jc w:val="center"/>
              <w:rPr>
                <w:rFonts w:cs="Arial"/>
                <w:b/>
                <w:color w:val="000000" w:themeColor="text1"/>
                <w:sz w:val="20"/>
                <w:szCs w:val="20"/>
              </w:rPr>
            </w:pPr>
            <w:r w:rsidRPr="004575F7">
              <w:rPr>
                <w:rFonts w:cs="Arial"/>
                <w:b/>
                <w:color w:val="000000" w:themeColor="text1"/>
                <w:sz w:val="20"/>
                <w:szCs w:val="20"/>
              </w:rPr>
              <w:t>Sołectwa</w:t>
            </w:r>
          </w:p>
        </w:tc>
        <w:tc>
          <w:tcPr>
            <w:tcW w:w="2303" w:type="dxa"/>
            <w:shd w:val="clear" w:color="auto" w:fill="D9D9D9" w:themeFill="background1" w:themeFillShade="D9"/>
            <w:vAlign w:val="center"/>
          </w:tcPr>
          <w:p w:rsidR="001A10BD" w:rsidRPr="004575F7" w:rsidRDefault="001A10BD" w:rsidP="001A10BD">
            <w:pPr>
              <w:spacing w:before="60" w:after="60" w:line="240" w:lineRule="auto"/>
              <w:jc w:val="center"/>
              <w:rPr>
                <w:rFonts w:cs="Arial"/>
                <w:b/>
                <w:color w:val="000000" w:themeColor="text1"/>
                <w:sz w:val="20"/>
                <w:szCs w:val="20"/>
              </w:rPr>
            </w:pPr>
            <w:r w:rsidRPr="004575F7">
              <w:rPr>
                <w:rFonts w:cs="Arial"/>
                <w:b/>
                <w:color w:val="000000" w:themeColor="text1"/>
                <w:sz w:val="20"/>
                <w:szCs w:val="20"/>
              </w:rPr>
              <w:t>Powierzchnia ogółem</w:t>
            </w:r>
            <w:r w:rsidR="00AA526E" w:rsidRPr="004575F7">
              <w:rPr>
                <w:rFonts w:cs="Arial"/>
                <w:b/>
                <w:color w:val="000000" w:themeColor="text1"/>
                <w:sz w:val="20"/>
                <w:szCs w:val="20"/>
              </w:rPr>
              <w:t xml:space="preserve"> </w:t>
            </w:r>
            <w:r w:rsidR="00AA526E" w:rsidRPr="004575F7">
              <w:rPr>
                <w:rFonts w:cs="Arial"/>
                <w:b/>
                <w:color w:val="000000" w:themeColor="text1"/>
                <w:sz w:val="20"/>
                <w:szCs w:val="20"/>
              </w:rPr>
              <w:br/>
              <w:t>w ha</w:t>
            </w:r>
          </w:p>
        </w:tc>
        <w:tc>
          <w:tcPr>
            <w:tcW w:w="2303" w:type="dxa"/>
            <w:shd w:val="clear" w:color="auto" w:fill="D9D9D9" w:themeFill="background1" w:themeFillShade="D9"/>
            <w:vAlign w:val="center"/>
          </w:tcPr>
          <w:p w:rsidR="001A10BD" w:rsidRPr="004575F7" w:rsidRDefault="001A10BD" w:rsidP="007C1C19">
            <w:pPr>
              <w:spacing w:before="60" w:after="60" w:line="240" w:lineRule="auto"/>
              <w:jc w:val="center"/>
              <w:rPr>
                <w:rFonts w:cs="Arial"/>
                <w:b/>
                <w:color w:val="000000" w:themeColor="text1"/>
                <w:sz w:val="20"/>
                <w:szCs w:val="20"/>
              </w:rPr>
            </w:pPr>
            <w:r w:rsidRPr="004575F7">
              <w:rPr>
                <w:rFonts w:cs="Arial"/>
                <w:b/>
                <w:color w:val="000000" w:themeColor="text1"/>
                <w:sz w:val="20"/>
                <w:szCs w:val="20"/>
              </w:rPr>
              <w:t xml:space="preserve">Powierzchnia </w:t>
            </w:r>
            <w:r w:rsidR="007C1C19" w:rsidRPr="004575F7">
              <w:rPr>
                <w:rFonts w:cs="Arial"/>
                <w:b/>
                <w:color w:val="000000" w:themeColor="text1"/>
                <w:sz w:val="20"/>
                <w:szCs w:val="20"/>
              </w:rPr>
              <w:t xml:space="preserve">przestrzeni </w:t>
            </w:r>
            <w:r w:rsidRPr="004575F7">
              <w:rPr>
                <w:rFonts w:cs="Arial"/>
                <w:b/>
                <w:color w:val="000000" w:themeColor="text1"/>
                <w:sz w:val="20"/>
                <w:szCs w:val="20"/>
              </w:rPr>
              <w:t>zdegradowanych</w:t>
            </w:r>
            <w:r w:rsidR="00961356" w:rsidRPr="004575F7">
              <w:rPr>
                <w:rFonts w:cs="Arial"/>
                <w:b/>
                <w:color w:val="000000" w:themeColor="text1"/>
                <w:sz w:val="20"/>
                <w:szCs w:val="20"/>
              </w:rPr>
              <w:t xml:space="preserve"> w ha</w:t>
            </w:r>
          </w:p>
        </w:tc>
        <w:tc>
          <w:tcPr>
            <w:tcW w:w="2303" w:type="dxa"/>
            <w:shd w:val="clear" w:color="auto" w:fill="D9D9D9" w:themeFill="background1" w:themeFillShade="D9"/>
            <w:vAlign w:val="center"/>
          </w:tcPr>
          <w:p w:rsidR="001A10BD" w:rsidRPr="004575F7" w:rsidRDefault="001A10BD" w:rsidP="001A10BD">
            <w:pPr>
              <w:spacing w:before="60" w:after="60" w:line="240" w:lineRule="auto"/>
              <w:jc w:val="center"/>
              <w:rPr>
                <w:rFonts w:cs="Arial"/>
                <w:b/>
                <w:color w:val="000000" w:themeColor="text1"/>
                <w:sz w:val="20"/>
                <w:szCs w:val="20"/>
              </w:rPr>
            </w:pPr>
            <w:r w:rsidRPr="004575F7">
              <w:rPr>
                <w:rFonts w:cs="Arial"/>
                <w:b/>
                <w:color w:val="000000" w:themeColor="text1"/>
                <w:sz w:val="20"/>
                <w:szCs w:val="20"/>
              </w:rPr>
              <w:t>Udział (%) przestrzeni zdegradowanej w powierzchni ogólnej danego obszaru</w:t>
            </w:r>
          </w:p>
        </w:tc>
      </w:tr>
      <w:tr w:rsidR="001A10BD" w:rsidRPr="004575F7" w:rsidTr="00671D62">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Bagienica</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902,73</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c>
          <w:tcPr>
            <w:tcW w:w="2303" w:type="dxa"/>
            <w:shd w:val="clear" w:color="auto" w:fill="auto"/>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r>
      <w:tr w:rsidR="001A10BD" w:rsidRPr="004575F7" w:rsidTr="00671D62">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Gostycyn</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2164,26</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c>
          <w:tcPr>
            <w:tcW w:w="2303" w:type="dxa"/>
            <w:shd w:val="clear" w:color="auto" w:fill="auto"/>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r>
      <w:tr w:rsidR="001A10BD" w:rsidRPr="004575F7" w:rsidTr="00671D62">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Łyskowo</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1531,20</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c>
          <w:tcPr>
            <w:tcW w:w="2303" w:type="dxa"/>
            <w:shd w:val="clear" w:color="auto" w:fill="auto"/>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r>
      <w:tr w:rsidR="001A10BD" w:rsidRPr="004575F7" w:rsidTr="00671D62">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Mała Klonia</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829,12</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c>
          <w:tcPr>
            <w:tcW w:w="2303" w:type="dxa"/>
            <w:shd w:val="clear" w:color="auto" w:fill="auto"/>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r>
      <w:tr w:rsidR="001A10BD" w:rsidRPr="004575F7" w:rsidTr="00671D62">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Pruszcz</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3342,51</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16,6</w:t>
            </w:r>
          </w:p>
        </w:tc>
        <w:tc>
          <w:tcPr>
            <w:tcW w:w="2303" w:type="dxa"/>
            <w:shd w:val="clear" w:color="auto" w:fill="F2DBDB" w:themeFill="accent2" w:themeFillTint="33"/>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0,50%</w:t>
            </w:r>
          </w:p>
        </w:tc>
      </w:tr>
      <w:tr w:rsidR="001A10BD" w:rsidRPr="004575F7" w:rsidTr="00671D62">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Przyrowa</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621,79</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c>
          <w:tcPr>
            <w:tcW w:w="2303" w:type="dxa"/>
            <w:shd w:val="clear" w:color="auto" w:fill="FFFFFF" w:themeFill="background1"/>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r>
      <w:tr w:rsidR="001A10BD" w:rsidRPr="004575F7" w:rsidTr="00671D62">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Wielka Klonia</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1507,77</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c>
          <w:tcPr>
            <w:tcW w:w="2303" w:type="dxa"/>
            <w:shd w:val="clear" w:color="auto" w:fill="FFFFFF" w:themeFill="background1"/>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r>
      <w:tr w:rsidR="001A10BD" w:rsidRPr="004575F7" w:rsidTr="00671D62">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Wielki Mędromierz</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1344,69</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c>
          <w:tcPr>
            <w:tcW w:w="2303" w:type="dxa"/>
            <w:shd w:val="clear" w:color="auto" w:fill="FFFFFF" w:themeFill="background1"/>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w:t>
            </w:r>
          </w:p>
        </w:tc>
      </w:tr>
      <w:tr w:rsidR="001A10BD" w:rsidRPr="004575F7" w:rsidTr="00671D62">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Kamienica</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950,00</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2,6</w:t>
            </w:r>
          </w:p>
        </w:tc>
        <w:tc>
          <w:tcPr>
            <w:tcW w:w="2303" w:type="dxa"/>
            <w:shd w:val="clear" w:color="auto" w:fill="F2DBDB" w:themeFill="accent2" w:themeFillTint="33"/>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0,27%</w:t>
            </w:r>
          </w:p>
        </w:tc>
      </w:tr>
      <w:tr w:rsidR="001A10BD" w:rsidRPr="004575F7" w:rsidTr="00671D62">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Piła</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370,00</w:t>
            </w:r>
          </w:p>
        </w:tc>
        <w:tc>
          <w:tcPr>
            <w:tcW w:w="2303" w:type="dxa"/>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5,6</w:t>
            </w:r>
          </w:p>
        </w:tc>
        <w:tc>
          <w:tcPr>
            <w:tcW w:w="2303" w:type="dxa"/>
            <w:shd w:val="clear" w:color="auto" w:fill="F2DBDB" w:themeFill="accent2" w:themeFillTint="33"/>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1,51%</w:t>
            </w:r>
          </w:p>
        </w:tc>
      </w:tr>
      <w:tr w:rsidR="001A10BD" w:rsidRPr="004575F7" w:rsidTr="00671D62">
        <w:tc>
          <w:tcPr>
            <w:tcW w:w="2303" w:type="dxa"/>
            <w:shd w:val="clear" w:color="auto" w:fill="F2F2F2" w:themeFill="background1" w:themeFillShade="F2"/>
            <w:vAlign w:val="center"/>
          </w:tcPr>
          <w:p w:rsidR="001A10BD" w:rsidRPr="004575F7" w:rsidRDefault="001A10BD" w:rsidP="001A10BD">
            <w:pPr>
              <w:spacing w:before="60" w:after="60" w:line="240" w:lineRule="auto"/>
              <w:jc w:val="center"/>
              <w:rPr>
                <w:rFonts w:cs="Arial"/>
                <w:b/>
                <w:color w:val="000000" w:themeColor="text1"/>
                <w:sz w:val="20"/>
                <w:szCs w:val="20"/>
              </w:rPr>
            </w:pPr>
            <w:r w:rsidRPr="004575F7">
              <w:rPr>
                <w:rFonts w:cs="Arial"/>
                <w:b/>
                <w:color w:val="000000" w:themeColor="text1"/>
                <w:sz w:val="20"/>
                <w:szCs w:val="20"/>
              </w:rPr>
              <w:t>RAZEM GMINA GOSTYCYN</w:t>
            </w:r>
          </w:p>
        </w:tc>
        <w:tc>
          <w:tcPr>
            <w:tcW w:w="2303" w:type="dxa"/>
            <w:shd w:val="clear" w:color="auto" w:fill="F2F2F2" w:themeFill="background1" w:themeFillShade="F2"/>
            <w:vAlign w:val="center"/>
          </w:tcPr>
          <w:p w:rsidR="001A10BD" w:rsidRPr="004575F7" w:rsidRDefault="001A10BD" w:rsidP="001A10BD">
            <w:pPr>
              <w:spacing w:before="60" w:after="60" w:line="240" w:lineRule="auto"/>
              <w:jc w:val="center"/>
              <w:rPr>
                <w:rFonts w:cs="Arial"/>
                <w:b/>
                <w:bCs/>
                <w:color w:val="000000" w:themeColor="text1"/>
                <w:sz w:val="20"/>
                <w:szCs w:val="20"/>
              </w:rPr>
            </w:pPr>
            <w:r w:rsidRPr="004575F7">
              <w:rPr>
                <w:rFonts w:cs="Arial"/>
                <w:b/>
                <w:bCs/>
                <w:color w:val="000000" w:themeColor="text1"/>
                <w:sz w:val="20"/>
                <w:szCs w:val="20"/>
              </w:rPr>
              <w:t>13</w:t>
            </w:r>
            <w:r w:rsidR="00685D93" w:rsidRPr="004575F7">
              <w:rPr>
                <w:rFonts w:cs="Arial"/>
                <w:b/>
                <w:bCs/>
                <w:color w:val="000000" w:themeColor="text1"/>
                <w:sz w:val="20"/>
                <w:szCs w:val="20"/>
              </w:rPr>
              <w:t xml:space="preserve"> </w:t>
            </w:r>
            <w:r w:rsidRPr="004575F7">
              <w:rPr>
                <w:rFonts w:cs="Arial"/>
                <w:b/>
                <w:bCs/>
                <w:color w:val="000000" w:themeColor="text1"/>
                <w:sz w:val="20"/>
                <w:szCs w:val="20"/>
              </w:rPr>
              <w:t>564,07</w:t>
            </w:r>
          </w:p>
        </w:tc>
        <w:tc>
          <w:tcPr>
            <w:tcW w:w="2303" w:type="dxa"/>
            <w:shd w:val="clear" w:color="auto" w:fill="F2F2F2" w:themeFill="background1" w:themeFillShade="F2"/>
            <w:vAlign w:val="center"/>
          </w:tcPr>
          <w:p w:rsidR="001A10BD" w:rsidRPr="004575F7" w:rsidRDefault="001A10BD" w:rsidP="001A10BD">
            <w:pPr>
              <w:spacing w:before="60" w:after="60" w:line="240" w:lineRule="auto"/>
              <w:jc w:val="center"/>
              <w:rPr>
                <w:rFonts w:cs="Arial"/>
                <w:b/>
                <w:bCs/>
                <w:color w:val="000000" w:themeColor="text1"/>
                <w:sz w:val="20"/>
                <w:szCs w:val="20"/>
              </w:rPr>
            </w:pPr>
            <w:r w:rsidRPr="004575F7">
              <w:rPr>
                <w:rFonts w:cs="Arial"/>
                <w:b/>
                <w:bCs/>
                <w:color w:val="000000" w:themeColor="text1"/>
                <w:sz w:val="20"/>
                <w:szCs w:val="20"/>
              </w:rPr>
              <w:t>24,80</w:t>
            </w:r>
          </w:p>
        </w:tc>
        <w:tc>
          <w:tcPr>
            <w:tcW w:w="2303" w:type="dxa"/>
            <w:shd w:val="clear" w:color="auto" w:fill="F2F2F2" w:themeFill="background1" w:themeFillShade="F2"/>
            <w:vAlign w:val="center"/>
          </w:tcPr>
          <w:p w:rsidR="001A10BD" w:rsidRPr="004575F7" w:rsidRDefault="001A10BD" w:rsidP="001A10BD">
            <w:pPr>
              <w:spacing w:before="60" w:after="60" w:line="240" w:lineRule="auto"/>
              <w:jc w:val="center"/>
              <w:rPr>
                <w:rFonts w:cs="Arial"/>
                <w:color w:val="000000" w:themeColor="text1"/>
                <w:sz w:val="20"/>
                <w:szCs w:val="20"/>
              </w:rPr>
            </w:pPr>
            <w:r w:rsidRPr="004575F7">
              <w:rPr>
                <w:rFonts w:cs="Arial"/>
                <w:color w:val="000000" w:themeColor="text1"/>
                <w:sz w:val="20"/>
                <w:szCs w:val="20"/>
              </w:rPr>
              <w:t>0,18%</w:t>
            </w:r>
          </w:p>
        </w:tc>
      </w:tr>
    </w:tbl>
    <w:p w:rsidR="007C1C19" w:rsidRPr="004575F7" w:rsidRDefault="008D2703" w:rsidP="007C1C19">
      <w:pPr>
        <w:tabs>
          <w:tab w:val="left" w:pos="11004"/>
        </w:tabs>
        <w:spacing w:before="120" w:after="120" w:line="240" w:lineRule="auto"/>
        <w:jc w:val="right"/>
        <w:rPr>
          <w:color w:val="000000" w:themeColor="text1"/>
          <w:sz w:val="18"/>
          <w:szCs w:val="18"/>
        </w:rPr>
      </w:pPr>
      <w:r w:rsidRPr="004575F7">
        <w:rPr>
          <w:color w:val="000000" w:themeColor="text1"/>
          <w:sz w:val="18"/>
          <w:szCs w:val="18"/>
        </w:rPr>
        <w:t>Źródło: Opracowanie własne na podstawie danych z Urzędu Gminy Gostycyn</w:t>
      </w:r>
    </w:p>
    <w:p w:rsidR="00FD3E57" w:rsidRPr="004575F7" w:rsidRDefault="007C1C19" w:rsidP="009B485D">
      <w:pPr>
        <w:spacing w:before="240"/>
        <w:rPr>
          <w:color w:val="000000" w:themeColor="text1"/>
        </w:rPr>
      </w:pPr>
      <w:r w:rsidRPr="004575F7">
        <w:rPr>
          <w:rFonts w:eastAsia="Calibri" w:cs="Arial"/>
          <w:bCs/>
          <w:color w:val="000000" w:themeColor="text1"/>
        </w:rPr>
        <w:t xml:space="preserve">Na terenie Gminy Gostycyn w trzech sołectwach występują przestrzenie zdegradowane, tj. Piła, Pruszcz, Kamienica. </w:t>
      </w:r>
      <w:r w:rsidRPr="004575F7">
        <w:rPr>
          <w:color w:val="000000" w:themeColor="text1"/>
        </w:rPr>
        <w:t xml:space="preserve">Przestrzeń tą stanowią obecnie nieużytkowane tereny i obiekty, na których realizowano działalności: przemysłowe, eksploatację kopalin, transportowe. </w:t>
      </w:r>
    </w:p>
    <w:p w:rsidR="006B3B07" w:rsidRPr="004575F7" w:rsidRDefault="006B3B07" w:rsidP="009B485D">
      <w:pPr>
        <w:spacing w:before="240"/>
        <w:rPr>
          <w:rFonts w:eastAsia="Calibri" w:cs="Arial"/>
          <w:bCs/>
          <w:color w:val="000000" w:themeColor="text1"/>
        </w:rPr>
      </w:pPr>
      <w:r w:rsidRPr="004575F7">
        <w:rPr>
          <w:rFonts w:eastAsia="Calibri" w:cs="Arial"/>
          <w:bCs/>
          <w:color w:val="000000" w:themeColor="text1"/>
        </w:rPr>
        <w:t xml:space="preserve">W poniższej tabeli przedstawiono zbiorczą charakterystykę występowania analizowanych </w:t>
      </w:r>
      <w:r w:rsidR="00577136" w:rsidRPr="004575F7">
        <w:rPr>
          <w:rFonts w:eastAsia="Calibri" w:cs="Arial"/>
          <w:bCs/>
          <w:color w:val="000000" w:themeColor="text1"/>
        </w:rPr>
        <w:t>problemów</w:t>
      </w:r>
      <w:r w:rsidR="00C37CA2" w:rsidRPr="004575F7">
        <w:rPr>
          <w:rFonts w:eastAsia="Calibri" w:cs="Arial"/>
          <w:bCs/>
          <w:color w:val="000000" w:themeColor="text1"/>
        </w:rPr>
        <w:t xml:space="preserve"> społecznych, gospodarczych i przestrzenno - funkcjonalnych</w:t>
      </w:r>
      <w:r w:rsidRPr="004575F7">
        <w:rPr>
          <w:rFonts w:eastAsia="Calibri" w:cs="Arial"/>
          <w:bCs/>
          <w:color w:val="000000" w:themeColor="text1"/>
        </w:rPr>
        <w:t xml:space="preserve"> na terenie Gminy Gostycyn. </w:t>
      </w:r>
    </w:p>
    <w:p w:rsidR="003059E0" w:rsidRPr="004575F7" w:rsidRDefault="003059E0" w:rsidP="006B3B07">
      <w:pPr>
        <w:pStyle w:val="Legenda"/>
        <w:spacing w:before="240" w:after="120"/>
        <w:rPr>
          <w:color w:val="000000" w:themeColor="text1"/>
        </w:rPr>
        <w:sectPr w:rsidR="003059E0" w:rsidRPr="004575F7" w:rsidSect="00FA3647">
          <w:pgSz w:w="11906" w:h="16838"/>
          <w:pgMar w:top="1417" w:right="1417" w:bottom="1417" w:left="1417" w:header="708" w:footer="708" w:gutter="0"/>
          <w:cols w:space="708"/>
          <w:docGrid w:linePitch="360"/>
        </w:sectPr>
      </w:pPr>
    </w:p>
    <w:p w:rsidR="006B3B07" w:rsidRPr="004575F7" w:rsidRDefault="006B3B07" w:rsidP="006B3B07">
      <w:pPr>
        <w:pStyle w:val="Legenda"/>
        <w:spacing w:before="240" w:after="120"/>
        <w:rPr>
          <w:color w:val="000000" w:themeColor="text1"/>
        </w:rPr>
      </w:pPr>
      <w:bookmarkStart w:id="15" w:name="_Toc491326790"/>
      <w:r w:rsidRPr="004575F7">
        <w:rPr>
          <w:color w:val="000000" w:themeColor="text1"/>
        </w:rPr>
        <w:t xml:space="preserve">Tabela </w:t>
      </w:r>
      <w:r w:rsidR="00BE752E" w:rsidRPr="004575F7">
        <w:rPr>
          <w:color w:val="000000" w:themeColor="text1"/>
        </w:rPr>
        <w:fldChar w:fldCharType="begin"/>
      </w:r>
      <w:r w:rsidR="00A71776"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9</w:t>
      </w:r>
      <w:r w:rsidR="00BE752E" w:rsidRPr="004575F7">
        <w:rPr>
          <w:color w:val="000000" w:themeColor="text1"/>
        </w:rPr>
        <w:fldChar w:fldCharType="end"/>
      </w:r>
      <w:r w:rsidRPr="004575F7">
        <w:rPr>
          <w:color w:val="000000" w:themeColor="text1"/>
        </w:rPr>
        <w:t>. Charakterystyka występowania negatywnych zjawisk na terenie Gminy Gostycyn</w:t>
      </w:r>
      <w:bookmarkEnd w:id="15"/>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808"/>
        <w:gridCol w:w="2761"/>
        <w:gridCol w:w="2721"/>
        <w:gridCol w:w="2433"/>
        <w:gridCol w:w="2421"/>
      </w:tblGrid>
      <w:tr w:rsidR="0016135B" w:rsidRPr="004575F7" w:rsidTr="0016135B">
        <w:trPr>
          <w:trHeight w:val="285"/>
        </w:trPr>
        <w:tc>
          <w:tcPr>
            <w:tcW w:w="1346" w:type="pct"/>
            <w:shd w:val="clear" w:color="auto" w:fill="BFBFBF" w:themeFill="background1" w:themeFillShade="BF"/>
            <w:noWrap/>
            <w:vAlign w:val="center"/>
            <w:hideMark/>
          </w:tcPr>
          <w:p w:rsidR="0016135B" w:rsidRPr="004575F7" w:rsidRDefault="0016135B" w:rsidP="00671D62">
            <w:pPr>
              <w:spacing w:before="60" w:after="60" w:line="240" w:lineRule="auto"/>
              <w:contextualSpacing/>
              <w:jc w:val="center"/>
              <w:rPr>
                <w:rFonts w:eastAsia="Times New Roman" w:cs="Arial"/>
                <w:b/>
                <w:color w:val="000000" w:themeColor="text1"/>
                <w:sz w:val="18"/>
                <w:szCs w:val="18"/>
                <w:lang w:eastAsia="pl-PL"/>
              </w:rPr>
            </w:pPr>
            <w:r w:rsidRPr="004575F7">
              <w:rPr>
                <w:rFonts w:eastAsia="Times New Roman" w:cs="Arial"/>
                <w:b/>
                <w:color w:val="000000" w:themeColor="text1"/>
                <w:sz w:val="18"/>
                <w:szCs w:val="18"/>
                <w:lang w:eastAsia="pl-PL"/>
              </w:rPr>
              <w:t>Sołectwo</w:t>
            </w:r>
          </w:p>
        </w:tc>
        <w:tc>
          <w:tcPr>
            <w:tcW w:w="976" w:type="pct"/>
            <w:shd w:val="clear" w:color="auto" w:fill="BFBFBF" w:themeFill="background1" w:themeFillShade="BF"/>
            <w:vAlign w:val="center"/>
          </w:tcPr>
          <w:p w:rsidR="0016135B" w:rsidRPr="004575F7" w:rsidRDefault="0016135B" w:rsidP="00671D62">
            <w:pPr>
              <w:spacing w:before="60" w:after="60" w:line="240" w:lineRule="auto"/>
              <w:contextualSpacing/>
              <w:jc w:val="center"/>
              <w:rPr>
                <w:rFonts w:cs="Arial"/>
                <w:b/>
                <w:color w:val="000000" w:themeColor="text1"/>
                <w:sz w:val="18"/>
                <w:szCs w:val="18"/>
              </w:rPr>
            </w:pPr>
            <w:r w:rsidRPr="004575F7">
              <w:rPr>
                <w:rFonts w:cs="Arial"/>
                <w:b/>
                <w:color w:val="000000" w:themeColor="text1"/>
                <w:sz w:val="18"/>
                <w:szCs w:val="18"/>
              </w:rPr>
              <w:t>WS1</w:t>
            </w:r>
          </w:p>
          <w:p w:rsidR="0016135B" w:rsidRPr="004575F7" w:rsidRDefault="0016135B" w:rsidP="00671D62">
            <w:pPr>
              <w:spacing w:before="60" w:after="60" w:line="240" w:lineRule="auto"/>
              <w:contextualSpacing/>
              <w:jc w:val="center"/>
              <w:rPr>
                <w:rFonts w:cs="Arial"/>
                <w:b/>
                <w:color w:val="000000" w:themeColor="text1"/>
                <w:sz w:val="18"/>
                <w:szCs w:val="18"/>
              </w:rPr>
            </w:pPr>
            <w:r w:rsidRPr="004575F7">
              <w:rPr>
                <w:b/>
                <w:color w:val="000000" w:themeColor="text1"/>
                <w:sz w:val="18"/>
                <w:szCs w:val="18"/>
              </w:rPr>
              <w:t>Udział liczby ludności w wieku poprodukcyjnym w ogólnej liczbie mieszkańców sołectw Gminy</w:t>
            </w:r>
          </w:p>
        </w:tc>
        <w:tc>
          <w:tcPr>
            <w:tcW w:w="962" w:type="pct"/>
            <w:shd w:val="clear" w:color="auto" w:fill="BFBFBF" w:themeFill="background1" w:themeFillShade="BF"/>
            <w:vAlign w:val="center"/>
          </w:tcPr>
          <w:p w:rsidR="0016135B" w:rsidRPr="004575F7" w:rsidRDefault="0016135B" w:rsidP="00671D62">
            <w:pPr>
              <w:spacing w:before="60" w:after="60" w:line="240" w:lineRule="auto"/>
              <w:contextualSpacing/>
              <w:jc w:val="center"/>
              <w:rPr>
                <w:rFonts w:cs="Arial"/>
                <w:b/>
                <w:color w:val="000000" w:themeColor="text1"/>
                <w:sz w:val="18"/>
                <w:szCs w:val="18"/>
              </w:rPr>
            </w:pPr>
            <w:r w:rsidRPr="004575F7">
              <w:rPr>
                <w:rFonts w:cs="Arial"/>
                <w:b/>
                <w:color w:val="000000" w:themeColor="text1"/>
                <w:sz w:val="18"/>
                <w:szCs w:val="18"/>
              </w:rPr>
              <w:t>WS2</w:t>
            </w:r>
          </w:p>
          <w:p w:rsidR="0016135B" w:rsidRPr="004575F7" w:rsidRDefault="0016135B" w:rsidP="00671D62">
            <w:pPr>
              <w:spacing w:before="60" w:after="60" w:line="240" w:lineRule="auto"/>
              <w:contextualSpacing/>
              <w:jc w:val="center"/>
              <w:rPr>
                <w:rFonts w:cs="Arial"/>
                <w:b/>
                <w:color w:val="000000" w:themeColor="text1"/>
                <w:sz w:val="20"/>
                <w:szCs w:val="20"/>
              </w:rPr>
            </w:pPr>
            <w:r w:rsidRPr="004575F7">
              <w:rPr>
                <w:b/>
                <w:color w:val="000000" w:themeColor="text1"/>
                <w:sz w:val="20"/>
                <w:szCs w:val="20"/>
              </w:rPr>
              <w:t>Odsetek dzieci zamieszkujących dany obszar w wieku 3-5 lat, objętych wychowaniem przedszkolnym</w:t>
            </w:r>
          </w:p>
        </w:tc>
        <w:tc>
          <w:tcPr>
            <w:tcW w:w="860" w:type="pct"/>
            <w:shd w:val="clear" w:color="auto" w:fill="BFBFBF" w:themeFill="background1" w:themeFillShade="BF"/>
            <w:vAlign w:val="center"/>
          </w:tcPr>
          <w:p w:rsidR="0016135B" w:rsidRPr="004575F7" w:rsidRDefault="0016135B" w:rsidP="00671D62">
            <w:pPr>
              <w:spacing w:before="60" w:after="60" w:line="240" w:lineRule="auto"/>
              <w:contextualSpacing/>
              <w:jc w:val="center"/>
              <w:rPr>
                <w:rFonts w:cs="Arial"/>
                <w:b/>
                <w:color w:val="000000" w:themeColor="text1"/>
                <w:sz w:val="18"/>
                <w:szCs w:val="18"/>
              </w:rPr>
            </w:pPr>
            <w:r w:rsidRPr="004575F7">
              <w:rPr>
                <w:rFonts w:cs="Arial"/>
                <w:b/>
                <w:color w:val="000000" w:themeColor="text1"/>
                <w:sz w:val="18"/>
                <w:szCs w:val="18"/>
              </w:rPr>
              <w:t>WG</w:t>
            </w:r>
          </w:p>
          <w:p w:rsidR="0016135B" w:rsidRPr="004575F7" w:rsidRDefault="0016135B" w:rsidP="00FD3E57">
            <w:pPr>
              <w:spacing w:before="60" w:after="60" w:line="240" w:lineRule="auto"/>
              <w:jc w:val="center"/>
              <w:rPr>
                <w:b/>
                <w:color w:val="000000" w:themeColor="text1"/>
                <w:sz w:val="18"/>
                <w:szCs w:val="18"/>
              </w:rPr>
            </w:pPr>
            <w:r w:rsidRPr="004575F7">
              <w:rPr>
                <w:b/>
                <w:color w:val="000000" w:themeColor="text1"/>
                <w:sz w:val="18"/>
                <w:szCs w:val="18"/>
              </w:rPr>
              <w:t>Wskaźnik liczby zarejestrowanych podmiotów gospodarczych osób fizycznych na 100 mieszkańców w wieku produkcyjnym na danym obszarze</w:t>
            </w:r>
          </w:p>
        </w:tc>
        <w:tc>
          <w:tcPr>
            <w:tcW w:w="856" w:type="pct"/>
            <w:shd w:val="clear" w:color="auto" w:fill="BFBFBF" w:themeFill="background1" w:themeFillShade="BF"/>
            <w:vAlign w:val="center"/>
          </w:tcPr>
          <w:p w:rsidR="0016135B" w:rsidRPr="004575F7" w:rsidRDefault="0016135B" w:rsidP="00671D62">
            <w:pPr>
              <w:spacing w:before="60" w:after="60" w:line="240" w:lineRule="auto"/>
              <w:contextualSpacing/>
              <w:jc w:val="center"/>
              <w:rPr>
                <w:rFonts w:cs="Arial"/>
                <w:b/>
                <w:color w:val="000000" w:themeColor="text1"/>
                <w:sz w:val="18"/>
                <w:szCs w:val="18"/>
              </w:rPr>
            </w:pPr>
            <w:r w:rsidRPr="004575F7">
              <w:rPr>
                <w:rFonts w:cs="Arial"/>
                <w:b/>
                <w:color w:val="000000" w:themeColor="text1"/>
                <w:sz w:val="18"/>
                <w:szCs w:val="18"/>
              </w:rPr>
              <w:t>WPF</w:t>
            </w:r>
          </w:p>
          <w:p w:rsidR="0016135B" w:rsidRPr="004575F7" w:rsidRDefault="0016135B" w:rsidP="00671D62">
            <w:pPr>
              <w:spacing w:before="60" w:after="60" w:line="240" w:lineRule="auto"/>
              <w:contextualSpacing/>
              <w:jc w:val="center"/>
              <w:rPr>
                <w:rFonts w:cs="Arial"/>
                <w:b/>
                <w:color w:val="000000" w:themeColor="text1"/>
                <w:sz w:val="18"/>
                <w:szCs w:val="18"/>
              </w:rPr>
            </w:pPr>
            <w:r w:rsidRPr="004575F7">
              <w:rPr>
                <w:b/>
                <w:color w:val="000000" w:themeColor="text1"/>
                <w:sz w:val="18"/>
                <w:szCs w:val="18"/>
              </w:rPr>
              <w:t>Udział przestrzeni zdegradowanej w powierzchni ogólnej danego obszaru</w:t>
            </w:r>
          </w:p>
        </w:tc>
      </w:tr>
      <w:tr w:rsidR="0016135B" w:rsidRPr="004575F7" w:rsidTr="0016135B">
        <w:trPr>
          <w:trHeight w:val="285"/>
        </w:trPr>
        <w:tc>
          <w:tcPr>
            <w:tcW w:w="1346" w:type="pct"/>
            <w:shd w:val="clear" w:color="auto" w:fill="FFFFFF" w:themeFill="background1"/>
            <w:noWrap/>
            <w:vAlign w:val="center"/>
            <w:hideMark/>
          </w:tcPr>
          <w:p w:rsidR="0016135B" w:rsidRPr="004575F7" w:rsidRDefault="0016135B" w:rsidP="00D1601A">
            <w:pPr>
              <w:spacing w:before="60" w:after="60" w:line="240" w:lineRule="auto"/>
              <w:jc w:val="center"/>
              <w:rPr>
                <w:rFonts w:cs="Arial"/>
                <w:color w:val="000000" w:themeColor="text1"/>
                <w:sz w:val="20"/>
                <w:szCs w:val="20"/>
              </w:rPr>
            </w:pPr>
            <w:r w:rsidRPr="004575F7">
              <w:rPr>
                <w:rFonts w:cs="Arial"/>
                <w:color w:val="000000" w:themeColor="text1"/>
                <w:sz w:val="20"/>
                <w:szCs w:val="20"/>
              </w:rPr>
              <w:t>Bagienica</w:t>
            </w:r>
          </w:p>
        </w:tc>
        <w:tc>
          <w:tcPr>
            <w:tcW w:w="976" w:type="pct"/>
            <w:shd w:val="clear" w:color="auto" w:fill="FF000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962" w:type="pct"/>
            <w:shd w:val="clear" w:color="auto" w:fill="00B05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860" w:type="pct"/>
            <w:shd w:val="clear" w:color="auto" w:fill="FF000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856" w:type="pct"/>
            <w:shd w:val="clear" w:color="auto" w:fill="00B050"/>
          </w:tcPr>
          <w:p w:rsidR="0016135B" w:rsidRPr="004575F7" w:rsidRDefault="0016135B" w:rsidP="00D1601A">
            <w:pPr>
              <w:spacing w:before="60" w:after="60" w:line="240" w:lineRule="auto"/>
              <w:contextualSpacing/>
              <w:jc w:val="center"/>
              <w:rPr>
                <w:rFonts w:cs="Arial"/>
                <w:color w:val="000000" w:themeColor="text1"/>
                <w:sz w:val="20"/>
                <w:szCs w:val="20"/>
              </w:rPr>
            </w:pPr>
          </w:p>
        </w:tc>
      </w:tr>
      <w:tr w:rsidR="0016135B" w:rsidRPr="004575F7" w:rsidTr="0016135B">
        <w:trPr>
          <w:trHeight w:val="285"/>
        </w:trPr>
        <w:tc>
          <w:tcPr>
            <w:tcW w:w="1346" w:type="pct"/>
            <w:shd w:val="clear" w:color="auto" w:fill="FFFFFF" w:themeFill="background1"/>
            <w:noWrap/>
            <w:vAlign w:val="center"/>
            <w:hideMark/>
          </w:tcPr>
          <w:p w:rsidR="0016135B" w:rsidRPr="004575F7" w:rsidRDefault="0016135B" w:rsidP="00D1601A">
            <w:pPr>
              <w:spacing w:before="60" w:after="60" w:line="240" w:lineRule="auto"/>
              <w:jc w:val="center"/>
              <w:rPr>
                <w:rFonts w:cs="Arial"/>
                <w:color w:val="000000" w:themeColor="text1"/>
                <w:sz w:val="20"/>
                <w:szCs w:val="20"/>
              </w:rPr>
            </w:pPr>
            <w:r w:rsidRPr="004575F7">
              <w:rPr>
                <w:rFonts w:cs="Arial"/>
                <w:color w:val="000000" w:themeColor="text1"/>
                <w:sz w:val="20"/>
                <w:szCs w:val="20"/>
              </w:rPr>
              <w:t>Gostycyn</w:t>
            </w:r>
          </w:p>
        </w:tc>
        <w:tc>
          <w:tcPr>
            <w:tcW w:w="976" w:type="pct"/>
            <w:shd w:val="clear" w:color="auto" w:fill="FF000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962" w:type="pct"/>
            <w:shd w:val="clear" w:color="auto" w:fill="00B05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860" w:type="pct"/>
            <w:shd w:val="clear" w:color="auto" w:fill="00B05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856" w:type="pct"/>
            <w:shd w:val="clear" w:color="auto" w:fill="00B050"/>
          </w:tcPr>
          <w:p w:rsidR="0016135B" w:rsidRPr="004575F7" w:rsidRDefault="0016135B" w:rsidP="00D1601A">
            <w:pPr>
              <w:spacing w:before="60" w:after="60" w:line="240" w:lineRule="auto"/>
              <w:contextualSpacing/>
              <w:jc w:val="center"/>
              <w:rPr>
                <w:rFonts w:cs="Arial"/>
                <w:color w:val="000000" w:themeColor="text1"/>
                <w:sz w:val="20"/>
                <w:szCs w:val="20"/>
              </w:rPr>
            </w:pPr>
          </w:p>
        </w:tc>
      </w:tr>
      <w:tr w:rsidR="0016135B" w:rsidRPr="004575F7" w:rsidTr="0016135B">
        <w:trPr>
          <w:trHeight w:val="285"/>
        </w:trPr>
        <w:tc>
          <w:tcPr>
            <w:tcW w:w="1346" w:type="pct"/>
            <w:shd w:val="clear" w:color="auto" w:fill="FFFFFF" w:themeFill="background1"/>
            <w:noWrap/>
            <w:vAlign w:val="center"/>
            <w:hideMark/>
          </w:tcPr>
          <w:p w:rsidR="0016135B" w:rsidRPr="004575F7" w:rsidRDefault="0016135B" w:rsidP="00D1601A">
            <w:pPr>
              <w:spacing w:before="60" w:after="60" w:line="240" w:lineRule="auto"/>
              <w:jc w:val="center"/>
              <w:rPr>
                <w:rFonts w:cs="Arial"/>
                <w:color w:val="000000" w:themeColor="text1"/>
                <w:sz w:val="20"/>
                <w:szCs w:val="20"/>
              </w:rPr>
            </w:pPr>
            <w:r w:rsidRPr="004575F7">
              <w:rPr>
                <w:rFonts w:cs="Arial"/>
                <w:color w:val="000000" w:themeColor="text1"/>
                <w:sz w:val="20"/>
                <w:szCs w:val="20"/>
              </w:rPr>
              <w:t>Łyskowo</w:t>
            </w:r>
          </w:p>
        </w:tc>
        <w:tc>
          <w:tcPr>
            <w:tcW w:w="976" w:type="pct"/>
            <w:shd w:val="clear" w:color="auto" w:fill="00B05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962" w:type="pct"/>
            <w:shd w:val="clear" w:color="auto" w:fill="00B05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860" w:type="pct"/>
            <w:shd w:val="clear" w:color="auto" w:fill="00B05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856" w:type="pct"/>
            <w:shd w:val="clear" w:color="auto" w:fill="00B050"/>
          </w:tcPr>
          <w:p w:rsidR="0016135B" w:rsidRPr="004575F7" w:rsidRDefault="0016135B" w:rsidP="00D1601A">
            <w:pPr>
              <w:spacing w:before="60" w:after="60" w:line="240" w:lineRule="auto"/>
              <w:contextualSpacing/>
              <w:jc w:val="center"/>
              <w:rPr>
                <w:rFonts w:cs="Arial"/>
                <w:color w:val="000000" w:themeColor="text1"/>
                <w:sz w:val="20"/>
                <w:szCs w:val="20"/>
              </w:rPr>
            </w:pPr>
          </w:p>
        </w:tc>
      </w:tr>
      <w:tr w:rsidR="0016135B" w:rsidRPr="004575F7" w:rsidTr="0016135B">
        <w:trPr>
          <w:trHeight w:val="285"/>
        </w:trPr>
        <w:tc>
          <w:tcPr>
            <w:tcW w:w="1346" w:type="pct"/>
            <w:shd w:val="clear" w:color="auto" w:fill="FFFFFF" w:themeFill="background1"/>
            <w:noWrap/>
            <w:vAlign w:val="center"/>
            <w:hideMark/>
          </w:tcPr>
          <w:p w:rsidR="0016135B" w:rsidRPr="004575F7" w:rsidRDefault="0016135B" w:rsidP="00D1601A">
            <w:pPr>
              <w:spacing w:before="60" w:after="60" w:line="240" w:lineRule="auto"/>
              <w:jc w:val="center"/>
              <w:rPr>
                <w:rFonts w:cs="Arial"/>
                <w:color w:val="000000" w:themeColor="text1"/>
                <w:sz w:val="20"/>
                <w:szCs w:val="20"/>
              </w:rPr>
            </w:pPr>
            <w:r w:rsidRPr="004575F7">
              <w:rPr>
                <w:rFonts w:cs="Arial"/>
                <w:color w:val="000000" w:themeColor="text1"/>
                <w:sz w:val="20"/>
                <w:szCs w:val="20"/>
              </w:rPr>
              <w:t>Mała Klonia</w:t>
            </w:r>
          </w:p>
        </w:tc>
        <w:tc>
          <w:tcPr>
            <w:tcW w:w="976" w:type="pct"/>
            <w:shd w:val="clear" w:color="auto" w:fill="00B05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962" w:type="pct"/>
            <w:shd w:val="clear" w:color="auto" w:fill="00B050"/>
            <w:vAlign w:val="center"/>
          </w:tcPr>
          <w:p w:rsidR="0016135B" w:rsidRPr="004575F7" w:rsidRDefault="00553E6E" w:rsidP="00D1601A">
            <w:pPr>
              <w:spacing w:before="60" w:after="60" w:line="240" w:lineRule="auto"/>
              <w:contextualSpacing/>
              <w:jc w:val="center"/>
              <w:rPr>
                <w:rFonts w:cs="Arial"/>
                <w:color w:val="000000" w:themeColor="text1"/>
                <w:sz w:val="20"/>
                <w:szCs w:val="20"/>
              </w:rPr>
            </w:pPr>
            <w:r w:rsidRPr="004575F7">
              <w:rPr>
                <w:rFonts w:cs="Arial"/>
                <w:color w:val="000000" w:themeColor="text1"/>
                <w:sz w:val="20"/>
                <w:szCs w:val="20"/>
              </w:rPr>
              <w:t xml:space="preserve"> </w:t>
            </w:r>
          </w:p>
        </w:tc>
        <w:tc>
          <w:tcPr>
            <w:tcW w:w="860" w:type="pct"/>
            <w:shd w:val="clear" w:color="auto" w:fill="FF0000"/>
            <w:vAlign w:val="center"/>
          </w:tcPr>
          <w:p w:rsidR="0016135B" w:rsidRPr="004575F7" w:rsidRDefault="0016135B" w:rsidP="006E62D0">
            <w:pPr>
              <w:spacing w:before="60" w:after="60" w:line="240" w:lineRule="auto"/>
              <w:contextualSpacing/>
              <w:jc w:val="center"/>
              <w:rPr>
                <w:rFonts w:cs="Arial"/>
                <w:color w:val="000000" w:themeColor="text1"/>
                <w:sz w:val="20"/>
                <w:szCs w:val="20"/>
              </w:rPr>
            </w:pPr>
          </w:p>
        </w:tc>
        <w:tc>
          <w:tcPr>
            <w:tcW w:w="856" w:type="pct"/>
            <w:shd w:val="clear" w:color="auto" w:fill="00B050"/>
          </w:tcPr>
          <w:p w:rsidR="0016135B" w:rsidRPr="004575F7" w:rsidRDefault="0016135B" w:rsidP="00D1601A">
            <w:pPr>
              <w:spacing w:before="60" w:after="60" w:line="240" w:lineRule="auto"/>
              <w:contextualSpacing/>
              <w:jc w:val="center"/>
              <w:rPr>
                <w:rFonts w:cs="Arial"/>
                <w:color w:val="000000" w:themeColor="text1"/>
                <w:sz w:val="20"/>
                <w:szCs w:val="20"/>
              </w:rPr>
            </w:pPr>
          </w:p>
        </w:tc>
      </w:tr>
      <w:tr w:rsidR="0016135B" w:rsidRPr="004575F7" w:rsidTr="0016135B">
        <w:trPr>
          <w:trHeight w:val="285"/>
        </w:trPr>
        <w:tc>
          <w:tcPr>
            <w:tcW w:w="1346" w:type="pct"/>
            <w:shd w:val="clear" w:color="auto" w:fill="FFFFFF" w:themeFill="background1"/>
            <w:noWrap/>
            <w:vAlign w:val="center"/>
            <w:hideMark/>
          </w:tcPr>
          <w:p w:rsidR="0016135B" w:rsidRPr="004575F7" w:rsidRDefault="0016135B" w:rsidP="00D1601A">
            <w:pPr>
              <w:spacing w:before="60" w:after="60" w:line="240" w:lineRule="auto"/>
              <w:jc w:val="center"/>
              <w:rPr>
                <w:rFonts w:cs="Arial"/>
                <w:color w:val="000000" w:themeColor="text1"/>
                <w:sz w:val="20"/>
                <w:szCs w:val="20"/>
              </w:rPr>
            </w:pPr>
            <w:r w:rsidRPr="004575F7">
              <w:rPr>
                <w:rFonts w:cs="Arial"/>
                <w:color w:val="000000" w:themeColor="text1"/>
                <w:sz w:val="20"/>
                <w:szCs w:val="20"/>
              </w:rPr>
              <w:t>Pruszcz</w:t>
            </w:r>
          </w:p>
        </w:tc>
        <w:tc>
          <w:tcPr>
            <w:tcW w:w="976" w:type="pct"/>
            <w:shd w:val="clear" w:color="auto" w:fill="FF000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962" w:type="pct"/>
            <w:shd w:val="clear" w:color="auto" w:fill="FF000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860" w:type="pct"/>
            <w:shd w:val="clear" w:color="auto" w:fill="FF0000"/>
            <w:vAlign w:val="center"/>
          </w:tcPr>
          <w:p w:rsidR="0016135B" w:rsidRPr="004575F7" w:rsidRDefault="0016135B" w:rsidP="006E62D0">
            <w:pPr>
              <w:spacing w:before="60" w:after="60" w:line="240" w:lineRule="auto"/>
              <w:contextualSpacing/>
              <w:jc w:val="center"/>
              <w:rPr>
                <w:rFonts w:cs="Arial"/>
                <w:color w:val="000000" w:themeColor="text1"/>
                <w:sz w:val="20"/>
                <w:szCs w:val="20"/>
              </w:rPr>
            </w:pPr>
          </w:p>
        </w:tc>
        <w:tc>
          <w:tcPr>
            <w:tcW w:w="856" w:type="pct"/>
            <w:shd w:val="clear" w:color="auto" w:fill="FF0000"/>
          </w:tcPr>
          <w:p w:rsidR="0016135B" w:rsidRPr="004575F7" w:rsidRDefault="0016135B" w:rsidP="0016135B">
            <w:pPr>
              <w:tabs>
                <w:tab w:val="left" w:pos="551"/>
              </w:tabs>
              <w:spacing w:before="60" w:after="60" w:line="240" w:lineRule="auto"/>
              <w:contextualSpacing/>
              <w:rPr>
                <w:rFonts w:cs="Arial"/>
                <w:color w:val="000000" w:themeColor="text1"/>
                <w:sz w:val="20"/>
                <w:szCs w:val="20"/>
              </w:rPr>
            </w:pPr>
            <w:r w:rsidRPr="004575F7">
              <w:rPr>
                <w:rFonts w:cs="Arial"/>
                <w:color w:val="000000" w:themeColor="text1"/>
                <w:sz w:val="20"/>
                <w:szCs w:val="20"/>
              </w:rPr>
              <w:tab/>
            </w:r>
          </w:p>
        </w:tc>
      </w:tr>
      <w:tr w:rsidR="0016135B" w:rsidRPr="004575F7" w:rsidTr="0016135B">
        <w:trPr>
          <w:trHeight w:val="285"/>
        </w:trPr>
        <w:tc>
          <w:tcPr>
            <w:tcW w:w="1346" w:type="pct"/>
            <w:shd w:val="clear" w:color="auto" w:fill="FFFFFF" w:themeFill="background1"/>
            <w:noWrap/>
            <w:vAlign w:val="center"/>
            <w:hideMark/>
          </w:tcPr>
          <w:p w:rsidR="0016135B" w:rsidRPr="004575F7" w:rsidRDefault="0016135B" w:rsidP="00D1601A">
            <w:pPr>
              <w:spacing w:before="60" w:after="60" w:line="240" w:lineRule="auto"/>
              <w:jc w:val="center"/>
              <w:rPr>
                <w:rFonts w:cs="Arial"/>
                <w:color w:val="000000" w:themeColor="text1"/>
                <w:sz w:val="20"/>
                <w:szCs w:val="20"/>
              </w:rPr>
            </w:pPr>
            <w:r w:rsidRPr="004575F7">
              <w:rPr>
                <w:rFonts w:cs="Arial"/>
                <w:color w:val="000000" w:themeColor="text1"/>
                <w:sz w:val="20"/>
                <w:szCs w:val="20"/>
              </w:rPr>
              <w:t>Przyrowa</w:t>
            </w:r>
          </w:p>
        </w:tc>
        <w:tc>
          <w:tcPr>
            <w:tcW w:w="976" w:type="pct"/>
            <w:shd w:val="clear" w:color="auto" w:fill="FF000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962" w:type="pct"/>
            <w:shd w:val="clear" w:color="auto" w:fill="FF000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860" w:type="pct"/>
            <w:shd w:val="clear" w:color="auto" w:fill="FF0000"/>
            <w:vAlign w:val="center"/>
          </w:tcPr>
          <w:p w:rsidR="0016135B" w:rsidRPr="004575F7" w:rsidRDefault="0016135B" w:rsidP="006E62D0">
            <w:pPr>
              <w:spacing w:before="60" w:after="60" w:line="240" w:lineRule="auto"/>
              <w:contextualSpacing/>
              <w:jc w:val="center"/>
              <w:rPr>
                <w:rFonts w:cs="Arial"/>
                <w:color w:val="000000" w:themeColor="text1"/>
                <w:sz w:val="20"/>
                <w:szCs w:val="20"/>
              </w:rPr>
            </w:pPr>
          </w:p>
        </w:tc>
        <w:tc>
          <w:tcPr>
            <w:tcW w:w="856" w:type="pct"/>
            <w:shd w:val="clear" w:color="auto" w:fill="00B050"/>
          </w:tcPr>
          <w:p w:rsidR="0016135B" w:rsidRPr="004575F7" w:rsidRDefault="0016135B" w:rsidP="00D1601A">
            <w:pPr>
              <w:spacing w:before="60" w:after="60" w:line="240" w:lineRule="auto"/>
              <w:contextualSpacing/>
              <w:jc w:val="center"/>
              <w:rPr>
                <w:rFonts w:cs="Arial"/>
                <w:color w:val="000000" w:themeColor="text1"/>
                <w:sz w:val="20"/>
                <w:szCs w:val="20"/>
              </w:rPr>
            </w:pPr>
          </w:p>
        </w:tc>
      </w:tr>
      <w:tr w:rsidR="0016135B" w:rsidRPr="004575F7" w:rsidTr="0016135B">
        <w:trPr>
          <w:trHeight w:val="285"/>
        </w:trPr>
        <w:tc>
          <w:tcPr>
            <w:tcW w:w="1346" w:type="pct"/>
            <w:shd w:val="clear" w:color="auto" w:fill="FFFFFF" w:themeFill="background1"/>
            <w:noWrap/>
            <w:vAlign w:val="center"/>
            <w:hideMark/>
          </w:tcPr>
          <w:p w:rsidR="0016135B" w:rsidRPr="004575F7" w:rsidRDefault="0016135B" w:rsidP="00D1601A">
            <w:pPr>
              <w:spacing w:before="60" w:after="60" w:line="240" w:lineRule="auto"/>
              <w:jc w:val="center"/>
              <w:rPr>
                <w:rFonts w:cs="Arial"/>
                <w:color w:val="000000" w:themeColor="text1"/>
                <w:sz w:val="20"/>
                <w:szCs w:val="20"/>
              </w:rPr>
            </w:pPr>
            <w:r w:rsidRPr="004575F7">
              <w:rPr>
                <w:rFonts w:cs="Arial"/>
                <w:color w:val="000000" w:themeColor="text1"/>
                <w:sz w:val="20"/>
                <w:szCs w:val="20"/>
              </w:rPr>
              <w:t>Wielka Klonia</w:t>
            </w:r>
          </w:p>
        </w:tc>
        <w:tc>
          <w:tcPr>
            <w:tcW w:w="976" w:type="pct"/>
            <w:shd w:val="clear" w:color="auto" w:fill="00B05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962" w:type="pct"/>
            <w:shd w:val="clear" w:color="auto" w:fill="00B05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860" w:type="pct"/>
            <w:shd w:val="clear" w:color="auto" w:fill="FF0000"/>
            <w:vAlign w:val="center"/>
          </w:tcPr>
          <w:p w:rsidR="0016135B" w:rsidRPr="004575F7" w:rsidRDefault="0016135B" w:rsidP="006E62D0">
            <w:pPr>
              <w:spacing w:before="60" w:after="60" w:line="240" w:lineRule="auto"/>
              <w:contextualSpacing/>
              <w:jc w:val="center"/>
              <w:rPr>
                <w:rFonts w:cs="Arial"/>
                <w:color w:val="000000" w:themeColor="text1"/>
                <w:sz w:val="20"/>
                <w:szCs w:val="20"/>
              </w:rPr>
            </w:pPr>
          </w:p>
        </w:tc>
        <w:tc>
          <w:tcPr>
            <w:tcW w:w="856" w:type="pct"/>
            <w:shd w:val="clear" w:color="auto" w:fill="00B050"/>
          </w:tcPr>
          <w:p w:rsidR="0016135B" w:rsidRPr="004575F7" w:rsidRDefault="0016135B" w:rsidP="00D1601A">
            <w:pPr>
              <w:spacing w:before="60" w:after="60" w:line="240" w:lineRule="auto"/>
              <w:contextualSpacing/>
              <w:jc w:val="center"/>
              <w:rPr>
                <w:rFonts w:cs="Arial"/>
                <w:color w:val="000000" w:themeColor="text1"/>
                <w:sz w:val="20"/>
                <w:szCs w:val="20"/>
              </w:rPr>
            </w:pPr>
          </w:p>
        </w:tc>
      </w:tr>
      <w:tr w:rsidR="0016135B" w:rsidRPr="004575F7" w:rsidTr="0016135B">
        <w:trPr>
          <w:trHeight w:val="285"/>
        </w:trPr>
        <w:tc>
          <w:tcPr>
            <w:tcW w:w="1346" w:type="pct"/>
            <w:shd w:val="clear" w:color="auto" w:fill="FFFFFF" w:themeFill="background1"/>
            <w:noWrap/>
            <w:vAlign w:val="center"/>
            <w:hideMark/>
          </w:tcPr>
          <w:p w:rsidR="0016135B" w:rsidRPr="004575F7" w:rsidRDefault="0016135B" w:rsidP="00D1601A">
            <w:pPr>
              <w:spacing w:before="60" w:after="60" w:line="240" w:lineRule="auto"/>
              <w:jc w:val="center"/>
              <w:rPr>
                <w:rFonts w:cs="Arial"/>
                <w:color w:val="000000" w:themeColor="text1"/>
                <w:sz w:val="20"/>
                <w:szCs w:val="20"/>
              </w:rPr>
            </w:pPr>
            <w:r w:rsidRPr="004575F7">
              <w:rPr>
                <w:rFonts w:cs="Arial"/>
                <w:color w:val="000000" w:themeColor="text1"/>
                <w:sz w:val="20"/>
                <w:szCs w:val="20"/>
              </w:rPr>
              <w:t>Wielki Mędromierz</w:t>
            </w:r>
          </w:p>
        </w:tc>
        <w:tc>
          <w:tcPr>
            <w:tcW w:w="976" w:type="pct"/>
            <w:shd w:val="clear" w:color="auto" w:fill="FF000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962" w:type="pct"/>
            <w:shd w:val="clear" w:color="auto" w:fill="00B05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860" w:type="pct"/>
            <w:shd w:val="clear" w:color="auto" w:fill="FF0000"/>
            <w:vAlign w:val="center"/>
          </w:tcPr>
          <w:p w:rsidR="0016135B" w:rsidRPr="004575F7" w:rsidRDefault="0016135B" w:rsidP="006E62D0">
            <w:pPr>
              <w:spacing w:before="60" w:after="60" w:line="240" w:lineRule="auto"/>
              <w:contextualSpacing/>
              <w:jc w:val="center"/>
              <w:rPr>
                <w:rFonts w:cs="Arial"/>
                <w:color w:val="000000" w:themeColor="text1"/>
                <w:sz w:val="20"/>
                <w:szCs w:val="20"/>
              </w:rPr>
            </w:pPr>
          </w:p>
        </w:tc>
        <w:tc>
          <w:tcPr>
            <w:tcW w:w="856" w:type="pct"/>
            <w:shd w:val="clear" w:color="auto" w:fill="00B050"/>
          </w:tcPr>
          <w:p w:rsidR="0016135B" w:rsidRPr="004575F7" w:rsidRDefault="0016135B" w:rsidP="00D1601A">
            <w:pPr>
              <w:spacing w:before="60" w:after="60" w:line="240" w:lineRule="auto"/>
              <w:contextualSpacing/>
              <w:jc w:val="center"/>
              <w:rPr>
                <w:rFonts w:cs="Arial"/>
                <w:color w:val="000000" w:themeColor="text1"/>
                <w:sz w:val="20"/>
                <w:szCs w:val="20"/>
              </w:rPr>
            </w:pPr>
          </w:p>
        </w:tc>
      </w:tr>
      <w:tr w:rsidR="0016135B" w:rsidRPr="004575F7" w:rsidTr="00383997">
        <w:trPr>
          <w:trHeight w:val="285"/>
        </w:trPr>
        <w:tc>
          <w:tcPr>
            <w:tcW w:w="1346" w:type="pct"/>
            <w:shd w:val="clear" w:color="auto" w:fill="FFFFFF" w:themeFill="background1"/>
            <w:noWrap/>
            <w:vAlign w:val="center"/>
            <w:hideMark/>
          </w:tcPr>
          <w:p w:rsidR="0016135B" w:rsidRPr="004575F7" w:rsidRDefault="0016135B" w:rsidP="00D1601A">
            <w:pPr>
              <w:spacing w:before="60" w:after="60" w:line="240" w:lineRule="auto"/>
              <w:jc w:val="center"/>
              <w:rPr>
                <w:rFonts w:cs="Arial"/>
                <w:color w:val="000000" w:themeColor="text1"/>
                <w:sz w:val="20"/>
                <w:szCs w:val="20"/>
              </w:rPr>
            </w:pPr>
            <w:r w:rsidRPr="004575F7">
              <w:rPr>
                <w:rFonts w:cs="Arial"/>
                <w:color w:val="000000" w:themeColor="text1"/>
                <w:sz w:val="20"/>
                <w:szCs w:val="20"/>
              </w:rPr>
              <w:t>Kamienica</w:t>
            </w:r>
          </w:p>
        </w:tc>
        <w:tc>
          <w:tcPr>
            <w:tcW w:w="976" w:type="pct"/>
            <w:shd w:val="clear" w:color="auto" w:fill="00B05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962" w:type="pct"/>
            <w:shd w:val="clear" w:color="auto" w:fill="00B05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860" w:type="pct"/>
            <w:shd w:val="clear" w:color="auto" w:fill="FF000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856" w:type="pct"/>
            <w:shd w:val="clear" w:color="auto" w:fill="FF0000"/>
          </w:tcPr>
          <w:p w:rsidR="0016135B" w:rsidRPr="004575F7" w:rsidRDefault="0016135B" w:rsidP="00D1601A">
            <w:pPr>
              <w:spacing w:before="60" w:after="60" w:line="240" w:lineRule="auto"/>
              <w:contextualSpacing/>
              <w:jc w:val="center"/>
              <w:rPr>
                <w:rFonts w:cs="Arial"/>
                <w:color w:val="000000" w:themeColor="text1"/>
                <w:sz w:val="20"/>
                <w:szCs w:val="20"/>
              </w:rPr>
            </w:pPr>
          </w:p>
        </w:tc>
      </w:tr>
      <w:tr w:rsidR="0016135B" w:rsidRPr="004575F7" w:rsidTr="0016135B">
        <w:trPr>
          <w:trHeight w:val="285"/>
        </w:trPr>
        <w:tc>
          <w:tcPr>
            <w:tcW w:w="1346" w:type="pct"/>
            <w:shd w:val="clear" w:color="auto" w:fill="FFFFFF" w:themeFill="background1"/>
            <w:noWrap/>
            <w:vAlign w:val="center"/>
            <w:hideMark/>
          </w:tcPr>
          <w:p w:rsidR="0016135B" w:rsidRPr="004575F7" w:rsidRDefault="0016135B" w:rsidP="00D1601A">
            <w:pPr>
              <w:spacing w:before="60" w:after="60" w:line="240" w:lineRule="auto"/>
              <w:jc w:val="center"/>
              <w:rPr>
                <w:rFonts w:cs="Arial"/>
                <w:color w:val="000000" w:themeColor="text1"/>
                <w:sz w:val="20"/>
                <w:szCs w:val="20"/>
              </w:rPr>
            </w:pPr>
            <w:r w:rsidRPr="004575F7">
              <w:rPr>
                <w:rFonts w:cs="Arial"/>
                <w:color w:val="000000" w:themeColor="text1"/>
                <w:sz w:val="20"/>
                <w:szCs w:val="20"/>
              </w:rPr>
              <w:t>Piła</w:t>
            </w:r>
          </w:p>
        </w:tc>
        <w:tc>
          <w:tcPr>
            <w:tcW w:w="976" w:type="pct"/>
            <w:shd w:val="clear" w:color="auto" w:fill="FF000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962" w:type="pct"/>
            <w:shd w:val="clear" w:color="auto" w:fill="FF000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860" w:type="pct"/>
            <w:shd w:val="clear" w:color="auto" w:fill="FF0000"/>
            <w:vAlign w:val="center"/>
          </w:tcPr>
          <w:p w:rsidR="0016135B" w:rsidRPr="004575F7" w:rsidRDefault="0016135B" w:rsidP="00D1601A">
            <w:pPr>
              <w:spacing w:before="60" w:after="60" w:line="240" w:lineRule="auto"/>
              <w:contextualSpacing/>
              <w:jc w:val="center"/>
              <w:rPr>
                <w:rFonts w:cs="Arial"/>
                <w:color w:val="000000" w:themeColor="text1"/>
                <w:sz w:val="20"/>
                <w:szCs w:val="20"/>
              </w:rPr>
            </w:pPr>
          </w:p>
        </w:tc>
        <w:tc>
          <w:tcPr>
            <w:tcW w:w="856" w:type="pct"/>
            <w:shd w:val="clear" w:color="auto" w:fill="FF0000"/>
          </w:tcPr>
          <w:p w:rsidR="0016135B" w:rsidRPr="004575F7" w:rsidRDefault="0016135B" w:rsidP="00D1601A">
            <w:pPr>
              <w:spacing w:before="60" w:after="60" w:line="240" w:lineRule="auto"/>
              <w:contextualSpacing/>
              <w:jc w:val="center"/>
              <w:rPr>
                <w:rFonts w:cs="Arial"/>
                <w:color w:val="000000" w:themeColor="text1"/>
                <w:sz w:val="20"/>
                <w:szCs w:val="20"/>
              </w:rPr>
            </w:pPr>
          </w:p>
        </w:tc>
      </w:tr>
    </w:tbl>
    <w:p w:rsidR="0016135B" w:rsidRPr="004575F7" w:rsidRDefault="0016135B" w:rsidP="006B3B07">
      <w:pPr>
        <w:spacing w:before="120" w:after="120" w:line="240" w:lineRule="auto"/>
        <w:jc w:val="left"/>
        <w:rPr>
          <w:rFonts w:eastAsia="Calibri" w:cs="Arial"/>
          <w:bCs/>
          <w:color w:val="000000" w:themeColor="text1"/>
          <w:sz w:val="18"/>
          <w:szCs w:val="18"/>
        </w:rPr>
      </w:pPr>
    </w:p>
    <w:tbl>
      <w:tblPr>
        <w:tblStyle w:val="Tabela-Siatka"/>
        <w:tblW w:w="0" w:type="auto"/>
        <w:tblLook w:val="04A0" w:firstRow="1" w:lastRow="0" w:firstColumn="1" w:lastColumn="0" w:noHBand="0" w:noVBand="1"/>
      </w:tblPr>
      <w:tblGrid>
        <w:gridCol w:w="6804"/>
        <w:gridCol w:w="6804"/>
      </w:tblGrid>
      <w:tr w:rsidR="0016135B" w:rsidRPr="004575F7" w:rsidTr="0016135B">
        <w:trPr>
          <w:trHeight w:val="34"/>
        </w:trPr>
        <w:tc>
          <w:tcPr>
            <w:tcW w:w="6804" w:type="dxa"/>
            <w:shd w:val="clear" w:color="auto" w:fill="FF0000"/>
          </w:tcPr>
          <w:p w:rsidR="0016135B" w:rsidRPr="004575F7" w:rsidRDefault="0016135B" w:rsidP="006B3B07">
            <w:pPr>
              <w:spacing w:before="120" w:after="120" w:line="240" w:lineRule="auto"/>
              <w:jc w:val="left"/>
              <w:rPr>
                <w:rFonts w:eastAsia="Calibri" w:cs="Arial"/>
                <w:b/>
                <w:bCs/>
                <w:color w:val="000000" w:themeColor="text1"/>
                <w:sz w:val="18"/>
                <w:szCs w:val="18"/>
              </w:rPr>
            </w:pPr>
            <w:r w:rsidRPr="004575F7">
              <w:rPr>
                <w:rFonts w:eastAsia="Calibri" w:cs="Arial"/>
                <w:b/>
                <w:bCs/>
                <w:color w:val="000000" w:themeColor="text1"/>
                <w:sz w:val="18"/>
                <w:szCs w:val="18"/>
              </w:rPr>
              <w:t>Sytuacja negatywna</w:t>
            </w:r>
          </w:p>
          <w:p w:rsidR="0016135B" w:rsidRPr="004575F7" w:rsidRDefault="0016135B" w:rsidP="006B3B07">
            <w:pPr>
              <w:spacing w:before="120" w:after="120" w:line="240" w:lineRule="auto"/>
              <w:jc w:val="left"/>
              <w:rPr>
                <w:rFonts w:eastAsia="Calibri" w:cs="Arial"/>
                <w:bCs/>
                <w:color w:val="000000" w:themeColor="text1"/>
                <w:sz w:val="18"/>
                <w:szCs w:val="18"/>
              </w:rPr>
            </w:pPr>
            <w:r w:rsidRPr="004575F7">
              <w:rPr>
                <w:rFonts w:eastAsia="Calibri" w:cs="Arial"/>
                <w:bCs/>
                <w:color w:val="000000" w:themeColor="text1"/>
                <w:sz w:val="18"/>
                <w:szCs w:val="18"/>
              </w:rPr>
              <w:t>Wskaźnik przyjmuję wartość mniej korzystną niż średnia wyznaczona dla Gminy</w:t>
            </w:r>
          </w:p>
        </w:tc>
        <w:tc>
          <w:tcPr>
            <w:tcW w:w="6804" w:type="dxa"/>
            <w:shd w:val="clear" w:color="auto" w:fill="00B050"/>
          </w:tcPr>
          <w:p w:rsidR="0016135B" w:rsidRPr="004575F7" w:rsidRDefault="0016135B" w:rsidP="006B3B07">
            <w:pPr>
              <w:spacing w:before="120" w:after="120" w:line="240" w:lineRule="auto"/>
              <w:jc w:val="left"/>
              <w:rPr>
                <w:rFonts w:eastAsia="Calibri" w:cs="Arial"/>
                <w:b/>
                <w:bCs/>
                <w:color w:val="000000" w:themeColor="text1"/>
                <w:sz w:val="18"/>
                <w:szCs w:val="18"/>
              </w:rPr>
            </w:pPr>
            <w:r w:rsidRPr="004575F7">
              <w:rPr>
                <w:rFonts w:eastAsia="Calibri" w:cs="Arial"/>
                <w:b/>
                <w:bCs/>
                <w:color w:val="000000" w:themeColor="text1"/>
                <w:sz w:val="18"/>
                <w:szCs w:val="18"/>
              </w:rPr>
              <w:t>Sytuacja pozytywna</w:t>
            </w:r>
          </w:p>
          <w:p w:rsidR="0016135B" w:rsidRPr="004575F7" w:rsidRDefault="0016135B" w:rsidP="006B3B07">
            <w:pPr>
              <w:spacing w:before="120" w:after="120" w:line="240" w:lineRule="auto"/>
              <w:jc w:val="left"/>
              <w:rPr>
                <w:rFonts w:eastAsia="Calibri" w:cs="Arial"/>
                <w:bCs/>
                <w:color w:val="000000" w:themeColor="text1"/>
                <w:sz w:val="18"/>
                <w:szCs w:val="18"/>
              </w:rPr>
            </w:pPr>
            <w:r w:rsidRPr="004575F7">
              <w:rPr>
                <w:rFonts w:eastAsia="Calibri" w:cs="Arial"/>
                <w:bCs/>
                <w:color w:val="000000" w:themeColor="text1"/>
                <w:sz w:val="18"/>
                <w:szCs w:val="18"/>
              </w:rPr>
              <w:t>Wskaźnik przyjmuję wartość korzystniejszą niż średnia wyznaczona dla Gminy</w:t>
            </w:r>
          </w:p>
        </w:tc>
      </w:tr>
    </w:tbl>
    <w:p w:rsidR="006B3B07" w:rsidRPr="004575F7" w:rsidRDefault="006B3B07" w:rsidP="006B3B07">
      <w:pPr>
        <w:spacing w:before="120" w:after="120" w:line="240" w:lineRule="auto"/>
        <w:jc w:val="right"/>
        <w:rPr>
          <w:rFonts w:eastAsia="Calibri" w:cs="Arial"/>
          <w:bCs/>
          <w:color w:val="000000" w:themeColor="text1"/>
          <w:sz w:val="18"/>
          <w:szCs w:val="18"/>
        </w:rPr>
      </w:pPr>
      <w:r w:rsidRPr="004575F7">
        <w:rPr>
          <w:rFonts w:eastAsia="Calibri" w:cs="Arial"/>
          <w:bCs/>
          <w:color w:val="000000" w:themeColor="text1"/>
          <w:sz w:val="18"/>
          <w:szCs w:val="18"/>
        </w:rPr>
        <w:t>Źródło: Opracowanie własne</w:t>
      </w:r>
    </w:p>
    <w:p w:rsidR="001E7EED" w:rsidRPr="004575F7" w:rsidRDefault="001E7EED" w:rsidP="00FD3E57">
      <w:pPr>
        <w:pStyle w:val="Legenda"/>
        <w:spacing w:before="240" w:after="120" w:line="360" w:lineRule="auto"/>
        <w:jc w:val="both"/>
        <w:rPr>
          <w:rFonts w:eastAsia="Calibri" w:cs="Arial"/>
          <w:bCs/>
          <w:color w:val="000000" w:themeColor="text1"/>
          <w:sz w:val="22"/>
          <w:szCs w:val="22"/>
        </w:rPr>
        <w:sectPr w:rsidR="001E7EED" w:rsidRPr="004575F7" w:rsidSect="003059E0">
          <w:pgSz w:w="16838" w:h="11906" w:orient="landscape"/>
          <w:pgMar w:top="1417" w:right="1417" w:bottom="1417" w:left="1417" w:header="708" w:footer="708" w:gutter="0"/>
          <w:cols w:space="708"/>
          <w:docGrid w:linePitch="360"/>
        </w:sectPr>
      </w:pPr>
    </w:p>
    <w:p w:rsidR="00FD3E57" w:rsidRPr="004575F7" w:rsidRDefault="00FD3E57" w:rsidP="00FD3E57">
      <w:pPr>
        <w:pStyle w:val="Legenda"/>
        <w:spacing w:before="240" w:after="120" w:line="360" w:lineRule="auto"/>
        <w:jc w:val="both"/>
        <w:rPr>
          <w:b w:val="0"/>
          <w:color w:val="000000" w:themeColor="text1"/>
          <w:sz w:val="22"/>
          <w:szCs w:val="22"/>
        </w:rPr>
      </w:pPr>
      <w:r w:rsidRPr="004575F7">
        <w:rPr>
          <w:rFonts w:eastAsia="Calibri" w:cs="Arial"/>
          <w:bCs/>
          <w:color w:val="000000" w:themeColor="text1"/>
          <w:sz w:val="22"/>
          <w:szCs w:val="22"/>
        </w:rPr>
        <w:t>Podsumowując, najbardziej zdegradowany</w:t>
      </w:r>
      <w:r w:rsidR="009A3E1F" w:rsidRPr="004575F7">
        <w:rPr>
          <w:rFonts w:eastAsia="Calibri" w:cs="Arial"/>
          <w:bCs/>
          <w:color w:val="000000" w:themeColor="text1"/>
          <w:sz w:val="22"/>
          <w:szCs w:val="22"/>
        </w:rPr>
        <w:t xml:space="preserve">mi obszarami są sołectwa, </w:t>
      </w:r>
      <w:r w:rsidR="00AE2E16" w:rsidRPr="004575F7">
        <w:rPr>
          <w:rFonts w:eastAsia="Calibri" w:cs="Arial"/>
          <w:bCs/>
          <w:color w:val="000000" w:themeColor="text1"/>
          <w:sz w:val="22"/>
          <w:szCs w:val="22"/>
        </w:rPr>
        <w:t xml:space="preserve">gdzie </w:t>
      </w:r>
      <w:r w:rsidRPr="004575F7">
        <w:rPr>
          <w:rFonts w:eastAsia="Calibri" w:cs="Arial"/>
          <w:bCs/>
          <w:color w:val="000000" w:themeColor="text1"/>
          <w:sz w:val="22"/>
          <w:szCs w:val="22"/>
        </w:rPr>
        <w:t xml:space="preserve">wystąpiły odchylenia wartości wskaźników dla dwóch wskaźników społecznych oraz przynajmniej jednego wskaźnika z pozostałych sfer. </w:t>
      </w:r>
      <w:r w:rsidRPr="004575F7">
        <w:rPr>
          <w:rFonts w:eastAsia="Calibri" w:cs="Arial"/>
          <w:b w:val="0"/>
          <w:bCs/>
          <w:color w:val="000000" w:themeColor="text1"/>
          <w:sz w:val="22"/>
          <w:szCs w:val="22"/>
        </w:rPr>
        <w:t>Obszary, na których zdiagnozowana została wzmożona koncentracja negatywnych zjawisk to sołectwa:</w:t>
      </w:r>
      <w:r w:rsidR="00AE2E16" w:rsidRPr="004575F7">
        <w:rPr>
          <w:rFonts w:eastAsia="Calibri" w:cs="Arial"/>
          <w:b w:val="0"/>
          <w:bCs/>
          <w:color w:val="000000" w:themeColor="text1"/>
          <w:sz w:val="22"/>
          <w:szCs w:val="22"/>
        </w:rPr>
        <w:t xml:space="preserve"> Pruszcz, Piła, Przyrowa</w:t>
      </w:r>
      <w:r w:rsidRPr="004575F7">
        <w:rPr>
          <w:rFonts w:cs="Arial"/>
          <w:b w:val="0"/>
          <w:color w:val="000000" w:themeColor="text1"/>
          <w:sz w:val="22"/>
          <w:szCs w:val="22"/>
        </w:rPr>
        <w:t>.</w:t>
      </w:r>
      <w:r w:rsidRPr="004575F7">
        <w:rPr>
          <w:rFonts w:eastAsia="Calibri" w:cs="Arial"/>
          <w:b w:val="0"/>
          <w:bCs/>
          <w:color w:val="000000" w:themeColor="text1"/>
          <w:sz w:val="22"/>
          <w:szCs w:val="22"/>
        </w:rPr>
        <w:t xml:space="preserve"> W związku z tym, zadecydowano o włączeniu przedmiotowych sołectw do obszaru zdegradowanego.  Położenie i granice obszaru zdegradowanego na terenie Gminy Gostycyn zostały przedstawione </w:t>
      </w:r>
      <w:r w:rsidRPr="004575F7">
        <w:rPr>
          <w:b w:val="0"/>
          <w:color w:val="000000" w:themeColor="text1"/>
          <w:sz w:val="22"/>
          <w:szCs w:val="22"/>
        </w:rPr>
        <w:t>na poniższym rysunku. Przedmiotowy obszar stanowi podstawę do wyznaczenia obszaru rewitalizacji.</w:t>
      </w:r>
    </w:p>
    <w:p w:rsidR="00AE2E16" w:rsidRPr="004575F7" w:rsidRDefault="00AE2E16" w:rsidP="00AE2E16">
      <w:pPr>
        <w:rPr>
          <w:color w:val="000000" w:themeColor="text1"/>
        </w:rPr>
        <w:sectPr w:rsidR="00AE2E16" w:rsidRPr="004575F7" w:rsidSect="001E7EED">
          <w:pgSz w:w="11906" w:h="16838"/>
          <w:pgMar w:top="1417" w:right="1417" w:bottom="1417" w:left="1417" w:header="708" w:footer="708" w:gutter="0"/>
          <w:cols w:space="708"/>
          <w:docGrid w:linePitch="360"/>
        </w:sectPr>
      </w:pPr>
    </w:p>
    <w:p w:rsidR="0096107B" w:rsidRPr="004575F7" w:rsidRDefault="0096107B" w:rsidP="002C525D">
      <w:pPr>
        <w:pStyle w:val="Legenda"/>
        <w:spacing w:after="120"/>
        <w:rPr>
          <w:color w:val="000000" w:themeColor="text1"/>
        </w:rPr>
      </w:pPr>
      <w:bookmarkStart w:id="16" w:name="_Toc491070048"/>
      <w:r w:rsidRPr="004575F7">
        <w:rPr>
          <w:color w:val="000000" w:themeColor="text1"/>
        </w:rPr>
        <w:t xml:space="preserve">Rysunek </w:t>
      </w:r>
      <w:r w:rsidR="00BE752E" w:rsidRPr="004575F7">
        <w:rPr>
          <w:color w:val="000000" w:themeColor="text1"/>
        </w:rPr>
        <w:fldChar w:fldCharType="begin"/>
      </w:r>
      <w:r w:rsidR="002B287C" w:rsidRPr="004575F7">
        <w:rPr>
          <w:color w:val="000000" w:themeColor="text1"/>
        </w:rPr>
        <w:instrText xml:space="preserve"> SEQ Rysunek \* ARABIC </w:instrText>
      </w:r>
      <w:r w:rsidR="00BE752E" w:rsidRPr="004575F7">
        <w:rPr>
          <w:color w:val="000000" w:themeColor="text1"/>
        </w:rPr>
        <w:fldChar w:fldCharType="separate"/>
      </w:r>
      <w:r w:rsidR="00626FF9">
        <w:rPr>
          <w:noProof/>
          <w:color w:val="000000" w:themeColor="text1"/>
        </w:rPr>
        <w:t>2</w:t>
      </w:r>
      <w:r w:rsidR="00BE752E" w:rsidRPr="004575F7">
        <w:rPr>
          <w:noProof/>
          <w:color w:val="000000" w:themeColor="text1"/>
        </w:rPr>
        <w:fldChar w:fldCharType="end"/>
      </w:r>
      <w:r w:rsidRPr="004575F7">
        <w:rPr>
          <w:color w:val="000000" w:themeColor="text1"/>
        </w:rPr>
        <w:t xml:space="preserve">. Obszar zdegradowany na terenie Gminy </w:t>
      </w:r>
      <w:r w:rsidR="00211883" w:rsidRPr="004575F7">
        <w:rPr>
          <w:color w:val="000000" w:themeColor="text1"/>
        </w:rPr>
        <w:t>Gostycyn</w:t>
      </w:r>
      <w:bookmarkEnd w:id="16"/>
    </w:p>
    <w:p w:rsidR="0096107B" w:rsidRPr="004575F7" w:rsidRDefault="00DA4E44" w:rsidP="009B485D">
      <w:pPr>
        <w:spacing w:after="0"/>
        <w:jc w:val="center"/>
        <w:rPr>
          <w:color w:val="000000" w:themeColor="text1"/>
        </w:rPr>
      </w:pPr>
      <w:r w:rsidRPr="004575F7">
        <w:rPr>
          <w:noProof/>
          <w:color w:val="000000" w:themeColor="text1"/>
          <w:bdr w:val="double" w:sz="4" w:space="0" w:color="auto"/>
          <w:lang w:eastAsia="pl-PL"/>
        </w:rPr>
        <w:drawing>
          <wp:inline distT="0" distB="0" distL="0" distR="0">
            <wp:extent cx="5657850" cy="7931150"/>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657850" cy="7931150"/>
                    </a:xfrm>
                    <a:prstGeom prst="rect">
                      <a:avLst/>
                    </a:prstGeom>
                    <a:noFill/>
                    <a:ln w="9525">
                      <a:noFill/>
                      <a:miter lim="800000"/>
                      <a:headEnd/>
                      <a:tailEnd/>
                    </a:ln>
                  </pic:spPr>
                </pic:pic>
              </a:graphicData>
            </a:graphic>
          </wp:inline>
        </w:drawing>
      </w:r>
    </w:p>
    <w:p w:rsidR="0096107B" w:rsidRPr="004575F7" w:rsidRDefault="0096107B" w:rsidP="009B485D">
      <w:pPr>
        <w:spacing w:before="120" w:after="120" w:line="240" w:lineRule="auto"/>
        <w:jc w:val="right"/>
        <w:rPr>
          <w:color w:val="000000" w:themeColor="text1"/>
          <w:sz w:val="18"/>
          <w:szCs w:val="18"/>
        </w:rPr>
      </w:pPr>
      <w:r w:rsidRPr="004575F7">
        <w:rPr>
          <w:color w:val="000000" w:themeColor="text1"/>
          <w:sz w:val="18"/>
          <w:szCs w:val="18"/>
        </w:rPr>
        <w:t xml:space="preserve">Źródło: </w:t>
      </w:r>
      <w:r w:rsidR="00211883" w:rsidRPr="004575F7">
        <w:rPr>
          <w:color w:val="000000" w:themeColor="text1"/>
          <w:sz w:val="18"/>
          <w:szCs w:val="18"/>
        </w:rPr>
        <w:t>Opracowanie własne, http://gostycyn.pl/dane</w:t>
      </w:r>
    </w:p>
    <w:p w:rsidR="0096107B" w:rsidRPr="004575F7" w:rsidRDefault="00CD3934" w:rsidP="0096107B">
      <w:pPr>
        <w:pStyle w:val="Nagwek1"/>
        <w:rPr>
          <w:rFonts w:ascii="Arial" w:hAnsi="Arial" w:cs="Arial"/>
          <w:color w:val="000000" w:themeColor="text1"/>
        </w:rPr>
      </w:pPr>
      <w:bookmarkStart w:id="17" w:name="_Toc475536507"/>
      <w:r w:rsidRPr="004575F7">
        <w:rPr>
          <w:rFonts w:ascii="Arial" w:hAnsi="Arial" w:cs="Arial"/>
          <w:color w:val="000000" w:themeColor="text1"/>
        </w:rPr>
        <w:t>5</w:t>
      </w:r>
      <w:r w:rsidR="0096107B" w:rsidRPr="004575F7">
        <w:rPr>
          <w:rFonts w:ascii="Arial" w:hAnsi="Arial" w:cs="Arial"/>
          <w:color w:val="000000" w:themeColor="text1"/>
        </w:rPr>
        <w:t xml:space="preserve">. </w:t>
      </w:r>
      <w:r w:rsidRPr="004575F7">
        <w:rPr>
          <w:rFonts w:ascii="Arial" w:hAnsi="Arial" w:cs="Arial"/>
          <w:color w:val="000000" w:themeColor="text1"/>
        </w:rPr>
        <w:t>Obszar rewitalizacji Gminy Gostycyn</w:t>
      </w:r>
      <w:bookmarkEnd w:id="17"/>
    </w:p>
    <w:p w:rsidR="0096107B" w:rsidRPr="004575F7" w:rsidRDefault="0096107B" w:rsidP="00FD3E57">
      <w:pPr>
        <w:spacing w:after="0"/>
        <w:rPr>
          <w:b/>
          <w:color w:val="000000" w:themeColor="text1"/>
          <w:u w:val="single"/>
        </w:rPr>
      </w:pPr>
      <w:r w:rsidRPr="004575F7">
        <w:rPr>
          <w:b/>
          <w:color w:val="000000" w:themeColor="text1"/>
          <w:u w:val="single"/>
        </w:rPr>
        <w:t>Metodyka wyboru obszaru rewitalizowanego</w:t>
      </w:r>
    </w:p>
    <w:p w:rsidR="0096107B" w:rsidRPr="004575F7" w:rsidRDefault="0096107B" w:rsidP="00FD3E57">
      <w:pPr>
        <w:spacing w:after="0"/>
        <w:rPr>
          <w:color w:val="000000" w:themeColor="text1"/>
        </w:rPr>
      </w:pPr>
      <w:r w:rsidRPr="004575F7">
        <w:rPr>
          <w:color w:val="000000" w:themeColor="text1"/>
        </w:rPr>
        <w:t>Wybór obszaru rewitalizowanego został dokonany na podstawie analizy opartej na:</w:t>
      </w:r>
    </w:p>
    <w:p w:rsidR="0096107B" w:rsidRPr="004575F7" w:rsidRDefault="0096107B" w:rsidP="00A876E7">
      <w:pPr>
        <w:pStyle w:val="Akapitzlist"/>
        <w:numPr>
          <w:ilvl w:val="0"/>
          <w:numId w:val="14"/>
        </w:numPr>
        <w:rPr>
          <w:color w:val="000000" w:themeColor="text1"/>
        </w:rPr>
      </w:pPr>
      <w:r w:rsidRPr="004575F7">
        <w:rPr>
          <w:color w:val="000000" w:themeColor="text1"/>
        </w:rPr>
        <w:t xml:space="preserve">zapisie w ustawie o rewitalizacji dotyczącym wielkości i charakteru obszaru rewitalizacji, </w:t>
      </w:r>
    </w:p>
    <w:p w:rsidR="0096107B" w:rsidRPr="004575F7" w:rsidRDefault="0096107B" w:rsidP="00A876E7">
      <w:pPr>
        <w:pStyle w:val="Akapitzlist"/>
        <w:numPr>
          <w:ilvl w:val="0"/>
          <w:numId w:val="13"/>
        </w:numPr>
        <w:rPr>
          <w:color w:val="000000" w:themeColor="text1"/>
        </w:rPr>
      </w:pPr>
      <w:r w:rsidRPr="004575F7">
        <w:rPr>
          <w:color w:val="000000" w:themeColor="text1"/>
        </w:rPr>
        <w:t>informacjach zebranych podczas przeprowadzonych konsultacji społecznych, w której udział wzięły wszystkie grupy interesariuszy;</w:t>
      </w:r>
    </w:p>
    <w:p w:rsidR="0096107B" w:rsidRPr="004575F7" w:rsidRDefault="0096107B" w:rsidP="00A876E7">
      <w:pPr>
        <w:pStyle w:val="Akapitzlist"/>
        <w:numPr>
          <w:ilvl w:val="0"/>
          <w:numId w:val="13"/>
        </w:numPr>
        <w:rPr>
          <w:color w:val="000000" w:themeColor="text1"/>
        </w:rPr>
      </w:pPr>
      <w:r w:rsidRPr="004575F7">
        <w:rPr>
          <w:color w:val="000000" w:themeColor="text1"/>
        </w:rPr>
        <w:t xml:space="preserve">identyfikacji występujących na terenie Gminy </w:t>
      </w:r>
      <w:r w:rsidR="00313F61" w:rsidRPr="004575F7">
        <w:rPr>
          <w:color w:val="000000" w:themeColor="text1"/>
        </w:rPr>
        <w:t>Gostycyn</w:t>
      </w:r>
      <w:r w:rsidRPr="004575F7">
        <w:rPr>
          <w:color w:val="000000" w:themeColor="text1"/>
        </w:rPr>
        <w:t xml:space="preserve"> problemów i zjawisk kryzysowych w sferze społecznej, gospodarczej, środowiskowej, przestrzenno-funkcjonalnej i technicznej.</w:t>
      </w:r>
    </w:p>
    <w:p w:rsidR="0096107B" w:rsidRPr="004575F7" w:rsidRDefault="0096107B" w:rsidP="0096107B">
      <w:pPr>
        <w:pStyle w:val="Legenda"/>
        <w:spacing w:before="240" w:after="120"/>
        <w:rPr>
          <w:color w:val="000000" w:themeColor="text1"/>
        </w:rPr>
      </w:pPr>
      <w:bookmarkStart w:id="18" w:name="_Toc491070049"/>
      <w:r w:rsidRPr="004575F7">
        <w:rPr>
          <w:color w:val="000000" w:themeColor="text1"/>
        </w:rPr>
        <w:t xml:space="preserve">Rysunek </w:t>
      </w:r>
      <w:r w:rsidR="00BE752E" w:rsidRPr="004575F7">
        <w:rPr>
          <w:color w:val="000000" w:themeColor="text1"/>
        </w:rPr>
        <w:fldChar w:fldCharType="begin"/>
      </w:r>
      <w:r w:rsidR="002B287C" w:rsidRPr="004575F7">
        <w:rPr>
          <w:color w:val="000000" w:themeColor="text1"/>
        </w:rPr>
        <w:instrText xml:space="preserve"> SEQ Rysunek \* ARABIC </w:instrText>
      </w:r>
      <w:r w:rsidR="00BE752E" w:rsidRPr="004575F7">
        <w:rPr>
          <w:color w:val="000000" w:themeColor="text1"/>
        </w:rPr>
        <w:fldChar w:fldCharType="separate"/>
      </w:r>
      <w:r w:rsidR="00626FF9">
        <w:rPr>
          <w:noProof/>
          <w:color w:val="000000" w:themeColor="text1"/>
        </w:rPr>
        <w:t>3</w:t>
      </w:r>
      <w:r w:rsidR="00BE752E" w:rsidRPr="004575F7">
        <w:rPr>
          <w:noProof/>
          <w:color w:val="000000" w:themeColor="text1"/>
        </w:rPr>
        <w:fldChar w:fldCharType="end"/>
      </w:r>
      <w:r w:rsidRPr="004575F7">
        <w:rPr>
          <w:color w:val="000000" w:themeColor="text1"/>
        </w:rPr>
        <w:t>. Schemat wyboru obszaru rewitalizacji</w:t>
      </w:r>
      <w:bookmarkEnd w:id="18"/>
    </w:p>
    <w:p w:rsidR="0093424C" w:rsidRPr="004575F7" w:rsidRDefault="00EE1DD5" w:rsidP="0096107B">
      <w:pPr>
        <w:spacing w:before="120" w:after="120" w:line="240" w:lineRule="auto"/>
        <w:jc w:val="right"/>
        <w:rPr>
          <w:color w:val="000000" w:themeColor="text1"/>
          <w:sz w:val="18"/>
          <w:szCs w:val="18"/>
        </w:rPr>
      </w:pPr>
      <w:r w:rsidRPr="004575F7">
        <w:rPr>
          <w:noProof/>
          <w:color w:val="000000" w:themeColor="text1"/>
          <w:bdr w:val="double" w:sz="6" w:space="0" w:color="auto"/>
          <w:lang w:eastAsia="pl-PL"/>
        </w:rPr>
        <w:drawing>
          <wp:inline distT="0" distB="0" distL="0" distR="0">
            <wp:extent cx="4986068" cy="2583875"/>
            <wp:effectExtent l="19050" t="0" r="5032"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2273" b="7792"/>
                    <a:stretch/>
                  </pic:blipFill>
                  <pic:spPr bwMode="auto">
                    <a:xfrm>
                      <a:off x="0" y="0"/>
                      <a:ext cx="4994267" cy="2588124"/>
                    </a:xfrm>
                    <a:prstGeom prst="rect">
                      <a:avLst/>
                    </a:prstGeom>
                    <a:ln>
                      <a:noFill/>
                    </a:ln>
                    <a:extLst>
                      <a:ext uri="{53640926-AAD7-44D8-BBD7-CCE9431645EC}">
                        <a14:shadowObscured xmlns:a14="http://schemas.microsoft.com/office/drawing/2010/main"/>
                      </a:ext>
                    </a:extLst>
                  </pic:spPr>
                </pic:pic>
              </a:graphicData>
            </a:graphic>
          </wp:inline>
        </w:drawing>
      </w:r>
    </w:p>
    <w:p w:rsidR="0096107B" w:rsidRPr="004575F7" w:rsidRDefault="0096107B" w:rsidP="0096107B">
      <w:pPr>
        <w:spacing w:before="120" w:after="120" w:line="240" w:lineRule="auto"/>
        <w:jc w:val="right"/>
        <w:rPr>
          <w:color w:val="000000" w:themeColor="text1"/>
          <w:sz w:val="18"/>
          <w:szCs w:val="18"/>
        </w:rPr>
      </w:pPr>
      <w:r w:rsidRPr="004575F7">
        <w:rPr>
          <w:color w:val="000000" w:themeColor="text1"/>
          <w:sz w:val="18"/>
          <w:szCs w:val="18"/>
        </w:rPr>
        <w:t>Źródło: Opracowanie własne na podstawie ustawy o rewitalizacji</w:t>
      </w:r>
    </w:p>
    <w:p w:rsidR="00194CC3" w:rsidRPr="004575F7" w:rsidRDefault="0096107B" w:rsidP="00FD3E57">
      <w:pPr>
        <w:rPr>
          <w:color w:val="000000" w:themeColor="text1"/>
        </w:rPr>
      </w:pPr>
      <w:r w:rsidRPr="004575F7">
        <w:rPr>
          <w:color w:val="000000" w:themeColor="text1"/>
        </w:rPr>
        <w:t>Na podstawie</w:t>
      </w:r>
      <w:r w:rsidR="00313F61" w:rsidRPr="004575F7">
        <w:rPr>
          <w:color w:val="000000" w:themeColor="text1"/>
        </w:rPr>
        <w:t xml:space="preserve"> diagnozy stanu obecnego Gminy Gostycyn</w:t>
      </w:r>
      <w:r w:rsidRPr="004575F7">
        <w:rPr>
          <w:color w:val="000000" w:themeColor="text1"/>
        </w:rPr>
        <w:t>, analizy czynników i zjawisk kryzysowych występujących na przedmiotowym obszarze oraz wyznaczonego obszaru zdegradowanego</w:t>
      </w:r>
      <w:r w:rsidR="00313F61" w:rsidRPr="004575F7">
        <w:rPr>
          <w:color w:val="000000" w:themeColor="text1"/>
        </w:rPr>
        <w:t>,</w:t>
      </w:r>
      <w:r w:rsidRPr="004575F7">
        <w:rPr>
          <w:color w:val="000000" w:themeColor="text1"/>
        </w:rPr>
        <w:t xml:space="preserve"> dokonano wyboru obszarów, które zostaną poddane rewitalizacji. Na wybór tego obszaru wpływ miały również przeprowadzone w Gminie konsultacje społeczne, które uzasadniają potrzebę podjęcia niezbędnych działań rewitalizacyjnych. Powierzchnia wyznaczona do podjęcia działań rewitalizacyjnych charakteryzuje się szczególnym stopniem degradacj</w:t>
      </w:r>
      <w:r w:rsidR="00FD3E57" w:rsidRPr="004575F7">
        <w:rPr>
          <w:color w:val="000000" w:themeColor="text1"/>
        </w:rPr>
        <w:t>i.</w:t>
      </w:r>
    </w:p>
    <w:p w:rsidR="0096107B" w:rsidRPr="004575F7" w:rsidRDefault="0096107B" w:rsidP="00397BC0">
      <w:pPr>
        <w:spacing w:after="0"/>
        <w:rPr>
          <w:b/>
          <w:color w:val="000000" w:themeColor="text1"/>
          <w:u w:val="single"/>
        </w:rPr>
      </w:pPr>
      <w:r w:rsidRPr="004575F7">
        <w:rPr>
          <w:b/>
          <w:color w:val="000000" w:themeColor="text1"/>
          <w:u w:val="single"/>
        </w:rPr>
        <w:t xml:space="preserve">Obszar rewitalizacji </w:t>
      </w:r>
      <w:r w:rsidR="00FD3E57" w:rsidRPr="004575F7">
        <w:rPr>
          <w:b/>
          <w:color w:val="000000" w:themeColor="text1"/>
          <w:u w:val="single"/>
        </w:rPr>
        <w:t>Gminy Gostycyn</w:t>
      </w:r>
    </w:p>
    <w:p w:rsidR="0096107B" w:rsidRPr="004575F7" w:rsidRDefault="0096107B" w:rsidP="00397BC0">
      <w:pPr>
        <w:spacing w:after="0"/>
        <w:rPr>
          <w:color w:val="000000" w:themeColor="text1"/>
        </w:rPr>
      </w:pPr>
      <w:r w:rsidRPr="004575F7">
        <w:rPr>
          <w:color w:val="000000" w:themeColor="text1"/>
        </w:rPr>
        <w:t xml:space="preserve">Zgodnie z definicją, obszar rewitalizacji może obejmować całość lub część obszaru zdegradowanego, cechującego się szczególną koncentracja negatywnych zjawisk, na którym, z uwagi na istotne znaczenie dla rozwoju lokalnego, zamierza się prowadzić działania rewitalizacyjne. Obszar rewitalizacji może być podzielony na podobszary, w tym podobszary nieposiadające ze sobą wspólnych granic, lecz łącznie nie może obejmować powierzchni większej niż 20% powierzchni gminy oraz być zamieszkany przez więcej niż 30% mieszkańców gminy. W skład obszaru rewitalizacji mogą wejść obszary występowania problemów przestrzennych, takich jak tereny poprzemysłowe, powojskowe lub  </w:t>
      </w:r>
      <w:proofErr w:type="spellStart"/>
      <w:r w:rsidRPr="004575F7">
        <w:rPr>
          <w:color w:val="000000" w:themeColor="text1"/>
        </w:rPr>
        <w:t>pokolejowe</w:t>
      </w:r>
      <w:proofErr w:type="spellEnd"/>
      <w:r w:rsidRPr="004575F7">
        <w:rPr>
          <w:color w:val="000000" w:themeColor="text1"/>
        </w:rPr>
        <w:t xml:space="preserve">, wyłącznie w przypadku, gdy przewidziane dla nich działania są ściśle powiązane z celami rewitalizacji dla danego obszaru rewitalizacji. </w:t>
      </w:r>
    </w:p>
    <w:p w:rsidR="00D01393" w:rsidRPr="004575F7" w:rsidRDefault="0096107B" w:rsidP="0096107B">
      <w:pPr>
        <w:rPr>
          <w:color w:val="000000" w:themeColor="text1"/>
        </w:rPr>
      </w:pPr>
      <w:r w:rsidRPr="004575F7">
        <w:rPr>
          <w:color w:val="000000" w:themeColor="text1"/>
        </w:rPr>
        <w:t>Na podstawie prze</w:t>
      </w:r>
      <w:r w:rsidR="00313F61" w:rsidRPr="004575F7">
        <w:rPr>
          <w:color w:val="000000" w:themeColor="text1"/>
        </w:rPr>
        <w:t>d</w:t>
      </w:r>
      <w:r w:rsidRPr="004575F7">
        <w:rPr>
          <w:color w:val="000000" w:themeColor="text1"/>
        </w:rPr>
        <w:t xml:space="preserve">stawionej we wcześniejszym rozdziale analizy </w:t>
      </w:r>
      <w:r w:rsidR="00DE30C6" w:rsidRPr="004575F7">
        <w:rPr>
          <w:color w:val="000000" w:themeColor="text1"/>
        </w:rPr>
        <w:t>wskaźników</w:t>
      </w:r>
      <w:r w:rsidRPr="004575F7">
        <w:rPr>
          <w:color w:val="000000" w:themeColor="text1"/>
        </w:rPr>
        <w:t xml:space="preserve"> degradacji, </w:t>
      </w:r>
      <w:r w:rsidR="00A1322E" w:rsidRPr="004575F7">
        <w:rPr>
          <w:color w:val="000000" w:themeColor="text1"/>
        </w:rPr>
        <w:t xml:space="preserve">ale także zasięgnięciu opinii podczas konsultacji </w:t>
      </w:r>
      <w:r w:rsidRPr="004575F7">
        <w:rPr>
          <w:color w:val="000000" w:themeColor="text1"/>
        </w:rPr>
        <w:t xml:space="preserve">z mieszkańcami Gminy, interesariuszami </w:t>
      </w:r>
      <w:r w:rsidR="00D01393" w:rsidRPr="004575F7">
        <w:rPr>
          <w:i/>
          <w:color w:val="000000" w:themeColor="text1"/>
        </w:rPr>
        <w:t>Gminnego</w:t>
      </w:r>
      <w:r w:rsidR="00D01393" w:rsidRPr="004575F7">
        <w:rPr>
          <w:color w:val="000000" w:themeColor="text1"/>
        </w:rPr>
        <w:t xml:space="preserve"> </w:t>
      </w:r>
      <w:r w:rsidRPr="004575F7">
        <w:rPr>
          <w:i/>
          <w:color w:val="000000" w:themeColor="text1"/>
        </w:rPr>
        <w:t>Programu Rewitalizacji</w:t>
      </w:r>
      <w:r w:rsidR="00313F61" w:rsidRPr="004575F7">
        <w:rPr>
          <w:color w:val="000000" w:themeColor="text1"/>
        </w:rPr>
        <w:t xml:space="preserve">, </w:t>
      </w:r>
      <w:r w:rsidRPr="004575F7">
        <w:rPr>
          <w:color w:val="000000" w:themeColor="text1"/>
        </w:rPr>
        <w:t>pracownikami Urzędu</w:t>
      </w:r>
      <w:r w:rsidR="00313F61" w:rsidRPr="004575F7">
        <w:rPr>
          <w:color w:val="000000" w:themeColor="text1"/>
        </w:rPr>
        <w:t xml:space="preserve"> Gminy</w:t>
      </w:r>
      <w:r w:rsidR="00EE1DD5" w:rsidRPr="004575F7">
        <w:rPr>
          <w:color w:val="000000" w:themeColor="text1"/>
        </w:rPr>
        <w:t xml:space="preserve"> oraz</w:t>
      </w:r>
      <w:r w:rsidRPr="004575F7">
        <w:rPr>
          <w:color w:val="000000" w:themeColor="text1"/>
        </w:rPr>
        <w:t xml:space="preserve"> władzami Gminy </w:t>
      </w:r>
      <w:r w:rsidR="00313F61" w:rsidRPr="004575F7">
        <w:rPr>
          <w:color w:val="000000" w:themeColor="text1"/>
        </w:rPr>
        <w:t>Gostycyn</w:t>
      </w:r>
      <w:r w:rsidR="009331A4" w:rsidRPr="004575F7">
        <w:rPr>
          <w:color w:val="000000" w:themeColor="text1"/>
        </w:rPr>
        <w:t>, dokonano wyboru obszaru</w:t>
      </w:r>
      <w:r w:rsidRPr="004575F7">
        <w:rPr>
          <w:color w:val="000000" w:themeColor="text1"/>
        </w:rPr>
        <w:t xml:space="preserve"> </w:t>
      </w:r>
      <w:r w:rsidR="009331A4" w:rsidRPr="004575F7">
        <w:rPr>
          <w:color w:val="000000" w:themeColor="text1"/>
        </w:rPr>
        <w:t>rewitalizacji</w:t>
      </w:r>
      <w:r w:rsidR="00313F61" w:rsidRPr="004575F7">
        <w:rPr>
          <w:color w:val="000000" w:themeColor="text1"/>
        </w:rPr>
        <w:t>, na</w:t>
      </w:r>
      <w:r w:rsidR="009331A4" w:rsidRPr="004575F7">
        <w:rPr>
          <w:color w:val="000000" w:themeColor="text1"/>
        </w:rPr>
        <w:t xml:space="preserve"> którym</w:t>
      </w:r>
      <w:r w:rsidRPr="004575F7">
        <w:rPr>
          <w:color w:val="000000" w:themeColor="text1"/>
        </w:rPr>
        <w:t xml:space="preserve"> podjęte zo</w:t>
      </w:r>
      <w:r w:rsidR="00313F61" w:rsidRPr="004575F7">
        <w:rPr>
          <w:color w:val="000000" w:themeColor="text1"/>
        </w:rPr>
        <w:t>staną działan</w:t>
      </w:r>
      <w:r w:rsidR="009331A4" w:rsidRPr="004575F7">
        <w:rPr>
          <w:color w:val="000000" w:themeColor="text1"/>
        </w:rPr>
        <w:t>ia rewitalizacyjne. Obszar</w:t>
      </w:r>
      <w:r w:rsidR="00D01393" w:rsidRPr="004575F7">
        <w:rPr>
          <w:color w:val="000000" w:themeColor="text1"/>
        </w:rPr>
        <w:t xml:space="preserve"> te</w:t>
      </w:r>
      <w:r w:rsidR="009331A4" w:rsidRPr="004575F7">
        <w:rPr>
          <w:color w:val="000000" w:themeColor="text1"/>
        </w:rPr>
        <w:t>n składa się z podobszarów, które</w:t>
      </w:r>
      <w:r w:rsidR="00D01393" w:rsidRPr="004575F7">
        <w:rPr>
          <w:color w:val="000000" w:themeColor="text1"/>
        </w:rPr>
        <w:t xml:space="preserve"> </w:t>
      </w:r>
      <w:r w:rsidR="00313F61" w:rsidRPr="004575F7">
        <w:rPr>
          <w:color w:val="000000" w:themeColor="text1"/>
        </w:rPr>
        <w:t>w największym stopniu wymagają</w:t>
      </w:r>
      <w:r w:rsidRPr="004575F7">
        <w:rPr>
          <w:color w:val="000000" w:themeColor="text1"/>
        </w:rPr>
        <w:t xml:space="preserve"> </w:t>
      </w:r>
      <w:r w:rsidR="00304744" w:rsidRPr="004575F7">
        <w:rPr>
          <w:color w:val="000000" w:themeColor="text1"/>
        </w:rPr>
        <w:t>interwencji w </w:t>
      </w:r>
      <w:r w:rsidR="00313F61" w:rsidRPr="004575F7">
        <w:rPr>
          <w:color w:val="000000" w:themeColor="text1"/>
        </w:rPr>
        <w:t>zakresie</w:t>
      </w:r>
      <w:r w:rsidRPr="004575F7">
        <w:rPr>
          <w:color w:val="000000" w:themeColor="text1"/>
        </w:rPr>
        <w:t xml:space="preserve"> zmniejszenia stanu kryzysowego i ograniczenia wszelkich związanych z nim niekorzystnych zjawisk. </w:t>
      </w:r>
    </w:p>
    <w:p w:rsidR="00AE2E16" w:rsidRPr="004575F7" w:rsidRDefault="009331A4" w:rsidP="00304744">
      <w:pPr>
        <w:rPr>
          <w:color w:val="000000" w:themeColor="text1"/>
        </w:rPr>
      </w:pPr>
      <w:r w:rsidRPr="004575F7">
        <w:rPr>
          <w:color w:val="000000" w:themeColor="text1"/>
        </w:rPr>
        <w:t>Obszar wyznaczony</w:t>
      </w:r>
      <w:r w:rsidR="00FD3E57" w:rsidRPr="004575F7">
        <w:rPr>
          <w:color w:val="000000" w:themeColor="text1"/>
        </w:rPr>
        <w:t xml:space="preserve"> do</w:t>
      </w:r>
      <w:r w:rsidR="003E2788" w:rsidRPr="004575F7">
        <w:rPr>
          <w:color w:val="000000" w:themeColor="text1"/>
        </w:rPr>
        <w:t xml:space="preserve"> rewitalizacji został</w:t>
      </w:r>
      <w:r w:rsidRPr="004575F7">
        <w:rPr>
          <w:color w:val="000000" w:themeColor="text1"/>
        </w:rPr>
        <w:t xml:space="preserve"> określony</w:t>
      </w:r>
      <w:r w:rsidR="00FD3E57" w:rsidRPr="004575F7">
        <w:rPr>
          <w:color w:val="000000" w:themeColor="text1"/>
        </w:rPr>
        <w:t xml:space="preserve"> na podstawie wskaźnikó</w:t>
      </w:r>
      <w:r w:rsidR="00304744" w:rsidRPr="004575F7">
        <w:rPr>
          <w:color w:val="000000" w:themeColor="text1"/>
        </w:rPr>
        <w:t>w przedstawionych w Rozdziale 5</w:t>
      </w:r>
      <w:r w:rsidR="00FD3E57" w:rsidRPr="004575F7">
        <w:rPr>
          <w:color w:val="000000" w:themeColor="text1"/>
        </w:rPr>
        <w:t xml:space="preserve"> </w:t>
      </w:r>
      <w:r w:rsidRPr="004575F7">
        <w:rPr>
          <w:color w:val="000000" w:themeColor="text1"/>
        </w:rPr>
        <w:t>(na obszarze tym</w:t>
      </w:r>
      <w:r w:rsidR="00304744" w:rsidRPr="004575F7">
        <w:rPr>
          <w:color w:val="000000" w:themeColor="text1"/>
        </w:rPr>
        <w:t xml:space="preserve"> mierniki osiągnęły wartości mniej korzystne niż średnia Gminy dla przynajmniej dwóch wskaźników społecznych i jednego wskaźnika z pozostałych sfer)</w:t>
      </w:r>
      <w:r w:rsidR="00AE2E16" w:rsidRPr="004575F7">
        <w:rPr>
          <w:color w:val="000000" w:themeColor="text1"/>
        </w:rPr>
        <w:t xml:space="preserve">. </w:t>
      </w:r>
    </w:p>
    <w:tbl>
      <w:tblPr>
        <w:tblStyle w:val="Tabela-Siatka"/>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606"/>
        <w:gridCol w:w="4606"/>
      </w:tblGrid>
      <w:tr w:rsidR="00125594" w:rsidRPr="004575F7" w:rsidTr="00125594">
        <w:tc>
          <w:tcPr>
            <w:tcW w:w="4606" w:type="dxa"/>
            <w:shd w:val="clear" w:color="auto" w:fill="D9D9D9" w:themeFill="background1" w:themeFillShade="D9"/>
          </w:tcPr>
          <w:p w:rsidR="00125594" w:rsidRPr="004575F7" w:rsidRDefault="00125594" w:rsidP="00125594">
            <w:pPr>
              <w:spacing w:before="60" w:after="60" w:line="240" w:lineRule="auto"/>
              <w:jc w:val="center"/>
              <w:rPr>
                <w:b/>
                <w:color w:val="000000" w:themeColor="text1"/>
                <w:sz w:val="20"/>
                <w:szCs w:val="20"/>
              </w:rPr>
            </w:pPr>
            <w:r w:rsidRPr="004575F7">
              <w:rPr>
                <w:b/>
                <w:color w:val="000000" w:themeColor="text1"/>
                <w:sz w:val="20"/>
                <w:szCs w:val="20"/>
              </w:rPr>
              <w:t>Sołectwo</w:t>
            </w:r>
          </w:p>
        </w:tc>
        <w:tc>
          <w:tcPr>
            <w:tcW w:w="4606" w:type="dxa"/>
            <w:shd w:val="clear" w:color="auto" w:fill="D9D9D9" w:themeFill="background1" w:themeFillShade="D9"/>
          </w:tcPr>
          <w:p w:rsidR="00125594" w:rsidRPr="004575F7" w:rsidRDefault="00125594" w:rsidP="00125594">
            <w:pPr>
              <w:spacing w:before="60" w:after="60" w:line="240" w:lineRule="auto"/>
              <w:jc w:val="center"/>
              <w:rPr>
                <w:b/>
                <w:color w:val="000000" w:themeColor="text1"/>
                <w:sz w:val="20"/>
                <w:szCs w:val="20"/>
              </w:rPr>
            </w:pPr>
            <w:r w:rsidRPr="004575F7">
              <w:rPr>
                <w:b/>
                <w:color w:val="000000" w:themeColor="text1"/>
                <w:sz w:val="20"/>
                <w:szCs w:val="20"/>
              </w:rPr>
              <w:t>Ilość odchyleń</w:t>
            </w:r>
          </w:p>
        </w:tc>
      </w:tr>
      <w:tr w:rsidR="00125594" w:rsidRPr="004575F7" w:rsidTr="00125594">
        <w:tc>
          <w:tcPr>
            <w:tcW w:w="4606" w:type="dxa"/>
            <w:shd w:val="clear" w:color="auto" w:fill="FBD4B4" w:themeFill="accent6" w:themeFillTint="66"/>
          </w:tcPr>
          <w:p w:rsidR="00125594" w:rsidRPr="004575F7" w:rsidRDefault="00125594" w:rsidP="00125594">
            <w:pPr>
              <w:spacing w:before="60" w:after="60" w:line="240" w:lineRule="auto"/>
              <w:jc w:val="center"/>
              <w:rPr>
                <w:color w:val="000000" w:themeColor="text1"/>
                <w:sz w:val="20"/>
                <w:szCs w:val="20"/>
              </w:rPr>
            </w:pPr>
            <w:r w:rsidRPr="004575F7">
              <w:rPr>
                <w:color w:val="000000" w:themeColor="text1"/>
                <w:sz w:val="20"/>
                <w:szCs w:val="20"/>
              </w:rPr>
              <w:t>Pruszcz</w:t>
            </w:r>
          </w:p>
        </w:tc>
        <w:tc>
          <w:tcPr>
            <w:tcW w:w="4606" w:type="dxa"/>
            <w:shd w:val="clear" w:color="auto" w:fill="FBD4B4" w:themeFill="accent6" w:themeFillTint="66"/>
          </w:tcPr>
          <w:p w:rsidR="00125594" w:rsidRPr="004575F7" w:rsidRDefault="00125594" w:rsidP="00125594">
            <w:pPr>
              <w:spacing w:before="60" w:after="60" w:line="240" w:lineRule="auto"/>
              <w:jc w:val="center"/>
              <w:rPr>
                <w:color w:val="000000" w:themeColor="text1"/>
                <w:sz w:val="20"/>
                <w:szCs w:val="20"/>
              </w:rPr>
            </w:pPr>
            <w:r w:rsidRPr="004575F7">
              <w:rPr>
                <w:color w:val="000000" w:themeColor="text1"/>
                <w:sz w:val="20"/>
                <w:szCs w:val="20"/>
              </w:rPr>
              <w:t>4</w:t>
            </w:r>
          </w:p>
        </w:tc>
      </w:tr>
      <w:tr w:rsidR="00125594" w:rsidRPr="004575F7" w:rsidTr="00125594">
        <w:tc>
          <w:tcPr>
            <w:tcW w:w="4606" w:type="dxa"/>
          </w:tcPr>
          <w:p w:rsidR="00125594" w:rsidRPr="004575F7" w:rsidRDefault="00125594" w:rsidP="00125594">
            <w:pPr>
              <w:spacing w:before="60" w:after="60" w:line="240" w:lineRule="auto"/>
              <w:jc w:val="center"/>
              <w:rPr>
                <w:color w:val="000000" w:themeColor="text1"/>
                <w:sz w:val="20"/>
                <w:szCs w:val="20"/>
              </w:rPr>
            </w:pPr>
            <w:r w:rsidRPr="004575F7">
              <w:rPr>
                <w:color w:val="000000" w:themeColor="text1"/>
                <w:sz w:val="20"/>
                <w:szCs w:val="20"/>
              </w:rPr>
              <w:t>Przyrowa</w:t>
            </w:r>
          </w:p>
        </w:tc>
        <w:tc>
          <w:tcPr>
            <w:tcW w:w="4606" w:type="dxa"/>
          </w:tcPr>
          <w:p w:rsidR="00125594" w:rsidRPr="004575F7" w:rsidRDefault="00125594" w:rsidP="00125594">
            <w:pPr>
              <w:spacing w:before="60" w:after="60" w:line="240" w:lineRule="auto"/>
              <w:jc w:val="center"/>
              <w:rPr>
                <w:color w:val="000000" w:themeColor="text1"/>
                <w:sz w:val="20"/>
                <w:szCs w:val="20"/>
              </w:rPr>
            </w:pPr>
            <w:r w:rsidRPr="004575F7">
              <w:rPr>
                <w:color w:val="000000" w:themeColor="text1"/>
                <w:sz w:val="20"/>
                <w:szCs w:val="20"/>
              </w:rPr>
              <w:t>3</w:t>
            </w:r>
          </w:p>
        </w:tc>
      </w:tr>
      <w:tr w:rsidR="00125594" w:rsidRPr="004575F7" w:rsidTr="00125594">
        <w:tc>
          <w:tcPr>
            <w:tcW w:w="4606" w:type="dxa"/>
            <w:shd w:val="clear" w:color="auto" w:fill="FBD4B4" w:themeFill="accent6" w:themeFillTint="66"/>
          </w:tcPr>
          <w:p w:rsidR="00125594" w:rsidRPr="004575F7" w:rsidRDefault="00125594" w:rsidP="00125594">
            <w:pPr>
              <w:spacing w:before="60" w:after="60" w:line="240" w:lineRule="auto"/>
              <w:jc w:val="center"/>
              <w:rPr>
                <w:color w:val="000000" w:themeColor="text1"/>
                <w:sz w:val="20"/>
                <w:szCs w:val="20"/>
              </w:rPr>
            </w:pPr>
            <w:r w:rsidRPr="004575F7">
              <w:rPr>
                <w:color w:val="000000" w:themeColor="text1"/>
                <w:sz w:val="20"/>
                <w:szCs w:val="20"/>
              </w:rPr>
              <w:t>Piła</w:t>
            </w:r>
          </w:p>
        </w:tc>
        <w:tc>
          <w:tcPr>
            <w:tcW w:w="4606" w:type="dxa"/>
            <w:shd w:val="clear" w:color="auto" w:fill="FBD4B4" w:themeFill="accent6" w:themeFillTint="66"/>
          </w:tcPr>
          <w:p w:rsidR="00125594" w:rsidRPr="004575F7" w:rsidRDefault="00125594" w:rsidP="00125594">
            <w:pPr>
              <w:spacing w:before="60" w:after="60" w:line="240" w:lineRule="auto"/>
              <w:jc w:val="center"/>
              <w:rPr>
                <w:color w:val="000000" w:themeColor="text1"/>
                <w:sz w:val="20"/>
                <w:szCs w:val="20"/>
              </w:rPr>
            </w:pPr>
            <w:r w:rsidRPr="004575F7">
              <w:rPr>
                <w:color w:val="000000" w:themeColor="text1"/>
                <w:sz w:val="20"/>
                <w:szCs w:val="20"/>
              </w:rPr>
              <w:t>4</w:t>
            </w:r>
          </w:p>
        </w:tc>
      </w:tr>
    </w:tbl>
    <w:p w:rsidR="00AE2E16" w:rsidRPr="004575F7" w:rsidRDefault="00AE2E16" w:rsidP="00125594">
      <w:pPr>
        <w:spacing w:before="60" w:after="60" w:line="240" w:lineRule="auto"/>
        <w:jc w:val="center"/>
        <w:rPr>
          <w:color w:val="000000" w:themeColor="text1"/>
          <w:sz w:val="20"/>
          <w:szCs w:val="20"/>
        </w:rPr>
      </w:pPr>
    </w:p>
    <w:p w:rsidR="00F711F9" w:rsidRPr="004575F7" w:rsidRDefault="007A1F6A" w:rsidP="00304744">
      <w:pPr>
        <w:rPr>
          <w:color w:val="000000" w:themeColor="text1"/>
        </w:rPr>
      </w:pPr>
      <w:r w:rsidRPr="004575F7">
        <w:rPr>
          <w:color w:val="000000" w:themeColor="text1"/>
        </w:rPr>
        <w:t xml:space="preserve">Na </w:t>
      </w:r>
      <w:r w:rsidR="00AE2E16" w:rsidRPr="004575F7">
        <w:rPr>
          <w:color w:val="000000" w:themeColor="text1"/>
        </w:rPr>
        <w:t xml:space="preserve">ich </w:t>
      </w:r>
      <w:r w:rsidRPr="004575F7">
        <w:rPr>
          <w:color w:val="000000" w:themeColor="text1"/>
        </w:rPr>
        <w:t>podstawie powyższych analiz</w:t>
      </w:r>
      <w:r w:rsidR="00304744" w:rsidRPr="004575F7">
        <w:rPr>
          <w:color w:val="000000" w:themeColor="text1"/>
        </w:rPr>
        <w:t xml:space="preserve">, stwierdzono, że </w:t>
      </w:r>
      <w:r w:rsidR="003E2788" w:rsidRPr="004575F7">
        <w:rPr>
          <w:color w:val="000000" w:themeColor="text1"/>
        </w:rPr>
        <w:t xml:space="preserve">najbardziej niekorzystna sytuacja występuje na terenie </w:t>
      </w:r>
      <w:r w:rsidR="00125594" w:rsidRPr="004575F7">
        <w:rPr>
          <w:color w:val="000000" w:themeColor="text1"/>
        </w:rPr>
        <w:t>sołectwa Piła i Pruszcz.</w:t>
      </w:r>
      <w:r w:rsidR="00304744" w:rsidRPr="004575F7">
        <w:rPr>
          <w:color w:val="000000" w:themeColor="text1"/>
        </w:rPr>
        <w:t xml:space="preserve"> </w:t>
      </w:r>
      <w:r w:rsidR="00F711F9" w:rsidRPr="004575F7">
        <w:rPr>
          <w:color w:val="000000" w:themeColor="text1"/>
        </w:rPr>
        <w:t>Wybór ten uwarunkowany jest największą koncentracją negatywnych zjawisk (ilość wskaźników, których wyniki przyjmują wartość mniej korzystną niż średnia dla Gminy Gostycyn, w tych przypadkach jest największa). Ponadto, wybór wynika również z dążenia do adaptacji w pierwszej kolejności obiektów zdegradowanych, które zamier</w:t>
      </w:r>
      <w:r w:rsidR="00553E6E" w:rsidRPr="004575F7">
        <w:rPr>
          <w:color w:val="000000" w:themeColor="text1"/>
        </w:rPr>
        <w:t>za się zaadaptować na cele rozwo</w:t>
      </w:r>
      <w:r w:rsidR="00F711F9" w:rsidRPr="004575F7">
        <w:rPr>
          <w:color w:val="000000" w:themeColor="text1"/>
        </w:rPr>
        <w:t>j</w:t>
      </w:r>
      <w:r w:rsidR="00553E6E" w:rsidRPr="004575F7">
        <w:rPr>
          <w:color w:val="000000" w:themeColor="text1"/>
        </w:rPr>
        <w:t>u</w:t>
      </w:r>
      <w:r w:rsidR="00F711F9" w:rsidRPr="004575F7">
        <w:rPr>
          <w:color w:val="000000" w:themeColor="text1"/>
        </w:rPr>
        <w:t xml:space="preserve"> społecznego lub gospodarcze</w:t>
      </w:r>
      <w:r w:rsidR="00553E6E" w:rsidRPr="004575F7">
        <w:rPr>
          <w:color w:val="000000" w:themeColor="text1"/>
        </w:rPr>
        <w:t>go, przy równoczesnym spełnieniu</w:t>
      </w:r>
      <w:r w:rsidR="00F711F9" w:rsidRPr="004575F7">
        <w:rPr>
          <w:color w:val="000000" w:themeColor="text1"/>
        </w:rPr>
        <w:t xml:space="preserve"> kryteriów społecznych. Obiekty wskazywane jako przestrzeń zdegradowana spełniają wymogi określone na str. 6 „Zasad programowania przedsięwzięć rewitalizacyjnych w celu ubiegania się o środki finansowe w ramach Regionalnego Programu Operacyjnego Województwa Kujawsko-Pomorskiego na lata 2014-2020”. Dokładne informacje dotyczące tych obszarów i ich powierzchni zdegradowanej znajdują się w rozdziale 6. Szczegółowa diagnoza obszaru rewitalizacji.</w:t>
      </w:r>
    </w:p>
    <w:p w:rsidR="003E2788" w:rsidRPr="004575F7" w:rsidRDefault="003E2788" w:rsidP="00304744">
      <w:pPr>
        <w:rPr>
          <w:color w:val="000000" w:themeColor="text1"/>
        </w:rPr>
      </w:pPr>
      <w:r w:rsidRPr="004575F7">
        <w:rPr>
          <w:color w:val="000000" w:themeColor="text1"/>
        </w:rPr>
        <w:t xml:space="preserve">Następnie analizowano, czy wskazane podobszary kwalifikują się do objęcia wsparciem, pod względem wymogów wskazanych w ustawie o rewitalizacji </w:t>
      </w:r>
      <w:r w:rsidR="00A864C9" w:rsidRPr="004575F7">
        <w:rPr>
          <w:color w:val="000000" w:themeColor="text1"/>
        </w:rPr>
        <w:t>z dnia 9 października 2015 r., oraz Wytycznych Ministra Infrastruktury i Rozwoju w zakresie rewitalizacji w programach operacyjnych na lata 2014-2020. Dotyczy to</w:t>
      </w:r>
      <w:r w:rsidRPr="004575F7">
        <w:rPr>
          <w:color w:val="000000" w:themeColor="text1"/>
        </w:rPr>
        <w:t xml:space="preserve"> udziału liczby ludności i powierzchni. Obszar rewitalizacji nie może przekroczyć 30% liczby ludności Gminy i 20% powierzchni Gminy.</w:t>
      </w:r>
    </w:p>
    <w:p w:rsidR="00397BC0" w:rsidRPr="004575F7" w:rsidRDefault="00397BC0" w:rsidP="00304744">
      <w:pPr>
        <w:rPr>
          <w:color w:val="000000" w:themeColor="text1"/>
        </w:rPr>
      </w:pPr>
      <w:r w:rsidRPr="004575F7">
        <w:rPr>
          <w:color w:val="000000" w:themeColor="text1"/>
        </w:rPr>
        <w:t>W związku z powyższym, sołectwo Pruszcz zostało objęte tylko w części obszarem rewitalizacji, gdyż ponad połowę jego obszaru zajmują tereny leśne (obszary chronione), które nie mają wpływu na sytuację społeczno-gospodarczą mieszkańców. Wyznaczono podobszar zamieszkiwany przez ludność – obszar zwartej zabudowy, gdzie kształtuje się  życie społeczne.</w:t>
      </w:r>
    </w:p>
    <w:p w:rsidR="00B87221" w:rsidRPr="004575F7" w:rsidRDefault="00B87221" w:rsidP="00304744">
      <w:pPr>
        <w:rPr>
          <w:color w:val="000000" w:themeColor="text1"/>
        </w:rPr>
      </w:pPr>
      <w:r w:rsidRPr="004575F7">
        <w:rPr>
          <w:color w:val="000000" w:themeColor="text1"/>
        </w:rPr>
        <w:t xml:space="preserve">Dalszy etap wyznaczenia obszaru zależy od zamierzonego celu rewitalizacji. Gmina musi wybrać i spełnić przynajmniej jeden z 4 zestawów kryteriów w odniesieniu do obszaru zdegradowanego lub jego części i tym samym zdecydować się na określony kierunek/ kierunki działań rewitalizacyjnych. </w:t>
      </w:r>
      <w:r w:rsidR="00397BC0" w:rsidRPr="004575F7">
        <w:rPr>
          <w:color w:val="000000" w:themeColor="text1"/>
        </w:rPr>
        <w:t xml:space="preserve">Szczegółowy opis kryteriów został przedstawiony w „Zasadach programowania przedsięwzięć rewitalizacyjnych w celu ubiegania się o środki finansowe w ramach Regionalnego Programu Operacyjnego Województwa Kujawsko-Pomorskiego nalata 2014-2020. </w:t>
      </w:r>
    </w:p>
    <w:p w:rsidR="00397BC0" w:rsidRPr="004575F7" w:rsidRDefault="00397BC0" w:rsidP="00304744">
      <w:pPr>
        <w:rPr>
          <w:color w:val="000000" w:themeColor="text1"/>
        </w:rPr>
      </w:pPr>
      <w:r w:rsidRPr="004575F7">
        <w:rPr>
          <w:color w:val="000000" w:themeColor="text1"/>
        </w:rPr>
        <w:t>Na podstawie powyższej metodyki obszarem wyznaczonym do rewitalizacji jest obszar sołectwa Piła i Pruszcz z wyłączeniem wschodniej części terenów leśnych.</w:t>
      </w:r>
    </w:p>
    <w:p w:rsidR="00FD3E57" w:rsidRPr="004575F7" w:rsidRDefault="00FD3E57" w:rsidP="00F711F9">
      <w:pPr>
        <w:spacing w:before="240" w:after="120" w:line="240" w:lineRule="auto"/>
        <w:jc w:val="center"/>
        <w:rPr>
          <w:b/>
          <w:color w:val="000000" w:themeColor="text1"/>
          <w:sz w:val="20"/>
          <w:szCs w:val="20"/>
        </w:rPr>
      </w:pPr>
      <w:bookmarkStart w:id="19" w:name="_Toc491326791"/>
      <w:r w:rsidRPr="004575F7">
        <w:rPr>
          <w:b/>
          <w:color w:val="000000" w:themeColor="text1"/>
          <w:sz w:val="20"/>
          <w:szCs w:val="20"/>
        </w:rPr>
        <w:t xml:space="preserve">Tabela </w:t>
      </w:r>
      <w:r w:rsidR="00BE752E" w:rsidRPr="004575F7">
        <w:rPr>
          <w:b/>
          <w:color w:val="000000" w:themeColor="text1"/>
          <w:sz w:val="20"/>
          <w:szCs w:val="20"/>
        </w:rPr>
        <w:fldChar w:fldCharType="begin"/>
      </w:r>
      <w:r w:rsidR="00EE26EF" w:rsidRPr="004575F7">
        <w:rPr>
          <w:b/>
          <w:color w:val="000000" w:themeColor="text1"/>
          <w:sz w:val="20"/>
          <w:szCs w:val="20"/>
        </w:rPr>
        <w:instrText xml:space="preserve"> SEQ Tabela \* ARABIC </w:instrText>
      </w:r>
      <w:r w:rsidR="00BE752E" w:rsidRPr="004575F7">
        <w:rPr>
          <w:b/>
          <w:color w:val="000000" w:themeColor="text1"/>
          <w:sz w:val="20"/>
          <w:szCs w:val="20"/>
        </w:rPr>
        <w:fldChar w:fldCharType="separate"/>
      </w:r>
      <w:r w:rsidR="00626FF9">
        <w:rPr>
          <w:b/>
          <w:noProof/>
          <w:color w:val="000000" w:themeColor="text1"/>
          <w:sz w:val="20"/>
          <w:szCs w:val="20"/>
        </w:rPr>
        <w:t>10</w:t>
      </w:r>
      <w:r w:rsidR="00BE752E" w:rsidRPr="004575F7">
        <w:rPr>
          <w:b/>
          <w:noProof/>
          <w:color w:val="000000" w:themeColor="text1"/>
          <w:sz w:val="20"/>
          <w:szCs w:val="20"/>
        </w:rPr>
        <w:fldChar w:fldCharType="end"/>
      </w:r>
      <w:r w:rsidRPr="004575F7">
        <w:rPr>
          <w:b/>
          <w:color w:val="000000" w:themeColor="text1"/>
          <w:sz w:val="20"/>
          <w:szCs w:val="20"/>
        </w:rPr>
        <w:t>. Liczba ludności i powierzchnie obszarów rewitalizowanych</w:t>
      </w:r>
      <w:bookmarkEnd w:id="19"/>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785"/>
        <w:gridCol w:w="1993"/>
        <w:gridCol w:w="1993"/>
        <w:gridCol w:w="2517"/>
      </w:tblGrid>
      <w:tr w:rsidR="00125594" w:rsidRPr="004575F7" w:rsidTr="00125594">
        <w:tc>
          <w:tcPr>
            <w:tcW w:w="1499" w:type="pct"/>
            <w:shd w:val="clear" w:color="auto" w:fill="D9D9D9" w:themeFill="background1" w:themeFillShade="D9"/>
            <w:vAlign w:val="center"/>
          </w:tcPr>
          <w:p w:rsidR="00125594" w:rsidRPr="004575F7" w:rsidRDefault="00125594" w:rsidP="00FD3E57">
            <w:pPr>
              <w:spacing w:before="60" w:after="60" w:line="240" w:lineRule="auto"/>
              <w:jc w:val="center"/>
              <w:rPr>
                <w:rFonts w:cs="Arial"/>
                <w:b/>
                <w:color w:val="000000" w:themeColor="text1"/>
                <w:sz w:val="20"/>
                <w:szCs w:val="20"/>
              </w:rPr>
            </w:pPr>
            <w:r w:rsidRPr="004575F7">
              <w:rPr>
                <w:rFonts w:cs="Arial"/>
                <w:b/>
                <w:color w:val="000000" w:themeColor="text1"/>
                <w:sz w:val="20"/>
                <w:szCs w:val="20"/>
              </w:rPr>
              <w:t>Podobszar</w:t>
            </w:r>
          </w:p>
        </w:tc>
        <w:tc>
          <w:tcPr>
            <w:tcW w:w="1073" w:type="pct"/>
            <w:shd w:val="clear" w:color="auto" w:fill="D9D9D9" w:themeFill="background1" w:themeFillShade="D9"/>
            <w:vAlign w:val="center"/>
          </w:tcPr>
          <w:p w:rsidR="00125594" w:rsidRPr="004575F7" w:rsidRDefault="00125594" w:rsidP="00125594">
            <w:pPr>
              <w:spacing w:before="60" w:after="60" w:line="240" w:lineRule="auto"/>
              <w:jc w:val="center"/>
              <w:rPr>
                <w:rFonts w:cs="Arial"/>
                <w:b/>
                <w:color w:val="000000" w:themeColor="text1"/>
                <w:sz w:val="20"/>
                <w:szCs w:val="20"/>
              </w:rPr>
            </w:pPr>
            <w:r w:rsidRPr="004575F7">
              <w:rPr>
                <w:rFonts w:cs="Arial"/>
                <w:b/>
                <w:color w:val="000000" w:themeColor="text1"/>
                <w:sz w:val="20"/>
                <w:szCs w:val="20"/>
              </w:rPr>
              <w:t>Sołectwo Pruszcz z wyłączeniem wschodniej części terenów leśnych</w:t>
            </w:r>
          </w:p>
        </w:tc>
        <w:tc>
          <w:tcPr>
            <w:tcW w:w="1073" w:type="pct"/>
            <w:shd w:val="clear" w:color="auto" w:fill="D9D9D9" w:themeFill="background1" w:themeFillShade="D9"/>
            <w:vAlign w:val="center"/>
          </w:tcPr>
          <w:p w:rsidR="00125594" w:rsidRPr="004575F7" w:rsidRDefault="00125594" w:rsidP="00FD3E57">
            <w:pPr>
              <w:spacing w:before="60" w:after="60" w:line="240" w:lineRule="auto"/>
              <w:jc w:val="center"/>
              <w:rPr>
                <w:rFonts w:cs="Arial"/>
                <w:b/>
                <w:color w:val="000000" w:themeColor="text1"/>
                <w:sz w:val="20"/>
                <w:szCs w:val="20"/>
              </w:rPr>
            </w:pPr>
            <w:r w:rsidRPr="004575F7">
              <w:rPr>
                <w:rFonts w:cs="Arial"/>
                <w:b/>
                <w:color w:val="000000" w:themeColor="text1"/>
                <w:sz w:val="20"/>
                <w:szCs w:val="20"/>
              </w:rPr>
              <w:t>Sołectwo Piła</w:t>
            </w:r>
          </w:p>
        </w:tc>
        <w:tc>
          <w:tcPr>
            <w:tcW w:w="1355" w:type="pct"/>
            <w:shd w:val="clear" w:color="auto" w:fill="D9D9D9" w:themeFill="background1" w:themeFillShade="D9"/>
            <w:vAlign w:val="center"/>
          </w:tcPr>
          <w:p w:rsidR="00125594" w:rsidRPr="004575F7" w:rsidRDefault="00125594" w:rsidP="00FD3E57">
            <w:pPr>
              <w:spacing w:before="60" w:after="60" w:line="240" w:lineRule="auto"/>
              <w:jc w:val="center"/>
              <w:rPr>
                <w:rFonts w:cs="Arial"/>
                <w:b/>
                <w:color w:val="000000" w:themeColor="text1"/>
                <w:sz w:val="20"/>
                <w:szCs w:val="20"/>
              </w:rPr>
            </w:pPr>
            <w:r w:rsidRPr="004575F7">
              <w:rPr>
                <w:rFonts w:cs="Arial"/>
                <w:b/>
                <w:color w:val="000000" w:themeColor="text1"/>
                <w:sz w:val="20"/>
                <w:szCs w:val="20"/>
              </w:rPr>
              <w:t>RAZEM OBSZAR REWITALIZOWANY</w:t>
            </w:r>
          </w:p>
        </w:tc>
      </w:tr>
      <w:tr w:rsidR="00125594" w:rsidRPr="004575F7" w:rsidTr="00125594">
        <w:tc>
          <w:tcPr>
            <w:tcW w:w="1499" w:type="pct"/>
            <w:vAlign w:val="center"/>
          </w:tcPr>
          <w:p w:rsidR="00125594" w:rsidRPr="004575F7" w:rsidRDefault="00125594" w:rsidP="00FD3E57">
            <w:pPr>
              <w:spacing w:before="60" w:after="60" w:line="240" w:lineRule="auto"/>
              <w:jc w:val="center"/>
              <w:rPr>
                <w:rFonts w:cs="Arial"/>
                <w:color w:val="000000" w:themeColor="text1"/>
                <w:sz w:val="20"/>
                <w:szCs w:val="20"/>
              </w:rPr>
            </w:pPr>
            <w:r w:rsidRPr="004575F7">
              <w:rPr>
                <w:rFonts w:cs="Arial"/>
                <w:color w:val="000000" w:themeColor="text1"/>
                <w:sz w:val="20"/>
                <w:szCs w:val="20"/>
              </w:rPr>
              <w:t>Liczba ludności</w:t>
            </w:r>
          </w:p>
        </w:tc>
        <w:tc>
          <w:tcPr>
            <w:tcW w:w="1073" w:type="pct"/>
            <w:vAlign w:val="center"/>
          </w:tcPr>
          <w:p w:rsidR="00125594" w:rsidRPr="004575F7" w:rsidRDefault="00125594" w:rsidP="00125594">
            <w:pPr>
              <w:spacing w:before="60" w:after="60" w:line="240" w:lineRule="auto"/>
              <w:jc w:val="center"/>
              <w:rPr>
                <w:rFonts w:cs="Arial"/>
                <w:color w:val="000000" w:themeColor="text1"/>
                <w:sz w:val="20"/>
                <w:szCs w:val="20"/>
              </w:rPr>
            </w:pPr>
            <w:r w:rsidRPr="004575F7">
              <w:rPr>
                <w:rFonts w:cs="Arial"/>
                <w:color w:val="000000" w:themeColor="text1"/>
                <w:sz w:val="20"/>
                <w:szCs w:val="20"/>
              </w:rPr>
              <w:t>885</w:t>
            </w:r>
          </w:p>
        </w:tc>
        <w:tc>
          <w:tcPr>
            <w:tcW w:w="1073" w:type="pct"/>
            <w:vAlign w:val="center"/>
          </w:tcPr>
          <w:p w:rsidR="00125594" w:rsidRPr="004575F7" w:rsidRDefault="00125594" w:rsidP="00125594">
            <w:pPr>
              <w:spacing w:before="60" w:after="60" w:line="240" w:lineRule="auto"/>
              <w:jc w:val="center"/>
              <w:rPr>
                <w:rFonts w:cs="Arial"/>
                <w:color w:val="000000" w:themeColor="text1"/>
                <w:sz w:val="20"/>
                <w:szCs w:val="20"/>
              </w:rPr>
            </w:pPr>
            <w:r w:rsidRPr="004575F7">
              <w:rPr>
                <w:rFonts w:cs="Arial"/>
                <w:color w:val="000000" w:themeColor="text1"/>
                <w:sz w:val="20"/>
                <w:szCs w:val="20"/>
              </w:rPr>
              <w:t>136</w:t>
            </w:r>
          </w:p>
        </w:tc>
        <w:tc>
          <w:tcPr>
            <w:tcW w:w="1355" w:type="pct"/>
            <w:shd w:val="clear" w:color="auto" w:fill="F2F2F2" w:themeFill="background1" w:themeFillShade="F2"/>
            <w:vAlign w:val="center"/>
          </w:tcPr>
          <w:p w:rsidR="00125594" w:rsidRPr="004575F7" w:rsidRDefault="00125594" w:rsidP="00FD3E57">
            <w:pPr>
              <w:spacing w:before="60" w:after="60" w:line="240" w:lineRule="auto"/>
              <w:jc w:val="center"/>
              <w:rPr>
                <w:rFonts w:cs="Arial"/>
                <w:b/>
                <w:color w:val="000000" w:themeColor="text1"/>
                <w:sz w:val="20"/>
                <w:szCs w:val="20"/>
              </w:rPr>
            </w:pPr>
            <w:r w:rsidRPr="004575F7">
              <w:rPr>
                <w:rFonts w:cs="Arial"/>
                <w:b/>
                <w:color w:val="000000" w:themeColor="text1"/>
                <w:sz w:val="20"/>
                <w:szCs w:val="20"/>
              </w:rPr>
              <w:t>1 001</w:t>
            </w:r>
          </w:p>
        </w:tc>
      </w:tr>
      <w:tr w:rsidR="00125594" w:rsidRPr="004575F7" w:rsidTr="00125594">
        <w:tc>
          <w:tcPr>
            <w:tcW w:w="1499" w:type="pct"/>
            <w:vAlign w:val="center"/>
          </w:tcPr>
          <w:p w:rsidR="00125594" w:rsidRPr="004575F7" w:rsidRDefault="00125594" w:rsidP="00FD3E57">
            <w:pPr>
              <w:spacing w:before="60" w:after="60" w:line="240" w:lineRule="auto"/>
              <w:jc w:val="center"/>
              <w:rPr>
                <w:rFonts w:cs="Arial"/>
                <w:i/>
                <w:color w:val="000000" w:themeColor="text1"/>
                <w:sz w:val="20"/>
                <w:szCs w:val="20"/>
              </w:rPr>
            </w:pPr>
            <w:r w:rsidRPr="004575F7">
              <w:rPr>
                <w:rFonts w:cs="Arial"/>
                <w:i/>
                <w:color w:val="000000" w:themeColor="text1"/>
                <w:sz w:val="20"/>
                <w:szCs w:val="20"/>
              </w:rPr>
              <w:t>Udział % liczby ludności podobszaru w liczbie ludności na terenie Gminy</w:t>
            </w:r>
          </w:p>
        </w:tc>
        <w:tc>
          <w:tcPr>
            <w:tcW w:w="1073" w:type="pct"/>
            <w:vAlign w:val="center"/>
          </w:tcPr>
          <w:p w:rsidR="00125594" w:rsidRPr="004575F7" w:rsidRDefault="00125594" w:rsidP="00125594">
            <w:pPr>
              <w:spacing w:before="60" w:after="60" w:line="240" w:lineRule="auto"/>
              <w:jc w:val="center"/>
              <w:rPr>
                <w:rFonts w:cs="Arial"/>
                <w:i/>
                <w:color w:val="000000" w:themeColor="text1"/>
                <w:sz w:val="20"/>
                <w:szCs w:val="20"/>
              </w:rPr>
            </w:pPr>
            <w:r w:rsidRPr="004575F7">
              <w:rPr>
                <w:rFonts w:cs="Arial"/>
                <w:i/>
                <w:color w:val="000000" w:themeColor="text1"/>
                <w:sz w:val="20"/>
                <w:szCs w:val="20"/>
              </w:rPr>
              <w:t>16,35%</w:t>
            </w:r>
          </w:p>
        </w:tc>
        <w:tc>
          <w:tcPr>
            <w:tcW w:w="1073" w:type="pct"/>
            <w:vAlign w:val="center"/>
          </w:tcPr>
          <w:p w:rsidR="00125594" w:rsidRPr="004575F7" w:rsidRDefault="00125594" w:rsidP="00125594">
            <w:pPr>
              <w:spacing w:before="60" w:after="60" w:line="240" w:lineRule="auto"/>
              <w:jc w:val="center"/>
              <w:rPr>
                <w:rFonts w:cs="Arial"/>
                <w:i/>
                <w:color w:val="000000" w:themeColor="text1"/>
                <w:sz w:val="20"/>
                <w:szCs w:val="20"/>
              </w:rPr>
            </w:pPr>
            <w:r w:rsidRPr="004575F7">
              <w:rPr>
                <w:rFonts w:cs="Arial"/>
                <w:i/>
                <w:color w:val="000000" w:themeColor="text1"/>
                <w:sz w:val="20"/>
                <w:szCs w:val="20"/>
              </w:rPr>
              <w:t>2,57%</w:t>
            </w:r>
          </w:p>
        </w:tc>
        <w:tc>
          <w:tcPr>
            <w:tcW w:w="1355" w:type="pct"/>
            <w:shd w:val="clear" w:color="auto" w:fill="F2F2F2" w:themeFill="background1" w:themeFillShade="F2"/>
            <w:vAlign w:val="center"/>
          </w:tcPr>
          <w:p w:rsidR="00125594" w:rsidRPr="004575F7" w:rsidRDefault="00125594" w:rsidP="00125594">
            <w:pPr>
              <w:spacing w:before="60" w:after="60" w:line="240" w:lineRule="auto"/>
              <w:jc w:val="center"/>
              <w:rPr>
                <w:rFonts w:cs="Arial"/>
                <w:b/>
                <w:i/>
                <w:color w:val="000000" w:themeColor="text1"/>
                <w:sz w:val="20"/>
                <w:szCs w:val="20"/>
              </w:rPr>
            </w:pPr>
            <w:r w:rsidRPr="004575F7">
              <w:rPr>
                <w:rFonts w:cs="Arial"/>
                <w:b/>
                <w:i/>
                <w:color w:val="000000" w:themeColor="text1"/>
                <w:sz w:val="20"/>
                <w:szCs w:val="20"/>
              </w:rPr>
              <w:t>18,92%</w:t>
            </w:r>
          </w:p>
        </w:tc>
      </w:tr>
      <w:tr w:rsidR="00125594" w:rsidRPr="004575F7" w:rsidTr="00125594">
        <w:tc>
          <w:tcPr>
            <w:tcW w:w="1499" w:type="pct"/>
            <w:vAlign w:val="center"/>
          </w:tcPr>
          <w:p w:rsidR="00125594" w:rsidRPr="004575F7" w:rsidRDefault="00125594" w:rsidP="00FD3E57">
            <w:pPr>
              <w:spacing w:before="60" w:after="60" w:line="240" w:lineRule="auto"/>
              <w:jc w:val="center"/>
              <w:rPr>
                <w:rFonts w:cs="Arial"/>
                <w:color w:val="000000" w:themeColor="text1"/>
                <w:sz w:val="20"/>
                <w:szCs w:val="20"/>
              </w:rPr>
            </w:pPr>
            <w:r w:rsidRPr="004575F7">
              <w:rPr>
                <w:rFonts w:cs="Arial"/>
                <w:color w:val="000000" w:themeColor="text1"/>
                <w:sz w:val="20"/>
                <w:szCs w:val="20"/>
              </w:rPr>
              <w:t>Powierzchnia ha</w:t>
            </w:r>
          </w:p>
        </w:tc>
        <w:tc>
          <w:tcPr>
            <w:tcW w:w="1073" w:type="pct"/>
            <w:vAlign w:val="center"/>
          </w:tcPr>
          <w:p w:rsidR="00125594" w:rsidRPr="004575F7" w:rsidRDefault="00DA4E44" w:rsidP="00FD3E57">
            <w:pPr>
              <w:spacing w:before="60" w:after="60" w:line="240" w:lineRule="auto"/>
              <w:jc w:val="center"/>
              <w:rPr>
                <w:rFonts w:cs="Arial"/>
                <w:color w:val="000000" w:themeColor="text1"/>
                <w:sz w:val="20"/>
                <w:szCs w:val="20"/>
              </w:rPr>
            </w:pPr>
            <w:r w:rsidRPr="004575F7">
              <w:rPr>
                <w:rFonts w:cs="Arial"/>
                <w:color w:val="000000" w:themeColor="text1"/>
                <w:sz w:val="20"/>
                <w:szCs w:val="20"/>
              </w:rPr>
              <w:t>980,0</w:t>
            </w:r>
          </w:p>
        </w:tc>
        <w:tc>
          <w:tcPr>
            <w:tcW w:w="1073" w:type="pct"/>
            <w:vAlign w:val="center"/>
          </w:tcPr>
          <w:p w:rsidR="00125594" w:rsidRPr="004575F7" w:rsidRDefault="00125594" w:rsidP="00FD3E57">
            <w:pPr>
              <w:spacing w:before="60" w:after="60" w:line="240" w:lineRule="auto"/>
              <w:jc w:val="center"/>
              <w:rPr>
                <w:rFonts w:cs="Arial"/>
                <w:color w:val="000000" w:themeColor="text1"/>
                <w:sz w:val="20"/>
                <w:szCs w:val="20"/>
              </w:rPr>
            </w:pPr>
            <w:r w:rsidRPr="004575F7">
              <w:rPr>
                <w:rFonts w:cs="Arial"/>
                <w:color w:val="000000" w:themeColor="text1"/>
                <w:sz w:val="20"/>
                <w:szCs w:val="20"/>
              </w:rPr>
              <w:t>370,0</w:t>
            </w:r>
          </w:p>
        </w:tc>
        <w:tc>
          <w:tcPr>
            <w:tcW w:w="1355" w:type="pct"/>
            <w:shd w:val="clear" w:color="auto" w:fill="F2F2F2" w:themeFill="background1" w:themeFillShade="F2"/>
            <w:vAlign w:val="center"/>
          </w:tcPr>
          <w:p w:rsidR="00125594" w:rsidRPr="004575F7" w:rsidRDefault="00125594" w:rsidP="00DA4E44">
            <w:pPr>
              <w:spacing w:before="60" w:after="60" w:line="240" w:lineRule="auto"/>
              <w:jc w:val="center"/>
              <w:rPr>
                <w:rFonts w:cs="Arial"/>
                <w:b/>
                <w:color w:val="000000" w:themeColor="text1"/>
                <w:sz w:val="20"/>
                <w:szCs w:val="20"/>
              </w:rPr>
            </w:pPr>
            <w:r w:rsidRPr="004575F7">
              <w:rPr>
                <w:rFonts w:cs="Arial"/>
                <w:b/>
                <w:color w:val="000000" w:themeColor="text1"/>
                <w:sz w:val="20"/>
                <w:szCs w:val="20"/>
              </w:rPr>
              <w:t>1</w:t>
            </w:r>
            <w:r w:rsidR="00DA4E44" w:rsidRPr="004575F7">
              <w:rPr>
                <w:rFonts w:cs="Arial"/>
                <w:b/>
                <w:color w:val="000000" w:themeColor="text1"/>
                <w:sz w:val="20"/>
                <w:szCs w:val="20"/>
              </w:rPr>
              <w:t> 350,00</w:t>
            </w:r>
          </w:p>
        </w:tc>
      </w:tr>
      <w:tr w:rsidR="00125594" w:rsidRPr="004575F7" w:rsidTr="00125594">
        <w:tc>
          <w:tcPr>
            <w:tcW w:w="1499" w:type="pct"/>
            <w:vAlign w:val="center"/>
          </w:tcPr>
          <w:p w:rsidR="00125594" w:rsidRPr="004575F7" w:rsidRDefault="00125594" w:rsidP="0092358F">
            <w:pPr>
              <w:spacing w:before="60" w:after="60" w:line="240" w:lineRule="auto"/>
              <w:jc w:val="center"/>
              <w:rPr>
                <w:rFonts w:cs="Arial"/>
                <w:i/>
                <w:color w:val="000000" w:themeColor="text1"/>
                <w:sz w:val="20"/>
                <w:szCs w:val="20"/>
              </w:rPr>
            </w:pPr>
            <w:r w:rsidRPr="004575F7">
              <w:rPr>
                <w:rFonts w:cs="Arial"/>
                <w:i/>
                <w:color w:val="000000" w:themeColor="text1"/>
                <w:sz w:val="20"/>
                <w:szCs w:val="20"/>
              </w:rPr>
              <w:t>Udział % liczby powierzchni podobszaru  w liczbie powierzchni na terenie Gminy</w:t>
            </w:r>
          </w:p>
        </w:tc>
        <w:tc>
          <w:tcPr>
            <w:tcW w:w="1073" w:type="pct"/>
            <w:vAlign w:val="center"/>
          </w:tcPr>
          <w:p w:rsidR="00125594" w:rsidRPr="004575F7" w:rsidRDefault="00DA4E44" w:rsidP="00FD3E57">
            <w:pPr>
              <w:spacing w:before="60" w:after="60" w:line="240" w:lineRule="auto"/>
              <w:jc w:val="center"/>
              <w:rPr>
                <w:rFonts w:cs="Arial"/>
                <w:i/>
                <w:color w:val="000000" w:themeColor="text1"/>
                <w:sz w:val="20"/>
                <w:szCs w:val="20"/>
              </w:rPr>
            </w:pPr>
            <w:r w:rsidRPr="004575F7">
              <w:rPr>
                <w:rFonts w:cs="Arial"/>
                <w:i/>
                <w:color w:val="000000" w:themeColor="text1"/>
                <w:sz w:val="20"/>
                <w:szCs w:val="20"/>
              </w:rPr>
              <w:t>7,22</w:t>
            </w:r>
            <w:r w:rsidR="00125594" w:rsidRPr="004575F7">
              <w:rPr>
                <w:rFonts w:cs="Arial"/>
                <w:i/>
                <w:color w:val="000000" w:themeColor="text1"/>
                <w:sz w:val="20"/>
                <w:szCs w:val="20"/>
              </w:rPr>
              <w:t>%</w:t>
            </w:r>
          </w:p>
        </w:tc>
        <w:tc>
          <w:tcPr>
            <w:tcW w:w="1073" w:type="pct"/>
            <w:vAlign w:val="center"/>
          </w:tcPr>
          <w:p w:rsidR="00125594" w:rsidRPr="004575F7" w:rsidRDefault="00125594" w:rsidP="00125594">
            <w:pPr>
              <w:spacing w:before="60" w:after="60" w:line="240" w:lineRule="auto"/>
              <w:jc w:val="center"/>
              <w:rPr>
                <w:rFonts w:cs="Arial"/>
                <w:i/>
                <w:color w:val="000000" w:themeColor="text1"/>
                <w:sz w:val="20"/>
                <w:szCs w:val="20"/>
              </w:rPr>
            </w:pPr>
            <w:r w:rsidRPr="004575F7">
              <w:rPr>
                <w:rFonts w:cs="Arial"/>
                <w:i/>
                <w:color w:val="000000" w:themeColor="text1"/>
                <w:sz w:val="20"/>
                <w:szCs w:val="20"/>
              </w:rPr>
              <w:t>2,73%</w:t>
            </w:r>
          </w:p>
        </w:tc>
        <w:tc>
          <w:tcPr>
            <w:tcW w:w="1355" w:type="pct"/>
            <w:shd w:val="clear" w:color="auto" w:fill="F2F2F2" w:themeFill="background1" w:themeFillShade="F2"/>
            <w:vAlign w:val="center"/>
          </w:tcPr>
          <w:p w:rsidR="00125594" w:rsidRPr="004575F7" w:rsidRDefault="00DA4E44" w:rsidP="00FD3E57">
            <w:pPr>
              <w:spacing w:before="60" w:after="60" w:line="240" w:lineRule="auto"/>
              <w:jc w:val="center"/>
              <w:rPr>
                <w:rFonts w:cs="Arial"/>
                <w:b/>
                <w:i/>
                <w:color w:val="000000" w:themeColor="text1"/>
                <w:sz w:val="20"/>
                <w:szCs w:val="20"/>
              </w:rPr>
            </w:pPr>
            <w:r w:rsidRPr="004575F7">
              <w:rPr>
                <w:rFonts w:cs="Arial"/>
                <w:b/>
                <w:i/>
                <w:color w:val="000000" w:themeColor="text1"/>
                <w:sz w:val="20"/>
                <w:szCs w:val="20"/>
              </w:rPr>
              <w:t>9,95</w:t>
            </w:r>
            <w:r w:rsidR="00125594" w:rsidRPr="004575F7">
              <w:rPr>
                <w:rFonts w:cs="Arial"/>
                <w:b/>
                <w:i/>
                <w:color w:val="000000" w:themeColor="text1"/>
                <w:sz w:val="20"/>
                <w:szCs w:val="20"/>
              </w:rPr>
              <w:t>%</w:t>
            </w:r>
          </w:p>
        </w:tc>
      </w:tr>
    </w:tbl>
    <w:p w:rsidR="00FD3E57" w:rsidRPr="004575F7" w:rsidRDefault="00FD3E57" w:rsidP="00FD3E57">
      <w:pPr>
        <w:spacing w:before="120" w:after="120" w:line="240" w:lineRule="auto"/>
        <w:jc w:val="right"/>
        <w:rPr>
          <w:color w:val="000000" w:themeColor="text1"/>
          <w:sz w:val="20"/>
          <w:szCs w:val="20"/>
        </w:rPr>
      </w:pPr>
      <w:r w:rsidRPr="004575F7">
        <w:rPr>
          <w:color w:val="000000" w:themeColor="text1"/>
          <w:sz w:val="20"/>
          <w:szCs w:val="20"/>
        </w:rPr>
        <w:t>Źródło: Opracowanie własne na podstawie danych z Urzędu Gminy Gostycyn</w:t>
      </w:r>
    </w:p>
    <w:p w:rsidR="0096107B" w:rsidRPr="004575F7" w:rsidRDefault="0096107B" w:rsidP="0096107B">
      <w:pPr>
        <w:rPr>
          <w:color w:val="000000" w:themeColor="text1"/>
        </w:rPr>
      </w:pPr>
      <w:r w:rsidRPr="004575F7">
        <w:rPr>
          <w:color w:val="000000" w:themeColor="text1"/>
        </w:rPr>
        <w:t xml:space="preserve">Łącznie, sołectwa te zajmują powierzchnię </w:t>
      </w:r>
      <w:r w:rsidR="007E1406" w:rsidRPr="004575F7">
        <w:rPr>
          <w:color w:val="000000" w:themeColor="text1"/>
        </w:rPr>
        <w:t xml:space="preserve">ok. </w:t>
      </w:r>
      <w:r w:rsidR="00125594" w:rsidRPr="004575F7">
        <w:rPr>
          <w:color w:val="000000" w:themeColor="text1"/>
        </w:rPr>
        <w:t>1</w:t>
      </w:r>
      <w:r w:rsidR="00DA4E44" w:rsidRPr="004575F7">
        <w:rPr>
          <w:color w:val="000000" w:themeColor="text1"/>
        </w:rPr>
        <w:t> 350,0</w:t>
      </w:r>
      <w:r w:rsidRPr="004575F7">
        <w:rPr>
          <w:color w:val="000000" w:themeColor="text1"/>
        </w:rPr>
        <w:t xml:space="preserve"> ha, co stanowi </w:t>
      </w:r>
      <w:r w:rsidR="00125594" w:rsidRPr="004575F7">
        <w:rPr>
          <w:color w:val="000000" w:themeColor="text1"/>
        </w:rPr>
        <w:t>9</w:t>
      </w:r>
      <w:r w:rsidR="00DA4E44" w:rsidRPr="004575F7">
        <w:rPr>
          <w:color w:val="000000" w:themeColor="text1"/>
        </w:rPr>
        <w:t>,95</w:t>
      </w:r>
      <w:r w:rsidRPr="004575F7">
        <w:rPr>
          <w:color w:val="000000" w:themeColor="text1"/>
        </w:rPr>
        <w:t xml:space="preserve">% powierzchni Gminy </w:t>
      </w:r>
      <w:r w:rsidR="007E0936" w:rsidRPr="004575F7">
        <w:rPr>
          <w:color w:val="000000" w:themeColor="text1"/>
        </w:rPr>
        <w:t>Gostycyn</w:t>
      </w:r>
      <w:r w:rsidRPr="004575F7">
        <w:rPr>
          <w:color w:val="000000" w:themeColor="text1"/>
        </w:rPr>
        <w:t xml:space="preserve">. Ponadto, obszar rewitalizacji jest zamieszkiwany łącznie przez </w:t>
      </w:r>
      <w:r w:rsidR="007E1406" w:rsidRPr="004575F7">
        <w:rPr>
          <w:color w:val="000000" w:themeColor="text1"/>
        </w:rPr>
        <w:t xml:space="preserve">1 </w:t>
      </w:r>
      <w:r w:rsidR="00125594" w:rsidRPr="004575F7">
        <w:rPr>
          <w:color w:val="000000" w:themeColor="text1"/>
        </w:rPr>
        <w:t>001</w:t>
      </w:r>
      <w:r w:rsidRPr="004575F7">
        <w:rPr>
          <w:color w:val="000000" w:themeColor="text1"/>
        </w:rPr>
        <w:t xml:space="preserve"> osoby, co stanowi </w:t>
      </w:r>
      <w:r w:rsidR="00F711F9" w:rsidRPr="004575F7">
        <w:rPr>
          <w:color w:val="000000" w:themeColor="text1"/>
        </w:rPr>
        <w:t>18,92</w:t>
      </w:r>
      <w:r w:rsidRPr="004575F7">
        <w:rPr>
          <w:color w:val="000000" w:themeColor="text1"/>
        </w:rPr>
        <w:t>% ogółu mieszkańców Gminy. W związku z powyższym, spełnione zostały wymagania dotyczące wyboru obszaru rewi</w:t>
      </w:r>
      <w:r w:rsidR="007E1406" w:rsidRPr="004575F7">
        <w:rPr>
          <w:color w:val="000000" w:themeColor="text1"/>
        </w:rPr>
        <w:t>talizacji określone w ustawie o </w:t>
      </w:r>
      <w:r w:rsidRPr="004575F7">
        <w:rPr>
          <w:color w:val="000000" w:themeColor="text1"/>
        </w:rPr>
        <w:t>rewitalizacji z dnia 9 października 2015 r., oraz Wytyc</w:t>
      </w:r>
      <w:r w:rsidR="007E1406" w:rsidRPr="004575F7">
        <w:rPr>
          <w:color w:val="000000" w:themeColor="text1"/>
        </w:rPr>
        <w:t>znych Ministra Infrastruktury i </w:t>
      </w:r>
      <w:r w:rsidRPr="004575F7">
        <w:rPr>
          <w:color w:val="000000" w:themeColor="text1"/>
        </w:rPr>
        <w:t>Rozwoju w zakresie rewitalizacji w programach operacyjnych na lata 2014-2020.</w:t>
      </w:r>
      <w:r w:rsidR="009058E6" w:rsidRPr="004575F7">
        <w:rPr>
          <w:color w:val="000000" w:themeColor="text1"/>
        </w:rPr>
        <w:t xml:space="preserve"> Wybrane do rewitalizacji obszary mają istotne znaczenie dla rozwoju lokalnego.</w:t>
      </w:r>
    </w:p>
    <w:p w:rsidR="0096107B" w:rsidRPr="004575F7" w:rsidRDefault="0096107B" w:rsidP="0096107B">
      <w:pPr>
        <w:pStyle w:val="Legenda"/>
        <w:spacing w:before="240" w:after="120"/>
        <w:rPr>
          <w:color w:val="000000" w:themeColor="text1"/>
        </w:rPr>
      </w:pPr>
      <w:bookmarkStart w:id="20" w:name="_Toc491070050"/>
      <w:r w:rsidRPr="004575F7">
        <w:rPr>
          <w:color w:val="000000" w:themeColor="text1"/>
        </w:rPr>
        <w:t xml:space="preserve">Rysunek </w:t>
      </w:r>
      <w:r w:rsidR="00BE752E" w:rsidRPr="004575F7">
        <w:rPr>
          <w:color w:val="000000" w:themeColor="text1"/>
        </w:rPr>
        <w:fldChar w:fldCharType="begin"/>
      </w:r>
      <w:r w:rsidR="002B287C" w:rsidRPr="004575F7">
        <w:rPr>
          <w:color w:val="000000" w:themeColor="text1"/>
        </w:rPr>
        <w:instrText xml:space="preserve"> SEQ Rysunek \* ARABIC </w:instrText>
      </w:r>
      <w:r w:rsidR="00BE752E" w:rsidRPr="004575F7">
        <w:rPr>
          <w:color w:val="000000" w:themeColor="text1"/>
        </w:rPr>
        <w:fldChar w:fldCharType="separate"/>
      </w:r>
      <w:r w:rsidR="00626FF9">
        <w:rPr>
          <w:noProof/>
          <w:color w:val="000000" w:themeColor="text1"/>
        </w:rPr>
        <w:t>4</w:t>
      </w:r>
      <w:r w:rsidR="00BE752E" w:rsidRPr="004575F7">
        <w:rPr>
          <w:noProof/>
          <w:color w:val="000000" w:themeColor="text1"/>
        </w:rPr>
        <w:fldChar w:fldCharType="end"/>
      </w:r>
      <w:r w:rsidRPr="004575F7">
        <w:rPr>
          <w:color w:val="000000" w:themeColor="text1"/>
        </w:rPr>
        <w:t xml:space="preserve">. </w:t>
      </w:r>
      <w:r w:rsidR="00D01393" w:rsidRPr="004575F7">
        <w:rPr>
          <w:color w:val="000000" w:themeColor="text1"/>
        </w:rPr>
        <w:t>Obszar rewitalizowany na terenie</w:t>
      </w:r>
      <w:r w:rsidRPr="004575F7">
        <w:rPr>
          <w:color w:val="000000" w:themeColor="text1"/>
        </w:rPr>
        <w:t xml:space="preserve"> Gminy </w:t>
      </w:r>
      <w:r w:rsidR="007E0936" w:rsidRPr="004575F7">
        <w:rPr>
          <w:color w:val="000000" w:themeColor="text1"/>
        </w:rPr>
        <w:t>Gostycyn</w:t>
      </w:r>
      <w:bookmarkEnd w:id="20"/>
    </w:p>
    <w:p w:rsidR="0096107B" w:rsidRPr="004575F7" w:rsidRDefault="00DA4E44" w:rsidP="009B485D">
      <w:pPr>
        <w:spacing w:after="0" w:line="240" w:lineRule="auto"/>
        <w:jc w:val="center"/>
        <w:rPr>
          <w:color w:val="000000" w:themeColor="text1"/>
        </w:rPr>
      </w:pPr>
      <w:r w:rsidRPr="004575F7">
        <w:rPr>
          <w:noProof/>
          <w:color w:val="000000" w:themeColor="text1"/>
          <w:bdr w:val="double" w:sz="6" w:space="0" w:color="auto"/>
          <w:lang w:eastAsia="pl-PL"/>
        </w:rPr>
        <w:drawing>
          <wp:inline distT="0" distB="0" distL="0" distR="0">
            <wp:extent cx="4992897" cy="7209743"/>
            <wp:effectExtent l="1905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995536" cy="7213554"/>
                    </a:xfrm>
                    <a:prstGeom prst="rect">
                      <a:avLst/>
                    </a:prstGeom>
                    <a:noFill/>
                    <a:ln w="9525">
                      <a:noFill/>
                      <a:miter lim="800000"/>
                      <a:headEnd/>
                      <a:tailEnd/>
                    </a:ln>
                  </pic:spPr>
                </pic:pic>
              </a:graphicData>
            </a:graphic>
          </wp:inline>
        </w:drawing>
      </w:r>
    </w:p>
    <w:p w:rsidR="009B485D" w:rsidRPr="004575F7" w:rsidRDefault="0096107B" w:rsidP="009B485D">
      <w:pPr>
        <w:spacing w:before="120" w:after="120" w:line="240" w:lineRule="auto"/>
        <w:jc w:val="right"/>
        <w:rPr>
          <w:color w:val="000000" w:themeColor="text1"/>
        </w:rPr>
      </w:pPr>
      <w:r w:rsidRPr="004575F7">
        <w:rPr>
          <w:color w:val="000000" w:themeColor="text1"/>
        </w:rPr>
        <w:tab/>
      </w:r>
      <w:r w:rsidR="009B485D" w:rsidRPr="004575F7">
        <w:rPr>
          <w:color w:val="000000" w:themeColor="text1"/>
          <w:sz w:val="18"/>
          <w:szCs w:val="18"/>
        </w:rPr>
        <w:t xml:space="preserve">Źródło: Opracowanie własne, </w:t>
      </w:r>
      <w:r w:rsidR="00FD3E57" w:rsidRPr="004575F7">
        <w:rPr>
          <w:color w:val="000000" w:themeColor="text1"/>
          <w:sz w:val="18"/>
          <w:szCs w:val="18"/>
        </w:rPr>
        <w:t>http://gostycyn.pl/dane</w:t>
      </w:r>
    </w:p>
    <w:p w:rsidR="00FD3E57" w:rsidRPr="004575F7" w:rsidRDefault="00FD3E57" w:rsidP="00367F49">
      <w:pPr>
        <w:spacing w:before="120" w:after="120" w:line="240" w:lineRule="auto"/>
        <w:rPr>
          <w:color w:val="000000" w:themeColor="text1"/>
          <w:sz w:val="18"/>
          <w:szCs w:val="18"/>
        </w:rPr>
      </w:pPr>
    </w:p>
    <w:p w:rsidR="00CD3934" w:rsidRPr="004575F7" w:rsidRDefault="00CD3934" w:rsidP="00CD3934">
      <w:pPr>
        <w:pStyle w:val="Nagwek1"/>
        <w:spacing w:before="0"/>
        <w:rPr>
          <w:rFonts w:ascii="Arial" w:hAnsi="Arial" w:cs="Arial"/>
          <w:color w:val="000000" w:themeColor="text1"/>
        </w:rPr>
      </w:pPr>
      <w:bookmarkStart w:id="21" w:name="_Toc475536508"/>
      <w:bookmarkStart w:id="22" w:name="_Toc452386996"/>
      <w:r w:rsidRPr="004575F7">
        <w:rPr>
          <w:rFonts w:ascii="Arial" w:hAnsi="Arial" w:cs="Arial"/>
          <w:color w:val="000000" w:themeColor="text1"/>
        </w:rPr>
        <w:t>6. Szczegółowa diagnoza obszaru rewitalizacji</w:t>
      </w:r>
      <w:bookmarkEnd w:id="21"/>
    </w:p>
    <w:bookmarkEnd w:id="22"/>
    <w:p w:rsidR="006B3B07" w:rsidRPr="004575F7" w:rsidRDefault="006B3B07" w:rsidP="00FD3E57">
      <w:pPr>
        <w:rPr>
          <w:rFonts w:cs="Arial"/>
          <w:color w:val="000000" w:themeColor="text1"/>
        </w:rPr>
      </w:pPr>
      <w:r w:rsidRPr="004575F7">
        <w:rPr>
          <w:rFonts w:cs="Arial"/>
          <w:color w:val="000000" w:themeColor="text1"/>
        </w:rPr>
        <w:t xml:space="preserve">Na podstawie analizy wskaźnikowej przedstawionej w poprzednich rozdziałach dokonano wyboru obszaru zdegradowanego i obszaru rewitalizowanego ze szczególną koncentracją zjawisk kryzysowych. Poniżej dokonano szczegółowej diagnozy obszaru rewitalizowanego </w:t>
      </w:r>
      <w:r w:rsidRPr="004575F7">
        <w:rPr>
          <w:rFonts w:cs="Arial"/>
          <w:color w:val="000000" w:themeColor="text1"/>
        </w:rPr>
        <w:br/>
        <w:t xml:space="preserve">w strefie społecznej, gospodarczej, środowiskowej oraz przestrzenno-funkcjonalnej </w:t>
      </w:r>
      <w:r w:rsidRPr="004575F7">
        <w:rPr>
          <w:rFonts w:cs="Arial"/>
          <w:color w:val="000000" w:themeColor="text1"/>
        </w:rPr>
        <w:br/>
        <w:t>i technicznej.</w:t>
      </w:r>
      <w:r w:rsidR="00FD3E57" w:rsidRPr="004575F7">
        <w:rPr>
          <w:color w:val="000000" w:themeColor="text1"/>
        </w:rPr>
        <w:t xml:space="preserve"> </w:t>
      </w:r>
      <w:r w:rsidRPr="004575F7">
        <w:rPr>
          <w:rFonts w:cs="Arial"/>
          <w:color w:val="000000" w:themeColor="text1"/>
        </w:rPr>
        <w:t>Zasięg i skala występujących problemów w każdej ze stref dotyczy mieszkańców rewitalizowanych sołectw, jednakże skutki ich występowania mogą również przenosić się i oddziaływać na sytuację całej Gminy Gostycyn. Wszystkie zidentyfikowane problemy charakteryzują się większym natęże</w:t>
      </w:r>
      <w:r w:rsidR="00FD3E57" w:rsidRPr="004575F7">
        <w:rPr>
          <w:rFonts w:cs="Arial"/>
          <w:color w:val="000000" w:themeColor="text1"/>
        </w:rPr>
        <w:t xml:space="preserve">niem na terenie rewitalizowanym </w:t>
      </w:r>
      <w:r w:rsidRPr="004575F7">
        <w:rPr>
          <w:rFonts w:cs="Arial"/>
          <w:color w:val="000000" w:themeColor="text1"/>
        </w:rPr>
        <w:t>niż wyznaczona średnia dla Gminy Gostycyn.</w:t>
      </w:r>
      <w:r w:rsidR="005B7DC3" w:rsidRPr="004575F7">
        <w:rPr>
          <w:rFonts w:cs="Arial"/>
          <w:color w:val="000000" w:themeColor="text1"/>
        </w:rPr>
        <w:t xml:space="preserve"> Informacje w szczegółowej diagnozy pochodzą z lat 2012-2016.</w:t>
      </w:r>
    </w:p>
    <w:p w:rsidR="00355918" w:rsidRPr="004575F7" w:rsidRDefault="0007420E" w:rsidP="00355918">
      <w:pPr>
        <w:spacing w:after="60"/>
        <w:rPr>
          <w:b/>
          <w:smallCaps/>
          <w:color w:val="000000" w:themeColor="text1"/>
        </w:rPr>
      </w:pPr>
      <w:r w:rsidRPr="004575F7">
        <w:rPr>
          <w:rFonts w:cs="Arial"/>
          <w:color w:val="000000" w:themeColor="text1"/>
        </w:rPr>
        <w:t xml:space="preserve">Objęte obszarem rewitalizacji </w:t>
      </w:r>
      <w:r w:rsidR="00355918" w:rsidRPr="004575F7">
        <w:rPr>
          <w:rFonts w:cs="Arial"/>
          <w:color w:val="000000" w:themeColor="text1"/>
        </w:rPr>
        <w:t xml:space="preserve">podobszary </w:t>
      </w:r>
      <w:r w:rsidRPr="004575F7">
        <w:rPr>
          <w:rFonts w:cs="Arial"/>
          <w:color w:val="000000" w:themeColor="text1"/>
        </w:rPr>
        <w:t>położone są blisko siebie i charakteryzują się występowa</w:t>
      </w:r>
      <w:r w:rsidR="00355918" w:rsidRPr="004575F7">
        <w:rPr>
          <w:rFonts w:cs="Arial"/>
          <w:color w:val="000000" w:themeColor="text1"/>
        </w:rPr>
        <w:t>niem podobnych problemów, w związku z tym poniżej przedstawiono szczegółową diagnozę obszaru rewitalizacji łącznie dla obszaru sołectwa Piła i obszaru sołectwa Pruszcz z wyłączeniem wschodniej części terenów leśnych</w:t>
      </w:r>
      <w:r w:rsidR="001E589C" w:rsidRPr="004575F7">
        <w:rPr>
          <w:rFonts w:cs="Arial"/>
          <w:color w:val="000000" w:themeColor="text1"/>
        </w:rPr>
        <w:t>. Ponadto, za każdym razem, gdy w dalszej części Programu Rewitalizacji dla Gminy Gostycyn, będzie mowa o podobszarze rewitalizacji Pruszcz, należy do rozumieć jako sołectwo Pruszcz z wyłączeniem wschodniej części terenów leśnych, natomiast w przypadku podobszaru rewitalizacji Piła – całe sołectwo Piła</w:t>
      </w:r>
      <w:r w:rsidR="00355918" w:rsidRPr="004575F7">
        <w:rPr>
          <w:rFonts w:cs="Arial"/>
          <w:color w:val="000000" w:themeColor="text1"/>
        </w:rPr>
        <w:t>.</w:t>
      </w:r>
      <w:r w:rsidR="00355918" w:rsidRPr="004575F7">
        <w:rPr>
          <w:b/>
          <w:smallCaps/>
          <w:color w:val="000000" w:themeColor="text1"/>
        </w:rPr>
        <w:t xml:space="preserve"> </w:t>
      </w:r>
      <w:r w:rsidR="005B7DC3" w:rsidRPr="004575F7">
        <w:rPr>
          <w:b/>
          <w:smallCaps/>
          <w:color w:val="000000" w:themeColor="text1"/>
        </w:rPr>
        <w:t xml:space="preserve"> </w:t>
      </w:r>
    </w:p>
    <w:p w:rsidR="005B0351" w:rsidRPr="004575F7" w:rsidRDefault="00E346A3" w:rsidP="00355918">
      <w:pPr>
        <w:spacing w:after="60"/>
        <w:rPr>
          <w:b/>
          <w:smallCaps/>
          <w:color w:val="000000" w:themeColor="text1"/>
        </w:rPr>
      </w:pPr>
      <w:r w:rsidRPr="004575F7">
        <w:rPr>
          <w:b/>
          <w:smallCaps/>
          <w:color w:val="000000" w:themeColor="text1"/>
        </w:rPr>
        <w:t xml:space="preserve">Obszar </w:t>
      </w:r>
      <w:r w:rsidR="005B0351" w:rsidRPr="004575F7">
        <w:rPr>
          <w:b/>
          <w:smallCaps/>
          <w:color w:val="000000" w:themeColor="text1"/>
        </w:rPr>
        <w:t>Rewitalizacji</w:t>
      </w:r>
    </w:p>
    <w:p w:rsidR="005B0351" w:rsidRPr="004575F7" w:rsidRDefault="00FD3E57" w:rsidP="00FD3E57">
      <w:pPr>
        <w:spacing w:after="0"/>
        <w:rPr>
          <w:color w:val="000000" w:themeColor="text1"/>
          <w:u w:val="single"/>
        </w:rPr>
      </w:pPr>
      <w:r w:rsidRPr="004575F7">
        <w:rPr>
          <w:color w:val="000000" w:themeColor="text1"/>
          <w:u w:val="single"/>
        </w:rPr>
        <w:t>Sfera społeczna</w:t>
      </w:r>
    </w:p>
    <w:p w:rsidR="005B0351" w:rsidRPr="004575F7" w:rsidRDefault="00F6527D" w:rsidP="00D17D6D">
      <w:pPr>
        <w:spacing w:after="60"/>
        <w:rPr>
          <w:rFonts w:cs="Arial"/>
          <w:color w:val="000000" w:themeColor="text1"/>
        </w:rPr>
      </w:pPr>
      <w:r w:rsidRPr="004575F7">
        <w:rPr>
          <w:rFonts w:cs="Arial"/>
          <w:color w:val="000000" w:themeColor="text1"/>
        </w:rPr>
        <w:t>Podobszar rewitalizacji sołectwa</w:t>
      </w:r>
      <w:r w:rsidR="00FD3E57" w:rsidRPr="004575F7">
        <w:rPr>
          <w:rFonts w:cs="Arial"/>
          <w:color w:val="000000" w:themeColor="text1"/>
        </w:rPr>
        <w:t xml:space="preserve"> Piła </w:t>
      </w:r>
      <w:r w:rsidRPr="004575F7">
        <w:rPr>
          <w:rFonts w:cs="Arial"/>
          <w:color w:val="000000" w:themeColor="text1"/>
        </w:rPr>
        <w:t>z</w:t>
      </w:r>
      <w:r w:rsidR="00FD3E57" w:rsidRPr="004575F7">
        <w:rPr>
          <w:rFonts w:cs="Arial"/>
          <w:color w:val="000000" w:themeColor="text1"/>
        </w:rPr>
        <w:t>ajmuje powierzchnię 370 ha, co stanowi 2,73% powierzchni Gm</w:t>
      </w:r>
      <w:r w:rsidRPr="004575F7">
        <w:rPr>
          <w:rFonts w:cs="Arial"/>
          <w:color w:val="000000" w:themeColor="text1"/>
        </w:rPr>
        <w:t xml:space="preserve">iny Gostycyn. </w:t>
      </w:r>
      <w:r w:rsidR="00FD3E57" w:rsidRPr="004575F7">
        <w:rPr>
          <w:rFonts w:cs="Arial"/>
          <w:color w:val="000000" w:themeColor="text1"/>
        </w:rPr>
        <w:t>Obszar ten zamieszkuje 136 osób, co stanowi 2,54% wszystkich mieszkańców Gminy. Jest to najmniej zaludniony obszar Gminy.</w:t>
      </w:r>
      <w:r w:rsidRPr="004575F7">
        <w:rPr>
          <w:rFonts w:cs="Arial"/>
          <w:color w:val="000000" w:themeColor="text1"/>
        </w:rPr>
        <w:t xml:space="preserve"> </w:t>
      </w:r>
      <w:r w:rsidR="005B0351" w:rsidRPr="004575F7">
        <w:rPr>
          <w:rFonts w:cs="Arial"/>
          <w:color w:val="000000" w:themeColor="text1"/>
        </w:rPr>
        <w:t>Podobszar sołectwa Pruszcz został objęty w części</w:t>
      </w:r>
      <w:r w:rsidR="00D17D6D" w:rsidRPr="004575F7">
        <w:rPr>
          <w:rFonts w:cs="Arial"/>
          <w:color w:val="000000" w:themeColor="text1"/>
        </w:rPr>
        <w:t xml:space="preserve"> obszarem rewitalizacji</w:t>
      </w:r>
      <w:r w:rsidR="005B0351" w:rsidRPr="004575F7">
        <w:rPr>
          <w:rFonts w:cs="Arial"/>
          <w:color w:val="000000" w:themeColor="text1"/>
        </w:rPr>
        <w:t xml:space="preserve">. Wyłączono z niego tereny </w:t>
      </w:r>
      <w:r w:rsidR="00D17D6D" w:rsidRPr="004575F7">
        <w:rPr>
          <w:rFonts w:cs="Arial"/>
          <w:color w:val="000000" w:themeColor="text1"/>
        </w:rPr>
        <w:t>leśne na wschodzie</w:t>
      </w:r>
      <w:r w:rsidR="005B0351" w:rsidRPr="004575F7">
        <w:rPr>
          <w:rFonts w:cs="Arial"/>
          <w:color w:val="000000" w:themeColor="text1"/>
        </w:rPr>
        <w:t>. W związku z powyższym, podobszar ten zajmuje powierz</w:t>
      </w:r>
      <w:r w:rsidR="00DA4E44" w:rsidRPr="004575F7">
        <w:rPr>
          <w:rFonts w:cs="Arial"/>
          <w:color w:val="000000" w:themeColor="text1"/>
        </w:rPr>
        <w:t>chnię ok. 980 ha, co stanowi 7,22</w:t>
      </w:r>
      <w:r w:rsidR="005B0351" w:rsidRPr="004575F7">
        <w:rPr>
          <w:rFonts w:cs="Arial"/>
          <w:color w:val="000000" w:themeColor="text1"/>
        </w:rPr>
        <w:t>% powierzchni Gminy Gostycyn, a jest zamieszkiwany przez 886 osób, co stanowi 16,52 % wszystkich mieszkańców Gminy. Jest to podobszar drugi</w:t>
      </w:r>
      <w:r w:rsidR="00D17D6D" w:rsidRPr="004575F7">
        <w:rPr>
          <w:rFonts w:cs="Arial"/>
          <w:color w:val="000000" w:themeColor="text1"/>
        </w:rPr>
        <w:t xml:space="preserve"> po sołectwie Gostycyn</w:t>
      </w:r>
      <w:r w:rsidR="005B0351" w:rsidRPr="004575F7">
        <w:rPr>
          <w:rFonts w:cs="Arial"/>
          <w:color w:val="000000" w:themeColor="text1"/>
        </w:rPr>
        <w:t xml:space="preserve"> pod względem powierzchni i </w:t>
      </w:r>
      <w:r w:rsidR="00D17D6D" w:rsidRPr="004575F7">
        <w:rPr>
          <w:rFonts w:cs="Arial"/>
          <w:color w:val="000000" w:themeColor="text1"/>
        </w:rPr>
        <w:t>liczby ludności</w:t>
      </w:r>
      <w:r w:rsidR="005B0351" w:rsidRPr="004575F7">
        <w:rPr>
          <w:rFonts w:cs="Arial"/>
          <w:color w:val="000000" w:themeColor="text1"/>
        </w:rPr>
        <w:t>.</w:t>
      </w:r>
    </w:p>
    <w:p w:rsidR="00F6527D" w:rsidRPr="004575F7" w:rsidRDefault="00F6527D" w:rsidP="00F6527D">
      <w:pPr>
        <w:spacing w:before="120" w:after="120"/>
        <w:contextualSpacing/>
        <w:rPr>
          <w:color w:val="000000" w:themeColor="text1"/>
        </w:rPr>
      </w:pPr>
      <w:r w:rsidRPr="004575F7">
        <w:rPr>
          <w:color w:val="000000" w:themeColor="text1"/>
        </w:rPr>
        <w:t>Ze względu na strukturę populacji, najliczniejszą grup</w:t>
      </w:r>
      <w:r w:rsidR="00981316" w:rsidRPr="004575F7">
        <w:rPr>
          <w:color w:val="000000" w:themeColor="text1"/>
        </w:rPr>
        <w:t xml:space="preserve">ę na </w:t>
      </w:r>
      <w:r w:rsidR="000C794A" w:rsidRPr="004575F7">
        <w:rPr>
          <w:color w:val="000000" w:themeColor="text1"/>
        </w:rPr>
        <w:t>rewitalizowanym</w:t>
      </w:r>
      <w:r w:rsidR="00981316" w:rsidRPr="004575F7">
        <w:rPr>
          <w:color w:val="000000" w:themeColor="text1"/>
        </w:rPr>
        <w:t xml:space="preserve"> terenie w 2016</w:t>
      </w:r>
      <w:r w:rsidRPr="004575F7">
        <w:rPr>
          <w:color w:val="000000" w:themeColor="text1"/>
        </w:rPr>
        <w:t xml:space="preserve"> roku stanowili mieszkańcy w wieku produkcyjnym, następnie w wieku </w:t>
      </w:r>
      <w:r w:rsidR="005B2063" w:rsidRPr="004575F7">
        <w:rPr>
          <w:color w:val="000000" w:themeColor="text1"/>
        </w:rPr>
        <w:t xml:space="preserve">poprodukcyjnym </w:t>
      </w:r>
      <w:r w:rsidR="00304744" w:rsidRPr="004575F7">
        <w:rPr>
          <w:color w:val="000000" w:themeColor="text1"/>
        </w:rPr>
        <w:t>i </w:t>
      </w:r>
      <w:r w:rsidR="005B2063" w:rsidRPr="004575F7">
        <w:rPr>
          <w:color w:val="000000" w:themeColor="text1"/>
        </w:rPr>
        <w:t>przedprodukcyjnym</w:t>
      </w:r>
      <w:r w:rsidR="0007420E" w:rsidRPr="004575F7">
        <w:rPr>
          <w:color w:val="000000" w:themeColor="text1"/>
        </w:rPr>
        <w:t>. Na poniższych wykresach</w:t>
      </w:r>
      <w:r w:rsidRPr="004575F7">
        <w:rPr>
          <w:color w:val="000000" w:themeColor="text1"/>
        </w:rPr>
        <w:t xml:space="preserve"> przedstawiony został udział % ludności wg ekonomicznych grup wieku do ogółu ludności na danym obszarze </w:t>
      </w:r>
    </w:p>
    <w:p w:rsidR="000C794A" w:rsidRPr="004575F7" w:rsidRDefault="000C794A" w:rsidP="0007420E">
      <w:pPr>
        <w:pStyle w:val="Legenda"/>
        <w:spacing w:before="240" w:after="120"/>
        <w:rPr>
          <w:color w:val="000000" w:themeColor="text1"/>
        </w:rPr>
        <w:sectPr w:rsidR="000C794A" w:rsidRPr="004575F7" w:rsidSect="001E1D56">
          <w:pgSz w:w="11906" w:h="16838"/>
          <w:pgMar w:top="1417" w:right="1417" w:bottom="1417" w:left="1417" w:header="708" w:footer="708" w:gutter="0"/>
          <w:cols w:space="708"/>
          <w:docGrid w:linePitch="360"/>
        </w:sectPr>
      </w:pPr>
    </w:p>
    <w:p w:rsidR="0007420E" w:rsidRPr="004575F7" w:rsidRDefault="0007420E" w:rsidP="0007420E">
      <w:pPr>
        <w:pStyle w:val="Legenda"/>
        <w:spacing w:before="240" w:after="120"/>
        <w:rPr>
          <w:rFonts w:cs="Arial"/>
          <w:color w:val="000000" w:themeColor="text1"/>
        </w:rPr>
      </w:pPr>
      <w:bookmarkStart w:id="23" w:name="_Toc491070067"/>
      <w:r w:rsidRPr="004575F7">
        <w:rPr>
          <w:color w:val="000000" w:themeColor="text1"/>
        </w:rPr>
        <w:t xml:space="preserve">Wykres </w:t>
      </w:r>
      <w:r w:rsidR="00BE752E" w:rsidRPr="004575F7">
        <w:rPr>
          <w:color w:val="000000" w:themeColor="text1"/>
        </w:rPr>
        <w:fldChar w:fldCharType="begin"/>
      </w:r>
      <w:r w:rsidR="00EE26EF" w:rsidRPr="004575F7">
        <w:rPr>
          <w:color w:val="000000" w:themeColor="text1"/>
        </w:rPr>
        <w:instrText xml:space="preserve"> SEQ Wykres \* ARABIC </w:instrText>
      </w:r>
      <w:r w:rsidR="00BE752E" w:rsidRPr="004575F7">
        <w:rPr>
          <w:color w:val="000000" w:themeColor="text1"/>
        </w:rPr>
        <w:fldChar w:fldCharType="separate"/>
      </w:r>
      <w:r w:rsidR="00626FF9">
        <w:rPr>
          <w:noProof/>
          <w:color w:val="000000" w:themeColor="text1"/>
        </w:rPr>
        <w:t>2</w:t>
      </w:r>
      <w:r w:rsidR="00BE752E" w:rsidRPr="004575F7">
        <w:rPr>
          <w:noProof/>
          <w:color w:val="000000" w:themeColor="text1"/>
        </w:rPr>
        <w:fldChar w:fldCharType="end"/>
      </w:r>
      <w:r w:rsidRPr="004575F7">
        <w:rPr>
          <w:color w:val="000000" w:themeColor="text1"/>
        </w:rPr>
        <w:t>. Udział % ludności wg ekonomicznych grup wieku w ludn</w:t>
      </w:r>
      <w:r w:rsidR="00A42443" w:rsidRPr="004575F7">
        <w:rPr>
          <w:color w:val="000000" w:themeColor="text1"/>
        </w:rPr>
        <w:t xml:space="preserve">ości ogółem </w:t>
      </w:r>
      <w:r w:rsidR="000C794A" w:rsidRPr="004575F7">
        <w:rPr>
          <w:color w:val="000000" w:themeColor="text1"/>
        </w:rPr>
        <w:t xml:space="preserve">obszaru rewitalizacji: podobszar Piła, podobszar Pruszcz z wyłączeniem wschodnich terenów leśnych </w:t>
      </w:r>
      <w:r w:rsidR="00A42443" w:rsidRPr="004575F7">
        <w:rPr>
          <w:color w:val="000000" w:themeColor="text1"/>
        </w:rPr>
        <w:t xml:space="preserve"> w 2016</w:t>
      </w:r>
      <w:r w:rsidRPr="004575F7">
        <w:rPr>
          <w:color w:val="000000" w:themeColor="text1"/>
        </w:rPr>
        <w:t xml:space="preserve"> roku</w:t>
      </w:r>
      <w:bookmarkEnd w:id="23"/>
    </w:p>
    <w:p w:rsidR="00A42443" w:rsidRPr="004575F7" w:rsidRDefault="00D17D6D" w:rsidP="0007420E">
      <w:pPr>
        <w:spacing w:before="120" w:after="120"/>
        <w:contextualSpacing/>
        <w:jc w:val="center"/>
        <w:rPr>
          <w:color w:val="000000" w:themeColor="text1"/>
        </w:rPr>
      </w:pPr>
      <w:r w:rsidRPr="004575F7">
        <w:rPr>
          <w:noProof/>
          <w:color w:val="000000" w:themeColor="text1"/>
          <w:bdr w:val="double" w:sz="6" w:space="0" w:color="auto"/>
          <w:lang w:eastAsia="pl-PL"/>
        </w:rPr>
        <w:drawing>
          <wp:inline distT="0" distB="0" distL="0" distR="0">
            <wp:extent cx="4872167" cy="2179929"/>
            <wp:effectExtent l="19050" t="0" r="4633" b="0"/>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877527" cy="2182327"/>
                    </a:xfrm>
                    <a:prstGeom prst="rect">
                      <a:avLst/>
                    </a:prstGeom>
                    <a:noFill/>
                    <a:ln w="9525">
                      <a:noFill/>
                      <a:miter lim="800000"/>
                      <a:headEnd/>
                      <a:tailEnd/>
                    </a:ln>
                  </pic:spPr>
                </pic:pic>
              </a:graphicData>
            </a:graphic>
          </wp:inline>
        </w:drawing>
      </w:r>
    </w:p>
    <w:p w:rsidR="0007420E" w:rsidRPr="004575F7" w:rsidRDefault="0007420E" w:rsidP="0007420E">
      <w:pPr>
        <w:spacing w:before="120" w:after="120"/>
        <w:contextualSpacing/>
        <w:jc w:val="right"/>
        <w:rPr>
          <w:color w:val="000000" w:themeColor="text1"/>
          <w:sz w:val="18"/>
          <w:szCs w:val="18"/>
        </w:rPr>
      </w:pPr>
      <w:r w:rsidRPr="004575F7">
        <w:rPr>
          <w:color w:val="000000" w:themeColor="text1"/>
          <w:sz w:val="18"/>
          <w:szCs w:val="18"/>
        </w:rPr>
        <w:t>Źródło: Opracowanie własne na podstawie danych z Urzędu Gminy Gostycyn</w:t>
      </w:r>
    </w:p>
    <w:p w:rsidR="002F2DAD" w:rsidRPr="004575F7" w:rsidRDefault="0007420E" w:rsidP="00981316">
      <w:pPr>
        <w:suppressAutoHyphens/>
        <w:spacing w:before="360" w:after="0"/>
        <w:rPr>
          <w:rFonts w:cs="Arial"/>
          <w:color w:val="000000" w:themeColor="text1"/>
          <w:lang w:eastAsia="ar-SA"/>
        </w:rPr>
      </w:pPr>
      <w:r w:rsidRPr="004575F7">
        <w:rPr>
          <w:color w:val="000000" w:themeColor="text1"/>
        </w:rPr>
        <w:t>Zgodnie z powyższym wykres</w:t>
      </w:r>
      <w:r w:rsidR="00803B01" w:rsidRPr="004575F7">
        <w:rPr>
          <w:color w:val="000000" w:themeColor="text1"/>
        </w:rPr>
        <w:t>em</w:t>
      </w:r>
      <w:r w:rsidRPr="004575F7">
        <w:rPr>
          <w:color w:val="000000" w:themeColor="text1"/>
        </w:rPr>
        <w:t>, można zauważyć, że liczba mieszkańców w wieku poprodukcyjnym na terenie</w:t>
      </w:r>
      <w:r w:rsidR="000C794A" w:rsidRPr="004575F7">
        <w:rPr>
          <w:color w:val="000000" w:themeColor="text1"/>
        </w:rPr>
        <w:t xml:space="preserve"> rewitalizacji, zarówno podobszarze Piła jak i Pruszcz,</w:t>
      </w:r>
      <w:r w:rsidRPr="004575F7">
        <w:rPr>
          <w:color w:val="000000" w:themeColor="text1"/>
        </w:rPr>
        <w:t xml:space="preserve"> była większa niż średnia wartości dla Gminy Gostycyn. Większa liczba osób w wieku poprodukcyjnym oraz mniejsza liczba mieszkańców w wieku produkcyjnym, wpływa niekorzystnie na sytuację demograficzną tego terenu. Wydłużenie życia społeczeństwa oraz malejący przyrost naturalny będzie ma daleko idące negatywne konsekwencje na rynku pracy. </w:t>
      </w:r>
      <w:r w:rsidRPr="004575F7">
        <w:rPr>
          <w:rFonts w:cs="Arial"/>
          <w:color w:val="000000" w:themeColor="text1"/>
          <w:lang w:eastAsia="ar-SA"/>
        </w:rPr>
        <w:t xml:space="preserve">Analiza ludności w kontekście ekonomicznych grup wieku pozwala zauważyć, że społeczeństwo na </w:t>
      </w:r>
      <w:r w:rsidR="00743665" w:rsidRPr="004575F7">
        <w:rPr>
          <w:rFonts w:cs="Arial"/>
          <w:color w:val="000000" w:themeColor="text1"/>
          <w:lang w:eastAsia="ar-SA"/>
        </w:rPr>
        <w:t xml:space="preserve">tym obszarze się </w:t>
      </w:r>
      <w:r w:rsidRPr="004575F7">
        <w:rPr>
          <w:rFonts w:cs="Arial"/>
          <w:color w:val="000000" w:themeColor="text1"/>
          <w:lang w:eastAsia="ar-SA"/>
        </w:rPr>
        <w:t>starzeje. Zmiany zachodzące w strukturze wiekowej mieszkańców, bez podjęcia odpowiednich działań profilaktycz</w:t>
      </w:r>
      <w:r w:rsidR="00981316" w:rsidRPr="004575F7">
        <w:rPr>
          <w:rFonts w:cs="Arial"/>
          <w:color w:val="000000" w:themeColor="text1"/>
          <w:lang w:eastAsia="ar-SA"/>
        </w:rPr>
        <w:t xml:space="preserve">nych, mogą pociągać za sobą problemy dotyczące </w:t>
      </w:r>
      <w:r w:rsidR="00981316" w:rsidRPr="004575F7">
        <w:rPr>
          <w:rFonts w:eastAsia="TimesNewRoman" w:cs="Arial"/>
          <w:color w:val="000000" w:themeColor="text1"/>
          <w:lang w:eastAsia="ar-SA"/>
        </w:rPr>
        <w:t>nasilenia</w:t>
      </w:r>
      <w:r w:rsidRPr="004575F7">
        <w:rPr>
          <w:rFonts w:eastAsia="TimesNewRoman" w:cs="Arial"/>
          <w:color w:val="000000" w:themeColor="text1"/>
          <w:lang w:eastAsia="ar-SA"/>
        </w:rPr>
        <w:t xml:space="preserve"> problemów społecznych dotykających osoby starsze oraz wzrost wydatków w zakresie opieki społecznej</w:t>
      </w:r>
      <w:r w:rsidRPr="004575F7">
        <w:rPr>
          <w:rFonts w:cs="Arial"/>
          <w:color w:val="000000" w:themeColor="text1"/>
          <w:lang w:eastAsia="ar-SA"/>
        </w:rPr>
        <w:t xml:space="preserve">. </w:t>
      </w:r>
    </w:p>
    <w:p w:rsidR="00981316" w:rsidRPr="004575F7" w:rsidRDefault="00981316" w:rsidP="00981316">
      <w:pPr>
        <w:pStyle w:val="Legenda"/>
        <w:spacing w:before="240" w:after="120"/>
        <w:rPr>
          <w:rFonts w:cs="Arial"/>
          <w:color w:val="000000" w:themeColor="text1"/>
          <w:lang w:eastAsia="ar-SA"/>
        </w:rPr>
      </w:pPr>
      <w:bookmarkStart w:id="24" w:name="_Toc491326792"/>
      <w:r w:rsidRPr="004575F7">
        <w:rPr>
          <w:color w:val="000000" w:themeColor="text1"/>
        </w:rPr>
        <w:t xml:space="preserve">Tabela </w:t>
      </w:r>
      <w:r w:rsidR="00BE752E" w:rsidRPr="004575F7">
        <w:rPr>
          <w:color w:val="000000" w:themeColor="text1"/>
        </w:rPr>
        <w:fldChar w:fldCharType="begin"/>
      </w:r>
      <w:r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11</w:t>
      </w:r>
      <w:r w:rsidR="00BE752E" w:rsidRPr="004575F7">
        <w:rPr>
          <w:color w:val="000000" w:themeColor="text1"/>
        </w:rPr>
        <w:fldChar w:fldCharType="end"/>
      </w:r>
      <w:r w:rsidRPr="004575F7">
        <w:rPr>
          <w:color w:val="000000" w:themeColor="text1"/>
        </w:rPr>
        <w:t xml:space="preserve">. Liczba ludności w wieku poprodukcyjnym </w:t>
      </w:r>
      <w:r w:rsidR="005B7DC3" w:rsidRPr="004575F7">
        <w:rPr>
          <w:color w:val="000000" w:themeColor="text1"/>
        </w:rPr>
        <w:t>na obszarze rewitalizowa</w:t>
      </w:r>
      <w:r w:rsidR="00455964" w:rsidRPr="004575F7">
        <w:rPr>
          <w:color w:val="000000" w:themeColor="text1"/>
        </w:rPr>
        <w:t>n</w:t>
      </w:r>
      <w:r w:rsidR="005B7DC3" w:rsidRPr="004575F7">
        <w:rPr>
          <w:color w:val="000000" w:themeColor="text1"/>
        </w:rPr>
        <w:t xml:space="preserve">ych podobszarów </w:t>
      </w:r>
      <w:r w:rsidRPr="004575F7">
        <w:rPr>
          <w:color w:val="000000" w:themeColor="text1"/>
        </w:rPr>
        <w:t>w latach 2012-2016</w:t>
      </w:r>
      <w:bookmarkEnd w:id="24"/>
      <w:r w:rsidRPr="004575F7">
        <w:rPr>
          <w:color w:val="000000" w:themeColor="text1"/>
        </w:rPr>
        <w:t xml:space="preserve"> </w:t>
      </w:r>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976"/>
        <w:gridCol w:w="1464"/>
        <w:gridCol w:w="1464"/>
        <w:gridCol w:w="1464"/>
        <w:gridCol w:w="1464"/>
        <w:gridCol w:w="1456"/>
      </w:tblGrid>
      <w:tr w:rsidR="00981316" w:rsidRPr="004575F7" w:rsidTr="005B0351">
        <w:tc>
          <w:tcPr>
            <w:tcW w:w="1064" w:type="pct"/>
            <w:shd w:val="clear" w:color="auto" w:fill="BFBFBF" w:themeFill="background1" w:themeFillShade="BF"/>
            <w:vAlign w:val="center"/>
          </w:tcPr>
          <w:p w:rsidR="00981316" w:rsidRPr="004575F7" w:rsidRDefault="00981316" w:rsidP="00981316">
            <w:pPr>
              <w:spacing w:before="60" w:after="60" w:line="240" w:lineRule="auto"/>
              <w:jc w:val="center"/>
              <w:rPr>
                <w:b/>
                <w:color w:val="000000" w:themeColor="text1"/>
                <w:sz w:val="20"/>
                <w:szCs w:val="20"/>
              </w:rPr>
            </w:pPr>
            <w:r w:rsidRPr="004575F7">
              <w:rPr>
                <w:b/>
                <w:color w:val="000000" w:themeColor="text1"/>
                <w:sz w:val="20"/>
                <w:szCs w:val="20"/>
              </w:rPr>
              <w:t>Wyszczególnienie</w:t>
            </w:r>
          </w:p>
        </w:tc>
        <w:tc>
          <w:tcPr>
            <w:tcW w:w="788" w:type="pct"/>
            <w:shd w:val="clear" w:color="auto" w:fill="BFBFBF" w:themeFill="background1" w:themeFillShade="BF"/>
            <w:vAlign w:val="center"/>
          </w:tcPr>
          <w:p w:rsidR="00981316" w:rsidRPr="004575F7" w:rsidRDefault="00981316" w:rsidP="00981316">
            <w:pPr>
              <w:spacing w:before="60" w:after="60" w:line="240" w:lineRule="auto"/>
              <w:jc w:val="center"/>
              <w:rPr>
                <w:b/>
                <w:color w:val="000000" w:themeColor="text1"/>
                <w:sz w:val="20"/>
                <w:szCs w:val="20"/>
              </w:rPr>
            </w:pPr>
            <w:r w:rsidRPr="004575F7">
              <w:rPr>
                <w:b/>
                <w:color w:val="000000" w:themeColor="text1"/>
                <w:sz w:val="20"/>
                <w:szCs w:val="20"/>
              </w:rPr>
              <w:t>2012</w:t>
            </w:r>
          </w:p>
        </w:tc>
        <w:tc>
          <w:tcPr>
            <w:tcW w:w="788" w:type="pct"/>
            <w:shd w:val="clear" w:color="auto" w:fill="BFBFBF" w:themeFill="background1" w:themeFillShade="BF"/>
            <w:vAlign w:val="center"/>
          </w:tcPr>
          <w:p w:rsidR="00981316" w:rsidRPr="004575F7" w:rsidRDefault="00981316" w:rsidP="00981316">
            <w:pPr>
              <w:spacing w:before="60" w:after="60" w:line="240" w:lineRule="auto"/>
              <w:jc w:val="center"/>
              <w:rPr>
                <w:b/>
                <w:color w:val="000000" w:themeColor="text1"/>
                <w:sz w:val="20"/>
                <w:szCs w:val="20"/>
              </w:rPr>
            </w:pPr>
            <w:r w:rsidRPr="004575F7">
              <w:rPr>
                <w:b/>
                <w:color w:val="000000" w:themeColor="text1"/>
                <w:sz w:val="20"/>
                <w:szCs w:val="20"/>
              </w:rPr>
              <w:t>2013</w:t>
            </w:r>
          </w:p>
        </w:tc>
        <w:tc>
          <w:tcPr>
            <w:tcW w:w="788" w:type="pct"/>
            <w:shd w:val="clear" w:color="auto" w:fill="BFBFBF" w:themeFill="background1" w:themeFillShade="BF"/>
            <w:vAlign w:val="center"/>
          </w:tcPr>
          <w:p w:rsidR="00981316" w:rsidRPr="004575F7" w:rsidRDefault="00981316" w:rsidP="00981316">
            <w:pPr>
              <w:spacing w:before="60" w:after="60" w:line="240" w:lineRule="auto"/>
              <w:jc w:val="center"/>
              <w:rPr>
                <w:b/>
                <w:color w:val="000000" w:themeColor="text1"/>
                <w:sz w:val="20"/>
                <w:szCs w:val="20"/>
              </w:rPr>
            </w:pPr>
            <w:r w:rsidRPr="004575F7">
              <w:rPr>
                <w:b/>
                <w:color w:val="000000" w:themeColor="text1"/>
                <w:sz w:val="20"/>
                <w:szCs w:val="20"/>
              </w:rPr>
              <w:t>2014</w:t>
            </w:r>
          </w:p>
        </w:tc>
        <w:tc>
          <w:tcPr>
            <w:tcW w:w="788" w:type="pct"/>
            <w:shd w:val="clear" w:color="auto" w:fill="BFBFBF" w:themeFill="background1" w:themeFillShade="BF"/>
            <w:vAlign w:val="center"/>
          </w:tcPr>
          <w:p w:rsidR="00981316" w:rsidRPr="004575F7" w:rsidRDefault="00981316" w:rsidP="00981316">
            <w:pPr>
              <w:spacing w:before="60" w:after="60" w:line="240" w:lineRule="auto"/>
              <w:jc w:val="center"/>
              <w:rPr>
                <w:b/>
                <w:color w:val="000000" w:themeColor="text1"/>
                <w:sz w:val="20"/>
                <w:szCs w:val="20"/>
              </w:rPr>
            </w:pPr>
            <w:r w:rsidRPr="004575F7">
              <w:rPr>
                <w:b/>
                <w:color w:val="000000" w:themeColor="text1"/>
                <w:sz w:val="20"/>
                <w:szCs w:val="20"/>
              </w:rPr>
              <w:t>2015</w:t>
            </w:r>
          </w:p>
        </w:tc>
        <w:tc>
          <w:tcPr>
            <w:tcW w:w="784" w:type="pct"/>
            <w:shd w:val="clear" w:color="auto" w:fill="BFBFBF" w:themeFill="background1" w:themeFillShade="BF"/>
            <w:vAlign w:val="center"/>
          </w:tcPr>
          <w:p w:rsidR="00981316" w:rsidRPr="004575F7" w:rsidRDefault="00981316" w:rsidP="00981316">
            <w:pPr>
              <w:spacing w:before="60" w:after="60" w:line="240" w:lineRule="auto"/>
              <w:jc w:val="center"/>
              <w:rPr>
                <w:b/>
                <w:color w:val="000000" w:themeColor="text1"/>
                <w:sz w:val="20"/>
                <w:szCs w:val="20"/>
              </w:rPr>
            </w:pPr>
            <w:r w:rsidRPr="004575F7">
              <w:rPr>
                <w:b/>
                <w:color w:val="000000" w:themeColor="text1"/>
                <w:sz w:val="20"/>
                <w:szCs w:val="20"/>
              </w:rPr>
              <w:t>2016</w:t>
            </w:r>
          </w:p>
        </w:tc>
      </w:tr>
      <w:tr w:rsidR="004C7F03" w:rsidRPr="004575F7" w:rsidTr="004C7F03">
        <w:tc>
          <w:tcPr>
            <w:tcW w:w="5000" w:type="pct"/>
            <w:gridSpan w:val="6"/>
            <w:shd w:val="clear" w:color="auto" w:fill="F2F2F2" w:themeFill="background1" w:themeFillShade="F2"/>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Piła</w:t>
            </w:r>
          </w:p>
        </w:tc>
      </w:tr>
      <w:tr w:rsidR="00981316" w:rsidRPr="004575F7" w:rsidTr="005B0351">
        <w:tc>
          <w:tcPr>
            <w:tcW w:w="1064"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Ogółem</w:t>
            </w:r>
          </w:p>
        </w:tc>
        <w:tc>
          <w:tcPr>
            <w:tcW w:w="788"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17</w:t>
            </w:r>
          </w:p>
        </w:tc>
        <w:tc>
          <w:tcPr>
            <w:tcW w:w="788"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17</w:t>
            </w:r>
          </w:p>
        </w:tc>
        <w:tc>
          <w:tcPr>
            <w:tcW w:w="788"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26</w:t>
            </w:r>
          </w:p>
        </w:tc>
        <w:tc>
          <w:tcPr>
            <w:tcW w:w="788"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30</w:t>
            </w:r>
          </w:p>
        </w:tc>
        <w:tc>
          <w:tcPr>
            <w:tcW w:w="784"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31</w:t>
            </w:r>
          </w:p>
        </w:tc>
      </w:tr>
      <w:tr w:rsidR="00981316" w:rsidRPr="004575F7" w:rsidTr="005B0351">
        <w:tc>
          <w:tcPr>
            <w:tcW w:w="1064"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Kobieta</w:t>
            </w:r>
          </w:p>
        </w:tc>
        <w:tc>
          <w:tcPr>
            <w:tcW w:w="788"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14</w:t>
            </w:r>
          </w:p>
        </w:tc>
        <w:tc>
          <w:tcPr>
            <w:tcW w:w="788"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14</w:t>
            </w:r>
          </w:p>
        </w:tc>
        <w:tc>
          <w:tcPr>
            <w:tcW w:w="788"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16</w:t>
            </w:r>
          </w:p>
        </w:tc>
        <w:tc>
          <w:tcPr>
            <w:tcW w:w="788"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18</w:t>
            </w:r>
          </w:p>
        </w:tc>
        <w:tc>
          <w:tcPr>
            <w:tcW w:w="784"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19</w:t>
            </w:r>
          </w:p>
        </w:tc>
      </w:tr>
      <w:tr w:rsidR="00981316" w:rsidRPr="004575F7" w:rsidTr="005B0351">
        <w:tc>
          <w:tcPr>
            <w:tcW w:w="1064"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mężczyzna</w:t>
            </w:r>
          </w:p>
        </w:tc>
        <w:tc>
          <w:tcPr>
            <w:tcW w:w="788"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3</w:t>
            </w:r>
          </w:p>
        </w:tc>
        <w:tc>
          <w:tcPr>
            <w:tcW w:w="788"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3</w:t>
            </w:r>
          </w:p>
        </w:tc>
        <w:tc>
          <w:tcPr>
            <w:tcW w:w="788"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10</w:t>
            </w:r>
          </w:p>
        </w:tc>
        <w:tc>
          <w:tcPr>
            <w:tcW w:w="788"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12</w:t>
            </w:r>
          </w:p>
        </w:tc>
        <w:tc>
          <w:tcPr>
            <w:tcW w:w="784" w:type="pct"/>
            <w:vAlign w:val="center"/>
          </w:tcPr>
          <w:p w:rsidR="00981316" w:rsidRPr="004575F7" w:rsidRDefault="00981316" w:rsidP="00981316">
            <w:pPr>
              <w:spacing w:before="60" w:after="60" w:line="240" w:lineRule="auto"/>
              <w:jc w:val="center"/>
              <w:rPr>
                <w:color w:val="000000" w:themeColor="text1"/>
                <w:sz w:val="20"/>
                <w:szCs w:val="20"/>
              </w:rPr>
            </w:pPr>
            <w:r w:rsidRPr="004575F7">
              <w:rPr>
                <w:color w:val="000000" w:themeColor="text1"/>
                <w:sz w:val="20"/>
                <w:szCs w:val="20"/>
              </w:rPr>
              <w:t>12</w:t>
            </w:r>
          </w:p>
        </w:tc>
      </w:tr>
      <w:tr w:rsidR="004C7F03" w:rsidRPr="004575F7" w:rsidTr="004C7F03">
        <w:tc>
          <w:tcPr>
            <w:tcW w:w="5000" w:type="pct"/>
            <w:gridSpan w:val="6"/>
            <w:shd w:val="clear" w:color="auto" w:fill="F2F2F2" w:themeFill="background1" w:themeFillShade="F2"/>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Pruszcz</w:t>
            </w:r>
          </w:p>
        </w:tc>
      </w:tr>
      <w:tr w:rsidR="004C7F03" w:rsidRPr="004575F7" w:rsidTr="005B0351">
        <w:tc>
          <w:tcPr>
            <w:tcW w:w="1064" w:type="pct"/>
            <w:vAlign w:val="center"/>
          </w:tcPr>
          <w:p w:rsidR="004C7F03" w:rsidRPr="004575F7" w:rsidRDefault="004C7F03" w:rsidP="00E74CD5">
            <w:pPr>
              <w:spacing w:before="60" w:after="60" w:line="240" w:lineRule="auto"/>
              <w:jc w:val="center"/>
              <w:rPr>
                <w:color w:val="000000" w:themeColor="text1"/>
                <w:sz w:val="20"/>
                <w:szCs w:val="20"/>
              </w:rPr>
            </w:pPr>
            <w:r w:rsidRPr="004575F7">
              <w:rPr>
                <w:color w:val="000000" w:themeColor="text1"/>
                <w:sz w:val="20"/>
                <w:szCs w:val="20"/>
              </w:rPr>
              <w:t>Ogółem</w:t>
            </w:r>
          </w:p>
        </w:tc>
        <w:tc>
          <w:tcPr>
            <w:tcW w:w="788" w:type="pct"/>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104</w:t>
            </w:r>
          </w:p>
        </w:tc>
        <w:tc>
          <w:tcPr>
            <w:tcW w:w="788" w:type="pct"/>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115</w:t>
            </w:r>
          </w:p>
        </w:tc>
        <w:tc>
          <w:tcPr>
            <w:tcW w:w="788" w:type="pct"/>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128</w:t>
            </w:r>
          </w:p>
        </w:tc>
        <w:tc>
          <w:tcPr>
            <w:tcW w:w="788" w:type="pct"/>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138</w:t>
            </w:r>
          </w:p>
        </w:tc>
        <w:tc>
          <w:tcPr>
            <w:tcW w:w="784" w:type="pct"/>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147</w:t>
            </w:r>
          </w:p>
        </w:tc>
      </w:tr>
      <w:tr w:rsidR="004C7F03" w:rsidRPr="004575F7" w:rsidTr="005B0351">
        <w:tc>
          <w:tcPr>
            <w:tcW w:w="1064" w:type="pct"/>
            <w:vAlign w:val="center"/>
          </w:tcPr>
          <w:p w:rsidR="004C7F03" w:rsidRPr="004575F7" w:rsidRDefault="004C7F03" w:rsidP="00E74CD5">
            <w:pPr>
              <w:spacing w:before="60" w:after="60" w:line="240" w:lineRule="auto"/>
              <w:jc w:val="center"/>
              <w:rPr>
                <w:color w:val="000000" w:themeColor="text1"/>
                <w:sz w:val="20"/>
                <w:szCs w:val="20"/>
              </w:rPr>
            </w:pPr>
            <w:r w:rsidRPr="004575F7">
              <w:rPr>
                <w:color w:val="000000" w:themeColor="text1"/>
                <w:sz w:val="20"/>
                <w:szCs w:val="20"/>
              </w:rPr>
              <w:t>Kobieta</w:t>
            </w:r>
          </w:p>
        </w:tc>
        <w:tc>
          <w:tcPr>
            <w:tcW w:w="788" w:type="pct"/>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80</w:t>
            </w:r>
          </w:p>
        </w:tc>
        <w:tc>
          <w:tcPr>
            <w:tcW w:w="788" w:type="pct"/>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86</w:t>
            </w:r>
          </w:p>
        </w:tc>
        <w:tc>
          <w:tcPr>
            <w:tcW w:w="788" w:type="pct"/>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92</w:t>
            </w:r>
          </w:p>
        </w:tc>
        <w:tc>
          <w:tcPr>
            <w:tcW w:w="788" w:type="pct"/>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97</w:t>
            </w:r>
          </w:p>
        </w:tc>
        <w:tc>
          <w:tcPr>
            <w:tcW w:w="784" w:type="pct"/>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104</w:t>
            </w:r>
          </w:p>
        </w:tc>
      </w:tr>
      <w:tr w:rsidR="004C7F03" w:rsidRPr="004575F7" w:rsidTr="005B0351">
        <w:tc>
          <w:tcPr>
            <w:tcW w:w="1064" w:type="pct"/>
            <w:vAlign w:val="center"/>
          </w:tcPr>
          <w:p w:rsidR="004C7F03" w:rsidRPr="004575F7" w:rsidRDefault="004C7F03" w:rsidP="00E74CD5">
            <w:pPr>
              <w:spacing w:before="60" w:after="60" w:line="240" w:lineRule="auto"/>
              <w:jc w:val="center"/>
              <w:rPr>
                <w:color w:val="000000" w:themeColor="text1"/>
                <w:sz w:val="20"/>
                <w:szCs w:val="20"/>
              </w:rPr>
            </w:pPr>
            <w:r w:rsidRPr="004575F7">
              <w:rPr>
                <w:color w:val="000000" w:themeColor="text1"/>
                <w:sz w:val="20"/>
                <w:szCs w:val="20"/>
              </w:rPr>
              <w:t>mężczyzna</w:t>
            </w:r>
          </w:p>
        </w:tc>
        <w:tc>
          <w:tcPr>
            <w:tcW w:w="788" w:type="pct"/>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24</w:t>
            </w:r>
          </w:p>
        </w:tc>
        <w:tc>
          <w:tcPr>
            <w:tcW w:w="788" w:type="pct"/>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29</w:t>
            </w:r>
          </w:p>
        </w:tc>
        <w:tc>
          <w:tcPr>
            <w:tcW w:w="788" w:type="pct"/>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36</w:t>
            </w:r>
          </w:p>
        </w:tc>
        <w:tc>
          <w:tcPr>
            <w:tcW w:w="788" w:type="pct"/>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41</w:t>
            </w:r>
          </w:p>
        </w:tc>
        <w:tc>
          <w:tcPr>
            <w:tcW w:w="784" w:type="pct"/>
            <w:vAlign w:val="center"/>
          </w:tcPr>
          <w:p w:rsidR="004C7F03" w:rsidRPr="004575F7" w:rsidRDefault="004C7F03" w:rsidP="00981316">
            <w:pPr>
              <w:spacing w:before="60" w:after="60" w:line="240" w:lineRule="auto"/>
              <w:jc w:val="center"/>
              <w:rPr>
                <w:color w:val="000000" w:themeColor="text1"/>
                <w:sz w:val="20"/>
                <w:szCs w:val="20"/>
              </w:rPr>
            </w:pPr>
            <w:r w:rsidRPr="004575F7">
              <w:rPr>
                <w:color w:val="000000" w:themeColor="text1"/>
                <w:sz w:val="20"/>
                <w:szCs w:val="20"/>
              </w:rPr>
              <w:t>43</w:t>
            </w:r>
          </w:p>
        </w:tc>
      </w:tr>
    </w:tbl>
    <w:p w:rsidR="005B0351" w:rsidRPr="004575F7" w:rsidRDefault="005B0351" w:rsidP="005B0351">
      <w:pPr>
        <w:spacing w:before="120" w:after="120" w:line="240" w:lineRule="auto"/>
        <w:contextualSpacing/>
        <w:jc w:val="right"/>
        <w:rPr>
          <w:color w:val="000000" w:themeColor="text1"/>
          <w:sz w:val="18"/>
          <w:szCs w:val="18"/>
        </w:rPr>
      </w:pPr>
      <w:r w:rsidRPr="004575F7">
        <w:rPr>
          <w:color w:val="000000" w:themeColor="text1"/>
          <w:sz w:val="18"/>
          <w:szCs w:val="18"/>
        </w:rPr>
        <w:t>Źródło: Dane z Urzędu Gminy Gostycyn</w:t>
      </w:r>
    </w:p>
    <w:p w:rsidR="002F2DAD" w:rsidRPr="004575F7" w:rsidRDefault="005B0351" w:rsidP="00DE57BC">
      <w:pPr>
        <w:suppressAutoHyphens/>
        <w:spacing w:before="360" w:after="0"/>
        <w:rPr>
          <w:rFonts w:cs="Arial"/>
          <w:color w:val="000000" w:themeColor="text1"/>
        </w:rPr>
      </w:pPr>
      <w:r w:rsidRPr="004575F7">
        <w:rPr>
          <w:color w:val="000000" w:themeColor="text1"/>
        </w:rPr>
        <w:t>Zgodnie z powyższą tabelą, w latach 2012-2016 nastąpił wzrost liczby osób starszych o 82,35%</w:t>
      </w:r>
      <w:r w:rsidR="004C7F03" w:rsidRPr="004575F7">
        <w:rPr>
          <w:color w:val="000000" w:themeColor="text1"/>
        </w:rPr>
        <w:t xml:space="preserve"> w podobszarze sołectwa Piła oraz o 41,35 w podobszarze sołectwa Pruszcz</w:t>
      </w:r>
      <w:r w:rsidRPr="004575F7">
        <w:rPr>
          <w:color w:val="000000" w:themeColor="text1"/>
        </w:rPr>
        <w:t xml:space="preserve">. </w:t>
      </w:r>
      <w:r w:rsidR="004C7F03" w:rsidRPr="004575F7">
        <w:rPr>
          <w:color w:val="000000" w:themeColor="text1"/>
        </w:rPr>
        <w:t>W </w:t>
      </w:r>
      <w:r w:rsidRPr="004575F7">
        <w:rPr>
          <w:color w:val="000000" w:themeColor="text1"/>
        </w:rPr>
        <w:t xml:space="preserve">tym liczba kobiet wzrosła </w:t>
      </w:r>
      <w:r w:rsidR="004C7F03" w:rsidRPr="004575F7">
        <w:rPr>
          <w:color w:val="000000" w:themeColor="text1"/>
        </w:rPr>
        <w:t xml:space="preserve">kolejno w Pile </w:t>
      </w:r>
      <w:r w:rsidRPr="004575F7">
        <w:rPr>
          <w:color w:val="000000" w:themeColor="text1"/>
        </w:rPr>
        <w:t>o 35,71%, a liczba mężczyzn, aż o 300%</w:t>
      </w:r>
      <w:r w:rsidR="004C7F03" w:rsidRPr="004575F7">
        <w:rPr>
          <w:color w:val="000000" w:themeColor="text1"/>
        </w:rPr>
        <w:t>, w Pruszczu natomiast o 30% i o 79,17%</w:t>
      </w:r>
      <w:r w:rsidRPr="004575F7">
        <w:rPr>
          <w:color w:val="000000" w:themeColor="text1"/>
        </w:rPr>
        <w:t xml:space="preserve">. </w:t>
      </w:r>
      <w:r w:rsidR="00DE57BC" w:rsidRPr="004575F7">
        <w:rPr>
          <w:color w:val="000000" w:themeColor="text1"/>
        </w:rPr>
        <w:t xml:space="preserve">W związku narastającą liczbą osób w wieku poprodukcyjnym powoduje, że ta grupa społeczna wymaga odpowiedniego wsparcia </w:t>
      </w:r>
      <w:r w:rsidR="004C7F03" w:rsidRPr="004575F7">
        <w:rPr>
          <w:color w:val="000000" w:themeColor="text1"/>
        </w:rPr>
        <w:t>i </w:t>
      </w:r>
      <w:r w:rsidR="00DE57BC" w:rsidRPr="004575F7">
        <w:rPr>
          <w:color w:val="000000" w:themeColor="text1"/>
        </w:rPr>
        <w:t>pomocy ze strony Gminy. Życie osób starszych na terenie obszaru rewitalizacji charakteryzuje się</w:t>
      </w:r>
      <w:r w:rsidRPr="004575F7">
        <w:rPr>
          <w:color w:val="000000" w:themeColor="text1"/>
        </w:rPr>
        <w:t xml:space="preserve"> chorobami, biernością.</w:t>
      </w:r>
      <w:r w:rsidR="00743665" w:rsidRPr="004575F7">
        <w:rPr>
          <w:rFonts w:cs="Arial"/>
          <w:color w:val="000000" w:themeColor="text1"/>
          <w:lang w:eastAsia="pl-PL"/>
        </w:rPr>
        <w:t xml:space="preserve"> Brak zainteresowania rodziny losami osób starszych oraz osłabienie więzi sąsiedzkich, prowadzą do wykluczenia i wzrostu zjawiska osamotnienia osób starszych. </w:t>
      </w:r>
      <w:r w:rsidRPr="004575F7">
        <w:rPr>
          <w:color w:val="000000" w:themeColor="text1"/>
        </w:rPr>
        <w:t xml:space="preserve"> </w:t>
      </w:r>
      <w:r w:rsidR="00CF5A3C" w:rsidRPr="004575F7">
        <w:rPr>
          <w:color w:val="000000" w:themeColor="text1"/>
        </w:rPr>
        <w:t xml:space="preserve">Ich funkcjonowanie w środowisku </w:t>
      </w:r>
      <w:r w:rsidR="00DE57BC" w:rsidRPr="004575F7">
        <w:rPr>
          <w:color w:val="000000" w:themeColor="text1"/>
        </w:rPr>
        <w:t>spotyka się z wieloma</w:t>
      </w:r>
      <w:r w:rsidR="00CF5A3C" w:rsidRPr="004575F7">
        <w:rPr>
          <w:color w:val="000000" w:themeColor="text1"/>
        </w:rPr>
        <w:t xml:space="preserve"> trudności</w:t>
      </w:r>
      <w:r w:rsidR="00DE57BC" w:rsidRPr="004575F7">
        <w:rPr>
          <w:color w:val="000000" w:themeColor="text1"/>
        </w:rPr>
        <w:t xml:space="preserve">ami i barierami zarówno społecznymi, gospodarczymi </w:t>
      </w:r>
      <w:r w:rsidR="004C7F03" w:rsidRPr="004575F7">
        <w:rPr>
          <w:color w:val="000000" w:themeColor="text1"/>
        </w:rPr>
        <w:t>jak i </w:t>
      </w:r>
      <w:r w:rsidR="00DE57BC" w:rsidRPr="004575F7">
        <w:rPr>
          <w:color w:val="000000" w:themeColor="text1"/>
        </w:rPr>
        <w:t>infrastrukturalnymi</w:t>
      </w:r>
      <w:r w:rsidR="00CF5A3C" w:rsidRPr="004575F7">
        <w:rPr>
          <w:color w:val="000000" w:themeColor="text1"/>
        </w:rPr>
        <w:t>.</w:t>
      </w:r>
      <w:r w:rsidR="00DE57BC" w:rsidRPr="004575F7">
        <w:rPr>
          <w:color w:val="000000" w:themeColor="text1"/>
        </w:rPr>
        <w:t xml:space="preserve"> Osoby w wieku poprodukcyjnym na terenie podobszaru</w:t>
      </w:r>
      <w:r w:rsidR="00743665" w:rsidRPr="004575F7">
        <w:rPr>
          <w:color w:val="000000" w:themeColor="text1"/>
        </w:rPr>
        <w:t xml:space="preserve"> rewitalizacji</w:t>
      </w:r>
      <w:r w:rsidR="00DE57BC" w:rsidRPr="004575F7">
        <w:rPr>
          <w:color w:val="000000" w:themeColor="text1"/>
        </w:rPr>
        <w:t xml:space="preserve"> Piła </w:t>
      </w:r>
      <w:r w:rsidR="00743665" w:rsidRPr="004575F7">
        <w:rPr>
          <w:color w:val="000000" w:themeColor="text1"/>
        </w:rPr>
        <w:t>oraz podobszaru rewitalizacji</w:t>
      </w:r>
      <w:r w:rsidR="00DE57BC" w:rsidRPr="004575F7">
        <w:rPr>
          <w:color w:val="000000" w:themeColor="text1"/>
        </w:rPr>
        <w:t xml:space="preserve"> Pruszcz, stanowią w większości mieszkańcy, którzy przeszli na emeryturę. Często brakuje im odpowiedniej ilości środków finansowych, które ograniczają im możliwość leczenia, czy organizację czasu wolnego. </w:t>
      </w:r>
      <w:r w:rsidR="00743665" w:rsidRPr="004575F7">
        <w:rPr>
          <w:color w:val="000000" w:themeColor="text1"/>
        </w:rPr>
        <w:t>Zauważalnym p</w:t>
      </w:r>
      <w:r w:rsidR="00DE57BC" w:rsidRPr="004575F7">
        <w:rPr>
          <w:color w:val="000000" w:themeColor="text1"/>
        </w:rPr>
        <w:t xml:space="preserve">roblemem </w:t>
      </w:r>
      <w:r w:rsidR="00743665" w:rsidRPr="004575F7">
        <w:rPr>
          <w:color w:val="000000" w:themeColor="text1"/>
        </w:rPr>
        <w:t xml:space="preserve">jest </w:t>
      </w:r>
      <w:r w:rsidR="00DE57BC" w:rsidRPr="004575F7">
        <w:rPr>
          <w:color w:val="000000" w:themeColor="text1"/>
        </w:rPr>
        <w:t>również stopniowe eliminowanie ich z aktywnego życia społecznego i marginalizowanie jako zbiorowości</w:t>
      </w:r>
      <w:r w:rsidR="00743665" w:rsidRPr="004575F7">
        <w:rPr>
          <w:color w:val="000000" w:themeColor="text1"/>
        </w:rPr>
        <w:t>,</w:t>
      </w:r>
      <w:r w:rsidR="00DE57BC" w:rsidRPr="004575F7">
        <w:rPr>
          <w:color w:val="000000" w:themeColor="text1"/>
        </w:rPr>
        <w:t xml:space="preserve"> nie kierując do nich</w:t>
      </w:r>
      <w:r w:rsidR="00743665" w:rsidRPr="004575F7">
        <w:rPr>
          <w:color w:val="000000" w:themeColor="text1"/>
        </w:rPr>
        <w:t xml:space="preserve"> stosownych form</w:t>
      </w:r>
      <w:r w:rsidR="00DE57BC" w:rsidRPr="004575F7">
        <w:rPr>
          <w:color w:val="000000" w:themeColor="text1"/>
        </w:rPr>
        <w:t xml:space="preserve"> pomocy.  </w:t>
      </w:r>
      <w:r w:rsidR="002F2DAD" w:rsidRPr="004575F7">
        <w:rPr>
          <w:rFonts w:cs="Arial"/>
          <w:color w:val="000000" w:themeColor="text1"/>
          <w:lang w:eastAsia="pl-PL"/>
        </w:rPr>
        <w:t>Osoby starsze mają ograniczony dostęp do zajęć integracyjnych i aktywizacyjnych na wyznaczonym obszarze. W związku z tym, n</w:t>
      </w:r>
      <w:r w:rsidR="002F2DAD" w:rsidRPr="004575F7">
        <w:rPr>
          <w:rFonts w:cs="Arial"/>
          <w:color w:val="000000" w:themeColor="text1"/>
        </w:rPr>
        <w:t xml:space="preserve">iezbędne jest podjęcie określonych działań, które będą miały na celu </w:t>
      </w:r>
      <w:r w:rsidR="00743665" w:rsidRPr="004575F7">
        <w:rPr>
          <w:rFonts w:cs="Arial"/>
          <w:color w:val="000000" w:themeColor="text1"/>
        </w:rPr>
        <w:t>pomoc osobom starszym w </w:t>
      </w:r>
      <w:r w:rsidR="002F2DAD" w:rsidRPr="004575F7">
        <w:rPr>
          <w:rFonts w:cs="Arial"/>
          <w:color w:val="000000" w:themeColor="text1"/>
        </w:rPr>
        <w:t>codziennym życiu, ich integracja ze społeczeństwem oraz pr</w:t>
      </w:r>
      <w:r w:rsidR="00DE57BC" w:rsidRPr="004575F7">
        <w:rPr>
          <w:rFonts w:cs="Arial"/>
          <w:color w:val="000000" w:themeColor="text1"/>
        </w:rPr>
        <w:t>zeciwdziałanie marginalizacji i </w:t>
      </w:r>
      <w:r w:rsidR="002F2DAD" w:rsidRPr="004575F7">
        <w:rPr>
          <w:rFonts w:cs="Arial"/>
          <w:color w:val="000000" w:themeColor="text1"/>
        </w:rPr>
        <w:t xml:space="preserve">wykluczeniu społecznemu. </w:t>
      </w:r>
    </w:p>
    <w:p w:rsidR="00422726" w:rsidRPr="004575F7" w:rsidRDefault="00422726" w:rsidP="00422726">
      <w:pPr>
        <w:pStyle w:val="Legenda"/>
        <w:spacing w:before="240" w:after="120"/>
        <w:rPr>
          <w:rFonts w:cs="Arial"/>
          <w:color w:val="000000" w:themeColor="text1"/>
        </w:rPr>
      </w:pPr>
      <w:bookmarkStart w:id="25" w:name="_Toc491326793"/>
      <w:r w:rsidRPr="004575F7">
        <w:rPr>
          <w:color w:val="000000" w:themeColor="text1"/>
        </w:rPr>
        <w:t xml:space="preserve">Tabela </w:t>
      </w:r>
      <w:r w:rsidR="00BE752E" w:rsidRPr="004575F7">
        <w:rPr>
          <w:color w:val="000000" w:themeColor="text1"/>
        </w:rPr>
        <w:fldChar w:fldCharType="begin"/>
      </w:r>
      <w:r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12</w:t>
      </w:r>
      <w:r w:rsidR="00BE752E" w:rsidRPr="004575F7">
        <w:rPr>
          <w:color w:val="000000" w:themeColor="text1"/>
        </w:rPr>
        <w:fldChar w:fldCharType="end"/>
      </w:r>
      <w:r w:rsidRPr="004575F7">
        <w:rPr>
          <w:color w:val="000000" w:themeColor="text1"/>
        </w:rPr>
        <w:t>. Li</w:t>
      </w:r>
      <w:r w:rsidR="005B7DC3" w:rsidRPr="004575F7">
        <w:rPr>
          <w:color w:val="000000" w:themeColor="text1"/>
        </w:rPr>
        <w:t xml:space="preserve">czba dzieci w wieku 3-5 lat na obszarze </w:t>
      </w:r>
      <w:r w:rsidRPr="004575F7">
        <w:rPr>
          <w:color w:val="000000" w:themeColor="text1"/>
        </w:rPr>
        <w:t>rewit</w:t>
      </w:r>
      <w:r w:rsidR="00455964" w:rsidRPr="004575F7">
        <w:rPr>
          <w:color w:val="000000" w:themeColor="text1"/>
        </w:rPr>
        <w:t>alizowanych</w:t>
      </w:r>
      <w:r w:rsidR="00743665" w:rsidRPr="004575F7">
        <w:rPr>
          <w:color w:val="000000" w:themeColor="text1"/>
        </w:rPr>
        <w:t xml:space="preserve"> podobszarów w </w:t>
      </w:r>
      <w:r w:rsidRPr="004575F7">
        <w:rPr>
          <w:color w:val="000000" w:themeColor="text1"/>
        </w:rPr>
        <w:t>latach 2012-2016</w:t>
      </w:r>
      <w:bookmarkEnd w:id="25"/>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2265"/>
        <w:gridCol w:w="1404"/>
        <w:gridCol w:w="1406"/>
        <w:gridCol w:w="1406"/>
        <w:gridCol w:w="1406"/>
        <w:gridCol w:w="1401"/>
      </w:tblGrid>
      <w:tr w:rsidR="004C7F03" w:rsidRPr="004575F7" w:rsidTr="00422726">
        <w:tc>
          <w:tcPr>
            <w:tcW w:w="1219" w:type="pct"/>
            <w:shd w:val="clear" w:color="auto" w:fill="D9D9D9" w:themeFill="background1" w:themeFillShade="D9"/>
            <w:vAlign w:val="center"/>
          </w:tcPr>
          <w:p w:rsidR="004C7F03" w:rsidRPr="004575F7" w:rsidRDefault="004C7F03" w:rsidP="00422726">
            <w:pPr>
              <w:suppressAutoHyphens/>
              <w:spacing w:before="60" w:after="60" w:line="240" w:lineRule="auto"/>
              <w:jc w:val="center"/>
              <w:rPr>
                <w:b/>
                <w:color w:val="000000" w:themeColor="text1"/>
                <w:sz w:val="20"/>
                <w:szCs w:val="20"/>
              </w:rPr>
            </w:pPr>
            <w:r w:rsidRPr="004575F7">
              <w:rPr>
                <w:b/>
                <w:color w:val="000000" w:themeColor="text1"/>
                <w:sz w:val="20"/>
                <w:szCs w:val="20"/>
              </w:rPr>
              <w:t>Wyszczególnienie</w:t>
            </w:r>
          </w:p>
        </w:tc>
        <w:tc>
          <w:tcPr>
            <w:tcW w:w="756" w:type="pct"/>
            <w:shd w:val="clear" w:color="auto" w:fill="D9D9D9" w:themeFill="background1" w:themeFillShade="D9"/>
            <w:vAlign w:val="center"/>
          </w:tcPr>
          <w:p w:rsidR="004C7F03" w:rsidRPr="004575F7" w:rsidRDefault="004C7F03" w:rsidP="00422726">
            <w:pPr>
              <w:suppressAutoHyphens/>
              <w:spacing w:before="60" w:after="60" w:line="240" w:lineRule="auto"/>
              <w:jc w:val="center"/>
              <w:rPr>
                <w:b/>
                <w:color w:val="000000" w:themeColor="text1"/>
                <w:sz w:val="20"/>
                <w:szCs w:val="20"/>
              </w:rPr>
            </w:pPr>
            <w:r w:rsidRPr="004575F7">
              <w:rPr>
                <w:b/>
                <w:color w:val="000000" w:themeColor="text1"/>
                <w:sz w:val="20"/>
                <w:szCs w:val="20"/>
              </w:rPr>
              <w:t>2012</w:t>
            </w:r>
          </w:p>
        </w:tc>
        <w:tc>
          <w:tcPr>
            <w:tcW w:w="757" w:type="pct"/>
            <w:shd w:val="clear" w:color="auto" w:fill="D9D9D9" w:themeFill="background1" w:themeFillShade="D9"/>
            <w:vAlign w:val="center"/>
          </w:tcPr>
          <w:p w:rsidR="004C7F03" w:rsidRPr="004575F7" w:rsidRDefault="004C7F03" w:rsidP="00422726">
            <w:pPr>
              <w:suppressAutoHyphens/>
              <w:spacing w:before="60" w:after="60" w:line="240" w:lineRule="auto"/>
              <w:jc w:val="center"/>
              <w:rPr>
                <w:b/>
                <w:color w:val="000000" w:themeColor="text1"/>
                <w:sz w:val="20"/>
                <w:szCs w:val="20"/>
              </w:rPr>
            </w:pPr>
            <w:r w:rsidRPr="004575F7">
              <w:rPr>
                <w:b/>
                <w:color w:val="000000" w:themeColor="text1"/>
                <w:sz w:val="20"/>
                <w:szCs w:val="20"/>
              </w:rPr>
              <w:t>2013</w:t>
            </w:r>
          </w:p>
        </w:tc>
        <w:tc>
          <w:tcPr>
            <w:tcW w:w="757" w:type="pct"/>
            <w:shd w:val="clear" w:color="auto" w:fill="D9D9D9" w:themeFill="background1" w:themeFillShade="D9"/>
            <w:vAlign w:val="center"/>
          </w:tcPr>
          <w:p w:rsidR="004C7F03" w:rsidRPr="004575F7" w:rsidRDefault="004C7F03" w:rsidP="00422726">
            <w:pPr>
              <w:suppressAutoHyphens/>
              <w:spacing w:before="60" w:after="60" w:line="240" w:lineRule="auto"/>
              <w:jc w:val="center"/>
              <w:rPr>
                <w:b/>
                <w:color w:val="000000" w:themeColor="text1"/>
                <w:sz w:val="20"/>
                <w:szCs w:val="20"/>
              </w:rPr>
            </w:pPr>
            <w:r w:rsidRPr="004575F7">
              <w:rPr>
                <w:b/>
                <w:color w:val="000000" w:themeColor="text1"/>
                <w:sz w:val="20"/>
                <w:szCs w:val="20"/>
              </w:rPr>
              <w:t>2014</w:t>
            </w:r>
          </w:p>
        </w:tc>
        <w:tc>
          <w:tcPr>
            <w:tcW w:w="757" w:type="pct"/>
            <w:shd w:val="clear" w:color="auto" w:fill="D9D9D9" w:themeFill="background1" w:themeFillShade="D9"/>
            <w:vAlign w:val="center"/>
          </w:tcPr>
          <w:p w:rsidR="004C7F03" w:rsidRPr="004575F7" w:rsidRDefault="004C7F03" w:rsidP="00422726">
            <w:pPr>
              <w:suppressAutoHyphens/>
              <w:spacing w:before="60" w:after="60" w:line="240" w:lineRule="auto"/>
              <w:jc w:val="center"/>
              <w:rPr>
                <w:b/>
                <w:color w:val="000000" w:themeColor="text1"/>
                <w:sz w:val="20"/>
                <w:szCs w:val="20"/>
              </w:rPr>
            </w:pPr>
            <w:r w:rsidRPr="004575F7">
              <w:rPr>
                <w:b/>
                <w:color w:val="000000" w:themeColor="text1"/>
                <w:sz w:val="20"/>
                <w:szCs w:val="20"/>
              </w:rPr>
              <w:t>2015</w:t>
            </w:r>
          </w:p>
        </w:tc>
        <w:tc>
          <w:tcPr>
            <w:tcW w:w="754" w:type="pct"/>
            <w:shd w:val="clear" w:color="auto" w:fill="D9D9D9" w:themeFill="background1" w:themeFillShade="D9"/>
            <w:vAlign w:val="center"/>
          </w:tcPr>
          <w:p w:rsidR="004C7F03" w:rsidRPr="004575F7" w:rsidRDefault="004C7F03" w:rsidP="00422726">
            <w:pPr>
              <w:suppressAutoHyphens/>
              <w:spacing w:before="60" w:after="60" w:line="240" w:lineRule="auto"/>
              <w:jc w:val="center"/>
              <w:rPr>
                <w:b/>
                <w:color w:val="000000" w:themeColor="text1"/>
                <w:sz w:val="20"/>
                <w:szCs w:val="20"/>
              </w:rPr>
            </w:pPr>
            <w:r w:rsidRPr="004575F7">
              <w:rPr>
                <w:b/>
                <w:color w:val="000000" w:themeColor="text1"/>
                <w:sz w:val="20"/>
                <w:szCs w:val="20"/>
              </w:rPr>
              <w:t>2016</w:t>
            </w:r>
          </w:p>
        </w:tc>
      </w:tr>
      <w:tr w:rsidR="004C7F03" w:rsidRPr="004575F7" w:rsidTr="00422726">
        <w:tc>
          <w:tcPr>
            <w:tcW w:w="5000" w:type="pct"/>
            <w:gridSpan w:val="6"/>
            <w:shd w:val="clear" w:color="auto" w:fill="F2F2F2" w:themeFill="background1" w:themeFillShade="F2"/>
            <w:vAlign w:val="center"/>
          </w:tcPr>
          <w:p w:rsidR="004C7F03" w:rsidRPr="004575F7" w:rsidRDefault="004C7F03" w:rsidP="00422726">
            <w:pPr>
              <w:suppressAutoHyphens/>
              <w:spacing w:before="60" w:after="60" w:line="240" w:lineRule="auto"/>
              <w:jc w:val="center"/>
              <w:rPr>
                <w:i/>
                <w:color w:val="000000" w:themeColor="text1"/>
                <w:sz w:val="20"/>
                <w:szCs w:val="20"/>
              </w:rPr>
            </w:pPr>
            <w:r w:rsidRPr="004575F7">
              <w:rPr>
                <w:i/>
                <w:color w:val="000000" w:themeColor="text1"/>
                <w:sz w:val="20"/>
                <w:szCs w:val="20"/>
              </w:rPr>
              <w:t>Piła</w:t>
            </w:r>
          </w:p>
        </w:tc>
      </w:tr>
      <w:tr w:rsidR="004C7F03" w:rsidRPr="004575F7" w:rsidTr="00422726">
        <w:tc>
          <w:tcPr>
            <w:tcW w:w="1219"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Dzieci w wieku 3 lat</w:t>
            </w:r>
          </w:p>
        </w:tc>
        <w:tc>
          <w:tcPr>
            <w:tcW w:w="756"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0</w:t>
            </w:r>
          </w:p>
        </w:tc>
        <w:tc>
          <w:tcPr>
            <w:tcW w:w="757"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2</w:t>
            </w:r>
          </w:p>
        </w:tc>
        <w:tc>
          <w:tcPr>
            <w:tcW w:w="757"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1</w:t>
            </w:r>
          </w:p>
        </w:tc>
        <w:tc>
          <w:tcPr>
            <w:tcW w:w="757"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1</w:t>
            </w:r>
          </w:p>
        </w:tc>
        <w:tc>
          <w:tcPr>
            <w:tcW w:w="754"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3</w:t>
            </w:r>
          </w:p>
        </w:tc>
      </w:tr>
      <w:tr w:rsidR="004C7F03" w:rsidRPr="004575F7" w:rsidTr="00422726">
        <w:tc>
          <w:tcPr>
            <w:tcW w:w="1219"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Dzieci w wieku 4 lat</w:t>
            </w:r>
          </w:p>
        </w:tc>
        <w:tc>
          <w:tcPr>
            <w:tcW w:w="756"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0</w:t>
            </w:r>
          </w:p>
        </w:tc>
        <w:tc>
          <w:tcPr>
            <w:tcW w:w="757"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0</w:t>
            </w:r>
          </w:p>
        </w:tc>
        <w:tc>
          <w:tcPr>
            <w:tcW w:w="757"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2</w:t>
            </w:r>
          </w:p>
        </w:tc>
        <w:tc>
          <w:tcPr>
            <w:tcW w:w="757"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1</w:t>
            </w:r>
          </w:p>
        </w:tc>
        <w:tc>
          <w:tcPr>
            <w:tcW w:w="754"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1</w:t>
            </w:r>
          </w:p>
        </w:tc>
      </w:tr>
      <w:tr w:rsidR="004C7F03" w:rsidRPr="004575F7" w:rsidTr="00422726">
        <w:tc>
          <w:tcPr>
            <w:tcW w:w="1219"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Dzieci w wieku 5 lat</w:t>
            </w:r>
          </w:p>
        </w:tc>
        <w:tc>
          <w:tcPr>
            <w:tcW w:w="756"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1</w:t>
            </w:r>
          </w:p>
        </w:tc>
        <w:tc>
          <w:tcPr>
            <w:tcW w:w="757"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0</w:t>
            </w:r>
          </w:p>
        </w:tc>
        <w:tc>
          <w:tcPr>
            <w:tcW w:w="757"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0</w:t>
            </w:r>
          </w:p>
        </w:tc>
        <w:tc>
          <w:tcPr>
            <w:tcW w:w="757"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2</w:t>
            </w:r>
          </w:p>
        </w:tc>
        <w:tc>
          <w:tcPr>
            <w:tcW w:w="754"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1</w:t>
            </w:r>
          </w:p>
        </w:tc>
      </w:tr>
      <w:tr w:rsidR="000D594F" w:rsidRPr="004575F7" w:rsidTr="00422726">
        <w:tc>
          <w:tcPr>
            <w:tcW w:w="1219" w:type="pct"/>
            <w:vAlign w:val="center"/>
          </w:tcPr>
          <w:p w:rsidR="000D594F" w:rsidRPr="004575F7" w:rsidRDefault="000D594F" w:rsidP="00422726">
            <w:pPr>
              <w:suppressAutoHyphens/>
              <w:spacing w:before="60" w:after="60" w:line="240" w:lineRule="auto"/>
              <w:jc w:val="center"/>
              <w:rPr>
                <w:color w:val="000000" w:themeColor="text1"/>
                <w:sz w:val="20"/>
                <w:szCs w:val="20"/>
              </w:rPr>
            </w:pPr>
            <w:r w:rsidRPr="004575F7">
              <w:rPr>
                <w:color w:val="000000" w:themeColor="text1"/>
                <w:sz w:val="20"/>
                <w:szCs w:val="20"/>
              </w:rPr>
              <w:t>RAZEM</w:t>
            </w:r>
          </w:p>
        </w:tc>
        <w:tc>
          <w:tcPr>
            <w:tcW w:w="756" w:type="pct"/>
            <w:vAlign w:val="center"/>
          </w:tcPr>
          <w:p w:rsidR="000D594F" w:rsidRPr="004575F7" w:rsidRDefault="000D594F" w:rsidP="00422726">
            <w:pPr>
              <w:suppressAutoHyphens/>
              <w:spacing w:before="60" w:after="60" w:line="240" w:lineRule="auto"/>
              <w:jc w:val="center"/>
              <w:rPr>
                <w:color w:val="000000" w:themeColor="text1"/>
                <w:sz w:val="20"/>
                <w:szCs w:val="20"/>
              </w:rPr>
            </w:pPr>
            <w:r w:rsidRPr="004575F7">
              <w:rPr>
                <w:color w:val="000000" w:themeColor="text1"/>
                <w:sz w:val="20"/>
                <w:szCs w:val="20"/>
              </w:rPr>
              <w:t>1</w:t>
            </w:r>
          </w:p>
        </w:tc>
        <w:tc>
          <w:tcPr>
            <w:tcW w:w="757" w:type="pct"/>
            <w:vAlign w:val="center"/>
          </w:tcPr>
          <w:p w:rsidR="000D594F" w:rsidRPr="004575F7" w:rsidRDefault="000D594F" w:rsidP="00422726">
            <w:pPr>
              <w:suppressAutoHyphens/>
              <w:spacing w:before="60" w:after="60" w:line="240" w:lineRule="auto"/>
              <w:jc w:val="center"/>
              <w:rPr>
                <w:color w:val="000000" w:themeColor="text1"/>
                <w:sz w:val="20"/>
                <w:szCs w:val="20"/>
              </w:rPr>
            </w:pPr>
            <w:r w:rsidRPr="004575F7">
              <w:rPr>
                <w:color w:val="000000" w:themeColor="text1"/>
                <w:sz w:val="20"/>
                <w:szCs w:val="20"/>
              </w:rPr>
              <w:t>2</w:t>
            </w:r>
          </w:p>
        </w:tc>
        <w:tc>
          <w:tcPr>
            <w:tcW w:w="757" w:type="pct"/>
            <w:vAlign w:val="center"/>
          </w:tcPr>
          <w:p w:rsidR="000D594F" w:rsidRPr="004575F7" w:rsidRDefault="000D594F" w:rsidP="00422726">
            <w:pPr>
              <w:suppressAutoHyphens/>
              <w:spacing w:before="60" w:after="60" w:line="240" w:lineRule="auto"/>
              <w:jc w:val="center"/>
              <w:rPr>
                <w:color w:val="000000" w:themeColor="text1"/>
                <w:sz w:val="20"/>
                <w:szCs w:val="20"/>
              </w:rPr>
            </w:pPr>
            <w:r w:rsidRPr="004575F7">
              <w:rPr>
                <w:color w:val="000000" w:themeColor="text1"/>
                <w:sz w:val="20"/>
                <w:szCs w:val="20"/>
              </w:rPr>
              <w:t>3</w:t>
            </w:r>
          </w:p>
        </w:tc>
        <w:tc>
          <w:tcPr>
            <w:tcW w:w="757" w:type="pct"/>
            <w:vAlign w:val="center"/>
          </w:tcPr>
          <w:p w:rsidR="000D594F" w:rsidRPr="004575F7" w:rsidRDefault="000D594F" w:rsidP="00422726">
            <w:pPr>
              <w:suppressAutoHyphens/>
              <w:spacing w:before="60" w:after="60" w:line="240" w:lineRule="auto"/>
              <w:jc w:val="center"/>
              <w:rPr>
                <w:color w:val="000000" w:themeColor="text1"/>
                <w:sz w:val="20"/>
                <w:szCs w:val="20"/>
              </w:rPr>
            </w:pPr>
            <w:r w:rsidRPr="004575F7">
              <w:rPr>
                <w:color w:val="000000" w:themeColor="text1"/>
                <w:sz w:val="20"/>
                <w:szCs w:val="20"/>
              </w:rPr>
              <w:t>4</w:t>
            </w:r>
          </w:p>
        </w:tc>
        <w:tc>
          <w:tcPr>
            <w:tcW w:w="754" w:type="pct"/>
            <w:vAlign w:val="center"/>
          </w:tcPr>
          <w:p w:rsidR="000D594F" w:rsidRPr="004575F7" w:rsidRDefault="000D594F" w:rsidP="00422726">
            <w:pPr>
              <w:suppressAutoHyphens/>
              <w:spacing w:before="60" w:after="60" w:line="240" w:lineRule="auto"/>
              <w:jc w:val="center"/>
              <w:rPr>
                <w:color w:val="000000" w:themeColor="text1"/>
                <w:sz w:val="20"/>
                <w:szCs w:val="20"/>
              </w:rPr>
            </w:pPr>
            <w:r w:rsidRPr="004575F7">
              <w:rPr>
                <w:color w:val="000000" w:themeColor="text1"/>
                <w:sz w:val="20"/>
                <w:szCs w:val="20"/>
              </w:rPr>
              <w:t>5</w:t>
            </w:r>
          </w:p>
        </w:tc>
      </w:tr>
      <w:tr w:rsidR="004C7F03" w:rsidRPr="004575F7" w:rsidTr="00422726">
        <w:tc>
          <w:tcPr>
            <w:tcW w:w="5000" w:type="pct"/>
            <w:gridSpan w:val="6"/>
            <w:shd w:val="clear" w:color="auto" w:fill="F2F2F2" w:themeFill="background1" w:themeFillShade="F2"/>
            <w:vAlign w:val="center"/>
          </w:tcPr>
          <w:p w:rsidR="004C7F03" w:rsidRPr="004575F7" w:rsidRDefault="004C7F03" w:rsidP="00422726">
            <w:pPr>
              <w:suppressAutoHyphens/>
              <w:spacing w:before="60" w:after="60" w:line="240" w:lineRule="auto"/>
              <w:jc w:val="center"/>
              <w:rPr>
                <w:i/>
                <w:color w:val="000000" w:themeColor="text1"/>
                <w:sz w:val="20"/>
                <w:szCs w:val="20"/>
              </w:rPr>
            </w:pPr>
            <w:r w:rsidRPr="004575F7">
              <w:rPr>
                <w:i/>
                <w:color w:val="000000" w:themeColor="text1"/>
                <w:sz w:val="20"/>
                <w:szCs w:val="20"/>
              </w:rPr>
              <w:t>Pruszcz</w:t>
            </w:r>
          </w:p>
        </w:tc>
      </w:tr>
      <w:tr w:rsidR="004C7F03" w:rsidRPr="004575F7" w:rsidTr="00422726">
        <w:tc>
          <w:tcPr>
            <w:tcW w:w="1219"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Dzieci w wieku 3 lat</w:t>
            </w:r>
          </w:p>
        </w:tc>
        <w:tc>
          <w:tcPr>
            <w:tcW w:w="756" w:type="pct"/>
            <w:vAlign w:val="center"/>
          </w:tcPr>
          <w:p w:rsidR="004C7F03" w:rsidRPr="004575F7" w:rsidRDefault="00422726" w:rsidP="00422726">
            <w:pPr>
              <w:suppressAutoHyphens/>
              <w:spacing w:before="60" w:after="60" w:line="240" w:lineRule="auto"/>
              <w:jc w:val="center"/>
              <w:rPr>
                <w:color w:val="000000" w:themeColor="text1"/>
                <w:sz w:val="20"/>
                <w:szCs w:val="20"/>
              </w:rPr>
            </w:pPr>
            <w:r w:rsidRPr="004575F7">
              <w:rPr>
                <w:color w:val="000000" w:themeColor="text1"/>
                <w:sz w:val="20"/>
                <w:szCs w:val="20"/>
              </w:rPr>
              <w:t>6</w:t>
            </w:r>
          </w:p>
        </w:tc>
        <w:tc>
          <w:tcPr>
            <w:tcW w:w="757" w:type="pct"/>
            <w:vAlign w:val="center"/>
          </w:tcPr>
          <w:p w:rsidR="004C7F03" w:rsidRPr="004575F7" w:rsidRDefault="00422726" w:rsidP="00422726">
            <w:pPr>
              <w:suppressAutoHyphens/>
              <w:spacing w:before="60" w:after="60" w:line="240" w:lineRule="auto"/>
              <w:jc w:val="center"/>
              <w:rPr>
                <w:color w:val="000000" w:themeColor="text1"/>
                <w:sz w:val="20"/>
                <w:szCs w:val="20"/>
              </w:rPr>
            </w:pPr>
            <w:r w:rsidRPr="004575F7">
              <w:rPr>
                <w:color w:val="000000" w:themeColor="text1"/>
                <w:sz w:val="20"/>
                <w:szCs w:val="20"/>
              </w:rPr>
              <w:t>12</w:t>
            </w:r>
          </w:p>
        </w:tc>
        <w:tc>
          <w:tcPr>
            <w:tcW w:w="757" w:type="pct"/>
            <w:vAlign w:val="center"/>
          </w:tcPr>
          <w:p w:rsidR="004C7F03" w:rsidRPr="004575F7" w:rsidRDefault="00422726" w:rsidP="00422726">
            <w:pPr>
              <w:suppressAutoHyphens/>
              <w:spacing w:before="60" w:after="60" w:line="240" w:lineRule="auto"/>
              <w:jc w:val="center"/>
              <w:rPr>
                <w:color w:val="000000" w:themeColor="text1"/>
                <w:sz w:val="20"/>
                <w:szCs w:val="20"/>
              </w:rPr>
            </w:pPr>
            <w:r w:rsidRPr="004575F7">
              <w:rPr>
                <w:color w:val="000000" w:themeColor="text1"/>
                <w:sz w:val="20"/>
                <w:szCs w:val="20"/>
              </w:rPr>
              <w:t>15</w:t>
            </w:r>
          </w:p>
        </w:tc>
        <w:tc>
          <w:tcPr>
            <w:tcW w:w="757" w:type="pct"/>
            <w:vAlign w:val="center"/>
          </w:tcPr>
          <w:p w:rsidR="004C7F03" w:rsidRPr="004575F7" w:rsidRDefault="00422726" w:rsidP="00422726">
            <w:pPr>
              <w:suppressAutoHyphens/>
              <w:spacing w:before="60" w:after="60" w:line="240" w:lineRule="auto"/>
              <w:jc w:val="center"/>
              <w:rPr>
                <w:color w:val="000000" w:themeColor="text1"/>
                <w:sz w:val="20"/>
                <w:szCs w:val="20"/>
              </w:rPr>
            </w:pPr>
            <w:r w:rsidRPr="004575F7">
              <w:rPr>
                <w:color w:val="000000" w:themeColor="text1"/>
                <w:sz w:val="20"/>
                <w:szCs w:val="20"/>
              </w:rPr>
              <w:t>1</w:t>
            </w:r>
            <w:r w:rsidR="000D594F" w:rsidRPr="004575F7">
              <w:rPr>
                <w:color w:val="000000" w:themeColor="text1"/>
                <w:sz w:val="20"/>
                <w:szCs w:val="20"/>
              </w:rPr>
              <w:t>1</w:t>
            </w:r>
          </w:p>
        </w:tc>
        <w:tc>
          <w:tcPr>
            <w:tcW w:w="754"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11</w:t>
            </w:r>
          </w:p>
        </w:tc>
      </w:tr>
      <w:tr w:rsidR="004C7F03" w:rsidRPr="004575F7" w:rsidTr="00422726">
        <w:tc>
          <w:tcPr>
            <w:tcW w:w="1219"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Dzieci w wieku 4 lat</w:t>
            </w:r>
          </w:p>
        </w:tc>
        <w:tc>
          <w:tcPr>
            <w:tcW w:w="756" w:type="pct"/>
            <w:vAlign w:val="center"/>
          </w:tcPr>
          <w:p w:rsidR="004C7F03" w:rsidRPr="004575F7" w:rsidRDefault="00422726" w:rsidP="00422726">
            <w:pPr>
              <w:suppressAutoHyphens/>
              <w:spacing w:before="60" w:after="60" w:line="240" w:lineRule="auto"/>
              <w:jc w:val="center"/>
              <w:rPr>
                <w:color w:val="000000" w:themeColor="text1"/>
                <w:sz w:val="20"/>
                <w:szCs w:val="20"/>
              </w:rPr>
            </w:pPr>
            <w:r w:rsidRPr="004575F7">
              <w:rPr>
                <w:color w:val="000000" w:themeColor="text1"/>
                <w:sz w:val="20"/>
                <w:szCs w:val="20"/>
              </w:rPr>
              <w:t>15</w:t>
            </w:r>
          </w:p>
        </w:tc>
        <w:tc>
          <w:tcPr>
            <w:tcW w:w="757" w:type="pct"/>
            <w:vAlign w:val="center"/>
          </w:tcPr>
          <w:p w:rsidR="004C7F03" w:rsidRPr="004575F7" w:rsidRDefault="00422726" w:rsidP="00422726">
            <w:pPr>
              <w:suppressAutoHyphens/>
              <w:spacing w:before="60" w:after="60" w:line="240" w:lineRule="auto"/>
              <w:jc w:val="center"/>
              <w:rPr>
                <w:color w:val="000000" w:themeColor="text1"/>
                <w:sz w:val="20"/>
                <w:szCs w:val="20"/>
              </w:rPr>
            </w:pPr>
            <w:r w:rsidRPr="004575F7">
              <w:rPr>
                <w:color w:val="000000" w:themeColor="text1"/>
                <w:sz w:val="20"/>
                <w:szCs w:val="20"/>
              </w:rPr>
              <w:t>6</w:t>
            </w:r>
          </w:p>
        </w:tc>
        <w:tc>
          <w:tcPr>
            <w:tcW w:w="757" w:type="pct"/>
            <w:vAlign w:val="center"/>
          </w:tcPr>
          <w:p w:rsidR="004C7F03" w:rsidRPr="004575F7" w:rsidRDefault="00422726" w:rsidP="00422726">
            <w:pPr>
              <w:suppressAutoHyphens/>
              <w:spacing w:before="60" w:after="60" w:line="240" w:lineRule="auto"/>
              <w:jc w:val="center"/>
              <w:rPr>
                <w:color w:val="000000" w:themeColor="text1"/>
                <w:sz w:val="20"/>
                <w:szCs w:val="20"/>
              </w:rPr>
            </w:pPr>
            <w:r w:rsidRPr="004575F7">
              <w:rPr>
                <w:color w:val="000000" w:themeColor="text1"/>
                <w:sz w:val="20"/>
                <w:szCs w:val="20"/>
              </w:rPr>
              <w:t>10</w:t>
            </w:r>
          </w:p>
        </w:tc>
        <w:tc>
          <w:tcPr>
            <w:tcW w:w="757" w:type="pct"/>
            <w:vAlign w:val="center"/>
          </w:tcPr>
          <w:p w:rsidR="004C7F03" w:rsidRPr="004575F7" w:rsidRDefault="00422726" w:rsidP="00422726">
            <w:pPr>
              <w:suppressAutoHyphens/>
              <w:spacing w:before="60" w:after="60" w:line="240" w:lineRule="auto"/>
              <w:jc w:val="center"/>
              <w:rPr>
                <w:color w:val="000000" w:themeColor="text1"/>
                <w:sz w:val="20"/>
                <w:szCs w:val="20"/>
              </w:rPr>
            </w:pPr>
            <w:r w:rsidRPr="004575F7">
              <w:rPr>
                <w:color w:val="000000" w:themeColor="text1"/>
                <w:sz w:val="20"/>
                <w:szCs w:val="20"/>
              </w:rPr>
              <w:t>14</w:t>
            </w:r>
          </w:p>
        </w:tc>
        <w:tc>
          <w:tcPr>
            <w:tcW w:w="754"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10</w:t>
            </w:r>
          </w:p>
        </w:tc>
      </w:tr>
      <w:tr w:rsidR="004C7F03" w:rsidRPr="004575F7" w:rsidTr="00422726">
        <w:tc>
          <w:tcPr>
            <w:tcW w:w="1219"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Dzieci w wieku 5 lat</w:t>
            </w:r>
          </w:p>
        </w:tc>
        <w:tc>
          <w:tcPr>
            <w:tcW w:w="756" w:type="pct"/>
            <w:vAlign w:val="center"/>
          </w:tcPr>
          <w:p w:rsidR="004C7F03" w:rsidRPr="004575F7" w:rsidRDefault="00422726" w:rsidP="00422726">
            <w:pPr>
              <w:suppressAutoHyphens/>
              <w:spacing w:before="60" w:after="60" w:line="240" w:lineRule="auto"/>
              <w:jc w:val="center"/>
              <w:rPr>
                <w:color w:val="000000" w:themeColor="text1"/>
                <w:sz w:val="20"/>
                <w:szCs w:val="20"/>
              </w:rPr>
            </w:pPr>
            <w:r w:rsidRPr="004575F7">
              <w:rPr>
                <w:color w:val="000000" w:themeColor="text1"/>
                <w:sz w:val="20"/>
                <w:szCs w:val="20"/>
              </w:rPr>
              <w:t>6</w:t>
            </w:r>
          </w:p>
        </w:tc>
        <w:tc>
          <w:tcPr>
            <w:tcW w:w="757" w:type="pct"/>
            <w:vAlign w:val="center"/>
          </w:tcPr>
          <w:p w:rsidR="004C7F03" w:rsidRPr="004575F7" w:rsidRDefault="00422726" w:rsidP="00422726">
            <w:pPr>
              <w:suppressAutoHyphens/>
              <w:spacing w:before="60" w:after="60" w:line="240" w:lineRule="auto"/>
              <w:jc w:val="center"/>
              <w:rPr>
                <w:color w:val="000000" w:themeColor="text1"/>
                <w:sz w:val="20"/>
                <w:szCs w:val="20"/>
              </w:rPr>
            </w:pPr>
            <w:r w:rsidRPr="004575F7">
              <w:rPr>
                <w:color w:val="000000" w:themeColor="text1"/>
                <w:sz w:val="20"/>
                <w:szCs w:val="20"/>
              </w:rPr>
              <w:t>15</w:t>
            </w:r>
          </w:p>
        </w:tc>
        <w:tc>
          <w:tcPr>
            <w:tcW w:w="757" w:type="pct"/>
            <w:vAlign w:val="center"/>
          </w:tcPr>
          <w:p w:rsidR="004C7F03" w:rsidRPr="004575F7" w:rsidRDefault="00422726" w:rsidP="00422726">
            <w:pPr>
              <w:suppressAutoHyphens/>
              <w:spacing w:before="60" w:after="60" w:line="240" w:lineRule="auto"/>
              <w:jc w:val="center"/>
              <w:rPr>
                <w:color w:val="000000" w:themeColor="text1"/>
                <w:sz w:val="20"/>
                <w:szCs w:val="20"/>
              </w:rPr>
            </w:pPr>
            <w:r w:rsidRPr="004575F7">
              <w:rPr>
                <w:color w:val="000000" w:themeColor="text1"/>
                <w:sz w:val="20"/>
                <w:szCs w:val="20"/>
              </w:rPr>
              <w:t>7</w:t>
            </w:r>
          </w:p>
        </w:tc>
        <w:tc>
          <w:tcPr>
            <w:tcW w:w="757" w:type="pct"/>
            <w:vAlign w:val="center"/>
          </w:tcPr>
          <w:p w:rsidR="004C7F03" w:rsidRPr="004575F7" w:rsidRDefault="00422726" w:rsidP="00422726">
            <w:pPr>
              <w:suppressAutoHyphens/>
              <w:spacing w:before="60" w:after="60" w:line="240" w:lineRule="auto"/>
              <w:jc w:val="center"/>
              <w:rPr>
                <w:color w:val="000000" w:themeColor="text1"/>
                <w:sz w:val="20"/>
                <w:szCs w:val="20"/>
              </w:rPr>
            </w:pPr>
            <w:r w:rsidRPr="004575F7">
              <w:rPr>
                <w:color w:val="000000" w:themeColor="text1"/>
                <w:sz w:val="20"/>
                <w:szCs w:val="20"/>
              </w:rPr>
              <w:t>10</w:t>
            </w:r>
          </w:p>
        </w:tc>
        <w:tc>
          <w:tcPr>
            <w:tcW w:w="754" w:type="pct"/>
            <w:vAlign w:val="center"/>
          </w:tcPr>
          <w:p w:rsidR="004C7F03" w:rsidRPr="004575F7" w:rsidRDefault="004C7F03" w:rsidP="00422726">
            <w:pPr>
              <w:suppressAutoHyphens/>
              <w:spacing w:before="60" w:after="60" w:line="240" w:lineRule="auto"/>
              <w:jc w:val="center"/>
              <w:rPr>
                <w:color w:val="000000" w:themeColor="text1"/>
                <w:sz w:val="20"/>
                <w:szCs w:val="20"/>
              </w:rPr>
            </w:pPr>
            <w:r w:rsidRPr="004575F7">
              <w:rPr>
                <w:color w:val="000000" w:themeColor="text1"/>
                <w:sz w:val="20"/>
                <w:szCs w:val="20"/>
              </w:rPr>
              <w:t>13</w:t>
            </w:r>
          </w:p>
        </w:tc>
      </w:tr>
      <w:tr w:rsidR="000D594F" w:rsidRPr="004575F7" w:rsidTr="00422726">
        <w:tc>
          <w:tcPr>
            <w:tcW w:w="1219" w:type="pct"/>
            <w:vAlign w:val="center"/>
          </w:tcPr>
          <w:p w:rsidR="000D594F" w:rsidRPr="004575F7" w:rsidRDefault="000D594F" w:rsidP="00422726">
            <w:pPr>
              <w:suppressAutoHyphens/>
              <w:spacing w:before="60" w:after="60" w:line="240" w:lineRule="auto"/>
              <w:jc w:val="center"/>
              <w:rPr>
                <w:color w:val="000000" w:themeColor="text1"/>
                <w:sz w:val="20"/>
                <w:szCs w:val="20"/>
              </w:rPr>
            </w:pPr>
            <w:r w:rsidRPr="004575F7">
              <w:rPr>
                <w:color w:val="000000" w:themeColor="text1"/>
                <w:sz w:val="20"/>
                <w:szCs w:val="20"/>
              </w:rPr>
              <w:t>RAZEM</w:t>
            </w:r>
          </w:p>
        </w:tc>
        <w:tc>
          <w:tcPr>
            <w:tcW w:w="756" w:type="pct"/>
            <w:vAlign w:val="center"/>
          </w:tcPr>
          <w:p w:rsidR="000D594F" w:rsidRPr="004575F7" w:rsidRDefault="000D594F" w:rsidP="00422726">
            <w:pPr>
              <w:suppressAutoHyphens/>
              <w:spacing w:before="60" w:after="60" w:line="240" w:lineRule="auto"/>
              <w:jc w:val="center"/>
              <w:rPr>
                <w:color w:val="000000" w:themeColor="text1"/>
                <w:sz w:val="20"/>
                <w:szCs w:val="20"/>
              </w:rPr>
            </w:pPr>
            <w:r w:rsidRPr="004575F7">
              <w:rPr>
                <w:color w:val="000000" w:themeColor="text1"/>
                <w:sz w:val="20"/>
                <w:szCs w:val="20"/>
              </w:rPr>
              <w:t>27</w:t>
            </w:r>
          </w:p>
        </w:tc>
        <w:tc>
          <w:tcPr>
            <w:tcW w:w="757" w:type="pct"/>
            <w:vAlign w:val="center"/>
          </w:tcPr>
          <w:p w:rsidR="000D594F" w:rsidRPr="004575F7" w:rsidRDefault="000D594F" w:rsidP="00422726">
            <w:pPr>
              <w:suppressAutoHyphens/>
              <w:spacing w:before="60" w:after="60" w:line="240" w:lineRule="auto"/>
              <w:jc w:val="center"/>
              <w:rPr>
                <w:color w:val="000000" w:themeColor="text1"/>
                <w:sz w:val="20"/>
                <w:szCs w:val="20"/>
              </w:rPr>
            </w:pPr>
            <w:r w:rsidRPr="004575F7">
              <w:rPr>
                <w:color w:val="000000" w:themeColor="text1"/>
                <w:sz w:val="20"/>
                <w:szCs w:val="20"/>
              </w:rPr>
              <w:t>33</w:t>
            </w:r>
          </w:p>
        </w:tc>
        <w:tc>
          <w:tcPr>
            <w:tcW w:w="757" w:type="pct"/>
            <w:vAlign w:val="center"/>
          </w:tcPr>
          <w:p w:rsidR="000D594F" w:rsidRPr="004575F7" w:rsidRDefault="000D594F" w:rsidP="00422726">
            <w:pPr>
              <w:suppressAutoHyphens/>
              <w:spacing w:before="60" w:after="60" w:line="240" w:lineRule="auto"/>
              <w:jc w:val="center"/>
              <w:rPr>
                <w:color w:val="000000" w:themeColor="text1"/>
                <w:sz w:val="20"/>
                <w:szCs w:val="20"/>
              </w:rPr>
            </w:pPr>
            <w:r w:rsidRPr="004575F7">
              <w:rPr>
                <w:color w:val="000000" w:themeColor="text1"/>
                <w:sz w:val="20"/>
                <w:szCs w:val="20"/>
              </w:rPr>
              <w:t>32</w:t>
            </w:r>
          </w:p>
        </w:tc>
        <w:tc>
          <w:tcPr>
            <w:tcW w:w="757" w:type="pct"/>
            <w:vAlign w:val="center"/>
          </w:tcPr>
          <w:p w:rsidR="000D594F" w:rsidRPr="004575F7" w:rsidRDefault="000D594F" w:rsidP="00422726">
            <w:pPr>
              <w:suppressAutoHyphens/>
              <w:spacing w:before="60" w:after="60" w:line="240" w:lineRule="auto"/>
              <w:jc w:val="center"/>
              <w:rPr>
                <w:color w:val="000000" w:themeColor="text1"/>
                <w:sz w:val="20"/>
                <w:szCs w:val="20"/>
              </w:rPr>
            </w:pPr>
            <w:r w:rsidRPr="004575F7">
              <w:rPr>
                <w:color w:val="000000" w:themeColor="text1"/>
                <w:sz w:val="20"/>
                <w:szCs w:val="20"/>
              </w:rPr>
              <w:t>35</w:t>
            </w:r>
          </w:p>
        </w:tc>
        <w:tc>
          <w:tcPr>
            <w:tcW w:w="754" w:type="pct"/>
            <w:vAlign w:val="center"/>
          </w:tcPr>
          <w:p w:rsidR="000D594F" w:rsidRPr="004575F7" w:rsidRDefault="000D594F" w:rsidP="00422726">
            <w:pPr>
              <w:suppressAutoHyphens/>
              <w:spacing w:before="60" w:after="60" w:line="240" w:lineRule="auto"/>
              <w:jc w:val="center"/>
              <w:rPr>
                <w:color w:val="000000" w:themeColor="text1"/>
                <w:sz w:val="20"/>
                <w:szCs w:val="20"/>
              </w:rPr>
            </w:pPr>
            <w:r w:rsidRPr="004575F7">
              <w:rPr>
                <w:color w:val="000000" w:themeColor="text1"/>
                <w:sz w:val="20"/>
                <w:szCs w:val="20"/>
              </w:rPr>
              <w:t>34</w:t>
            </w:r>
          </w:p>
        </w:tc>
      </w:tr>
    </w:tbl>
    <w:p w:rsidR="00422726" w:rsidRPr="004575F7" w:rsidRDefault="00422726" w:rsidP="000D594F">
      <w:pPr>
        <w:spacing w:before="120" w:after="120" w:line="240" w:lineRule="auto"/>
        <w:contextualSpacing/>
        <w:jc w:val="right"/>
        <w:rPr>
          <w:color w:val="000000" w:themeColor="text1"/>
          <w:sz w:val="18"/>
          <w:szCs w:val="18"/>
        </w:rPr>
      </w:pPr>
      <w:r w:rsidRPr="004575F7">
        <w:rPr>
          <w:color w:val="000000" w:themeColor="text1"/>
          <w:sz w:val="18"/>
          <w:szCs w:val="18"/>
        </w:rPr>
        <w:t>Źródło: Dane z Urzędu Gminy Gostycyn</w:t>
      </w:r>
    </w:p>
    <w:p w:rsidR="000D594F" w:rsidRPr="004575F7" w:rsidRDefault="000D594F" w:rsidP="005B5CC4">
      <w:pPr>
        <w:suppressAutoHyphens/>
        <w:spacing w:before="360" w:after="0"/>
        <w:rPr>
          <w:rFonts w:cs="Arial"/>
          <w:color w:val="000000" w:themeColor="text1"/>
        </w:rPr>
      </w:pPr>
      <w:r w:rsidRPr="004575F7">
        <w:rPr>
          <w:color w:val="000000" w:themeColor="text1"/>
        </w:rPr>
        <w:t xml:space="preserve">Liczba dzieci w wieku przedszkolnym na terenie rewitalizowanych podobszarów ulegała zmianie. W </w:t>
      </w:r>
      <w:r w:rsidR="005B5CC4" w:rsidRPr="004575F7">
        <w:rPr>
          <w:color w:val="000000" w:themeColor="text1"/>
        </w:rPr>
        <w:t xml:space="preserve">roku 2016 w </w:t>
      </w:r>
      <w:r w:rsidRPr="004575F7">
        <w:rPr>
          <w:color w:val="000000" w:themeColor="text1"/>
        </w:rPr>
        <w:t>porównaniu do roku 2012 wzrosła 5 – krotnie na terenie pod</w:t>
      </w:r>
      <w:r w:rsidR="00743665" w:rsidRPr="004575F7">
        <w:rPr>
          <w:color w:val="000000" w:themeColor="text1"/>
        </w:rPr>
        <w:t xml:space="preserve">obszaru Piła oraz o ok. 25.93%, </w:t>
      </w:r>
      <w:r w:rsidRPr="004575F7">
        <w:rPr>
          <w:color w:val="000000" w:themeColor="text1"/>
        </w:rPr>
        <w:t>na terenie podobszaru Pruszcz.</w:t>
      </w:r>
      <w:r w:rsidR="005B5CC4" w:rsidRPr="004575F7">
        <w:rPr>
          <w:color w:val="000000" w:themeColor="text1"/>
        </w:rPr>
        <w:t xml:space="preserve"> Wzrost ten wzmaga istotny problem z jakim boryka się Gmina Gostycyn, który został wskazany w uproszczonej diagnozie Gminy. Należy do niego brak odpowiedniej ilość miejsc w Przedszkolach na tym obszarze. Zgodnie </w:t>
      </w:r>
      <w:r w:rsidR="005B5CC4" w:rsidRPr="004575F7">
        <w:rPr>
          <w:rFonts w:cs="Arial"/>
          <w:color w:val="000000" w:themeColor="text1"/>
        </w:rPr>
        <w:t>z informacjami</w:t>
      </w:r>
      <w:r w:rsidRPr="004575F7">
        <w:rPr>
          <w:rFonts w:cs="Arial"/>
          <w:color w:val="000000" w:themeColor="text1"/>
        </w:rPr>
        <w:t xml:space="preserve"> </w:t>
      </w:r>
      <w:r w:rsidR="005B5CC4" w:rsidRPr="004575F7">
        <w:rPr>
          <w:rFonts w:cs="Arial"/>
          <w:color w:val="000000" w:themeColor="text1"/>
        </w:rPr>
        <w:t xml:space="preserve">zawartymi w dokumencie </w:t>
      </w:r>
      <w:r w:rsidRPr="004575F7">
        <w:rPr>
          <w:rFonts w:cs="Arial"/>
          <w:color w:val="000000" w:themeColor="text1"/>
        </w:rPr>
        <w:t>pn. „Wychowanie przedszkolne w wojewó</w:t>
      </w:r>
      <w:r w:rsidR="005B5CC4" w:rsidRPr="004575F7">
        <w:rPr>
          <w:rFonts w:cs="Arial"/>
          <w:color w:val="000000" w:themeColor="text1"/>
        </w:rPr>
        <w:t>dztwie kujawsko-pomorskim 2015”</w:t>
      </w:r>
      <w:r w:rsidR="005B5CC4" w:rsidRPr="004575F7">
        <w:rPr>
          <w:color w:val="000000" w:themeColor="text1"/>
        </w:rPr>
        <w:t xml:space="preserve"> z </w:t>
      </w:r>
      <w:r w:rsidR="005B5CC4" w:rsidRPr="004575F7">
        <w:rPr>
          <w:rFonts w:cs="Arial"/>
          <w:color w:val="000000" w:themeColor="text1"/>
        </w:rPr>
        <w:t>stopień upowszechniania edukacji przedszkolnej w 2015 r. na terenie Gminy Gostycyn jest niższy niż stopień upowszechniania edukacji przedszkolnej na terenie województwa kujawsko-pomorskiego i wynosi 53,4%.</w:t>
      </w:r>
    </w:p>
    <w:p w:rsidR="005B5CC4" w:rsidRPr="004575F7" w:rsidRDefault="005B5CC4" w:rsidP="005B5CC4">
      <w:pPr>
        <w:pStyle w:val="Legenda"/>
        <w:spacing w:before="240" w:after="120"/>
        <w:rPr>
          <w:rFonts w:cs="Arial"/>
          <w:color w:val="000000" w:themeColor="text1"/>
        </w:rPr>
      </w:pPr>
      <w:bookmarkStart w:id="26" w:name="_Toc491326794"/>
      <w:r w:rsidRPr="004575F7">
        <w:rPr>
          <w:color w:val="000000" w:themeColor="text1"/>
        </w:rPr>
        <w:t xml:space="preserve">Tabela </w:t>
      </w:r>
      <w:r w:rsidR="00BE752E" w:rsidRPr="004575F7">
        <w:rPr>
          <w:color w:val="000000" w:themeColor="text1"/>
        </w:rPr>
        <w:fldChar w:fldCharType="begin"/>
      </w:r>
      <w:r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13</w:t>
      </w:r>
      <w:r w:rsidR="00BE752E" w:rsidRPr="004575F7">
        <w:rPr>
          <w:color w:val="000000" w:themeColor="text1"/>
        </w:rPr>
        <w:fldChar w:fldCharType="end"/>
      </w:r>
      <w:r w:rsidRPr="004575F7">
        <w:rPr>
          <w:color w:val="000000" w:themeColor="text1"/>
        </w:rPr>
        <w:t>. Odsetek dzieci w wieku 3-5 lat objętych wychowaniem przedszkolnym na obszarze rewitalizacji</w:t>
      </w:r>
      <w:r w:rsidR="005B7DC3" w:rsidRPr="004575F7">
        <w:rPr>
          <w:color w:val="000000" w:themeColor="text1"/>
        </w:rPr>
        <w:t xml:space="preserve"> w roku 2016</w:t>
      </w:r>
      <w:bookmarkEnd w:id="26"/>
    </w:p>
    <w:p w:rsidR="005B5CC4" w:rsidRPr="004575F7" w:rsidRDefault="005B5CC4" w:rsidP="005B5CC4">
      <w:pPr>
        <w:suppressAutoHyphens/>
        <w:spacing w:after="0"/>
        <w:jc w:val="center"/>
        <w:rPr>
          <w:rFonts w:cs="Arial"/>
          <w:color w:val="000000" w:themeColor="text1"/>
        </w:rPr>
      </w:pPr>
      <w:r w:rsidRPr="004575F7">
        <w:rPr>
          <w:noProof/>
          <w:color w:val="000000" w:themeColor="text1"/>
          <w:bdr w:val="double" w:sz="6" w:space="0" w:color="auto"/>
          <w:lang w:eastAsia="pl-PL"/>
        </w:rPr>
        <w:drawing>
          <wp:inline distT="0" distB="0" distL="0" distR="0">
            <wp:extent cx="4590477" cy="2761905"/>
            <wp:effectExtent l="19050" t="0" r="573" b="0"/>
            <wp:docPr id="13" name="Obraz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590477" cy="2761905"/>
                    </a:xfrm>
                    <a:prstGeom prst="rect">
                      <a:avLst/>
                    </a:prstGeom>
                  </pic:spPr>
                </pic:pic>
              </a:graphicData>
            </a:graphic>
          </wp:inline>
        </w:drawing>
      </w:r>
    </w:p>
    <w:p w:rsidR="005B5CC4" w:rsidRPr="004575F7" w:rsidRDefault="005B5CC4" w:rsidP="005B5CC4">
      <w:pPr>
        <w:spacing w:before="120" w:after="120"/>
        <w:contextualSpacing/>
        <w:jc w:val="right"/>
        <w:rPr>
          <w:color w:val="000000" w:themeColor="text1"/>
          <w:sz w:val="18"/>
          <w:szCs w:val="18"/>
        </w:rPr>
      </w:pPr>
      <w:r w:rsidRPr="004575F7">
        <w:rPr>
          <w:color w:val="000000" w:themeColor="text1"/>
          <w:sz w:val="18"/>
          <w:szCs w:val="18"/>
        </w:rPr>
        <w:t>Źródło: Opracowanie własne na podstawie danych z Urzędu Gminy Gostycyn</w:t>
      </w:r>
    </w:p>
    <w:p w:rsidR="004F18AA" w:rsidRPr="004575F7" w:rsidRDefault="005B5CC4" w:rsidP="004F18AA">
      <w:pPr>
        <w:pStyle w:val="Bezodstpw"/>
        <w:spacing w:before="120" w:after="120" w:line="360" w:lineRule="auto"/>
        <w:contextualSpacing/>
        <w:jc w:val="both"/>
        <w:rPr>
          <w:rFonts w:ascii="Arial" w:hAnsi="Arial" w:cs="Arial"/>
          <w:color w:val="000000" w:themeColor="text1"/>
          <w:lang w:eastAsia="ar-SA"/>
        </w:rPr>
      </w:pPr>
      <w:r w:rsidRPr="004575F7">
        <w:rPr>
          <w:rFonts w:ascii="Arial" w:hAnsi="Arial" w:cs="Arial"/>
          <w:color w:val="000000" w:themeColor="text1"/>
        </w:rPr>
        <w:t>Na terenie sołectwa Piła, żadne dziecko w w</w:t>
      </w:r>
      <w:r w:rsidR="00743665" w:rsidRPr="004575F7">
        <w:rPr>
          <w:rFonts w:ascii="Arial" w:hAnsi="Arial" w:cs="Arial"/>
          <w:color w:val="000000" w:themeColor="text1"/>
        </w:rPr>
        <w:t xml:space="preserve">ieku 3-5 lat nie było </w:t>
      </w:r>
      <w:r w:rsidRPr="004575F7">
        <w:rPr>
          <w:rFonts w:ascii="Arial" w:hAnsi="Arial" w:cs="Arial"/>
          <w:color w:val="000000" w:themeColor="text1"/>
        </w:rPr>
        <w:t>objęte opieką przedszkolną</w:t>
      </w:r>
      <w:r w:rsidR="00743665" w:rsidRPr="004575F7">
        <w:rPr>
          <w:rFonts w:ascii="Arial" w:hAnsi="Arial" w:cs="Arial"/>
          <w:color w:val="000000" w:themeColor="text1"/>
        </w:rPr>
        <w:t xml:space="preserve"> w 2016 roku</w:t>
      </w:r>
      <w:r w:rsidRPr="004575F7">
        <w:rPr>
          <w:rFonts w:ascii="Arial" w:hAnsi="Arial" w:cs="Arial"/>
          <w:color w:val="000000" w:themeColor="text1"/>
        </w:rPr>
        <w:t xml:space="preserve">. Z kolei na podobszarze rewitalizacji sołectwa Pruszcz 11 dzieci uczęszcza do przedszkoli, jednakże stanowi to nadal mniejszy odsetek dzieci objętych wychowaniem przedszkolnym, niż wskaźnik wyznaczony dla całej Gminy Gostycyn. Obecna sytuacja </w:t>
      </w:r>
      <w:r w:rsidR="004F18AA" w:rsidRPr="004575F7">
        <w:rPr>
          <w:rFonts w:ascii="Arial" w:hAnsi="Arial" w:cs="Arial"/>
          <w:color w:val="000000" w:themeColor="text1"/>
        </w:rPr>
        <w:t>na tym obszarze</w:t>
      </w:r>
      <w:r w:rsidRPr="004575F7">
        <w:rPr>
          <w:rFonts w:ascii="Arial" w:hAnsi="Arial" w:cs="Arial"/>
          <w:color w:val="000000" w:themeColor="text1"/>
        </w:rPr>
        <w:t xml:space="preserve"> wiąże się z</w:t>
      </w:r>
      <w:r w:rsidR="004F18AA" w:rsidRPr="004575F7">
        <w:rPr>
          <w:rFonts w:ascii="Arial" w:hAnsi="Arial" w:cs="Arial"/>
          <w:color w:val="000000" w:themeColor="text1"/>
        </w:rPr>
        <w:t xml:space="preserve"> występowaniem </w:t>
      </w:r>
      <w:r w:rsidRPr="004575F7">
        <w:rPr>
          <w:rFonts w:ascii="Arial" w:hAnsi="Arial" w:cs="Arial"/>
          <w:color w:val="000000" w:themeColor="text1"/>
        </w:rPr>
        <w:t>problemów</w:t>
      </w:r>
      <w:r w:rsidR="004F18AA" w:rsidRPr="004575F7">
        <w:rPr>
          <w:rFonts w:ascii="Arial" w:hAnsi="Arial" w:cs="Arial"/>
          <w:color w:val="000000" w:themeColor="text1"/>
        </w:rPr>
        <w:t xml:space="preserve"> do których należą: </w:t>
      </w:r>
      <w:r w:rsidRPr="004575F7">
        <w:rPr>
          <w:rFonts w:ascii="Arial" w:hAnsi="Arial" w:cs="Arial"/>
          <w:color w:val="000000" w:themeColor="text1"/>
        </w:rPr>
        <w:t>niewystarczająca liczba miejsc dla d</w:t>
      </w:r>
      <w:r w:rsidR="004F18AA" w:rsidRPr="004575F7">
        <w:rPr>
          <w:rFonts w:ascii="Arial" w:hAnsi="Arial" w:cs="Arial"/>
          <w:color w:val="000000" w:themeColor="text1"/>
        </w:rPr>
        <w:t xml:space="preserve">zieci w punktach przedszkolnych, </w:t>
      </w:r>
      <w:r w:rsidRPr="004575F7">
        <w:rPr>
          <w:rFonts w:ascii="Arial" w:hAnsi="Arial" w:cs="Arial"/>
          <w:color w:val="000000" w:themeColor="text1"/>
        </w:rPr>
        <w:t>niewystarczająca liczba nauczycieli wychowania przedszkolnego</w:t>
      </w:r>
      <w:r w:rsidR="004F18AA" w:rsidRPr="004575F7">
        <w:rPr>
          <w:rFonts w:ascii="Arial" w:hAnsi="Arial" w:cs="Arial"/>
          <w:color w:val="000000" w:themeColor="text1"/>
        </w:rPr>
        <w:t xml:space="preserve">, </w:t>
      </w:r>
      <w:r w:rsidRPr="004575F7">
        <w:rPr>
          <w:rFonts w:ascii="Arial" w:hAnsi="Arial" w:cs="Arial"/>
          <w:color w:val="000000" w:themeColor="text1"/>
        </w:rPr>
        <w:t>brak oferty dodatkowych, atrakcyjnych zajęć,</w:t>
      </w:r>
      <w:r w:rsidR="004F18AA" w:rsidRPr="004575F7">
        <w:rPr>
          <w:rFonts w:ascii="Arial" w:hAnsi="Arial" w:cs="Arial"/>
          <w:color w:val="000000" w:themeColor="text1"/>
        </w:rPr>
        <w:t xml:space="preserve"> rozwijających zainteresowania </w:t>
      </w:r>
      <w:r w:rsidRPr="004575F7">
        <w:rPr>
          <w:rFonts w:ascii="Arial" w:hAnsi="Arial" w:cs="Arial"/>
          <w:color w:val="000000" w:themeColor="text1"/>
        </w:rPr>
        <w:t>i uzdolnienia, zwiększających szanse edukacyjn</w:t>
      </w:r>
      <w:r w:rsidR="00743665" w:rsidRPr="004575F7">
        <w:rPr>
          <w:rFonts w:ascii="Arial" w:hAnsi="Arial" w:cs="Arial"/>
          <w:color w:val="000000" w:themeColor="text1"/>
        </w:rPr>
        <w:t xml:space="preserve">e dzieci w wieku przedszkolnym </w:t>
      </w:r>
      <w:r w:rsidR="004F18AA" w:rsidRPr="004575F7">
        <w:rPr>
          <w:rFonts w:ascii="Arial" w:hAnsi="Arial" w:cs="Arial"/>
          <w:color w:val="000000" w:themeColor="text1"/>
        </w:rPr>
        <w:t>i </w:t>
      </w:r>
      <w:r w:rsidRPr="004575F7">
        <w:rPr>
          <w:rFonts w:ascii="Arial" w:hAnsi="Arial" w:cs="Arial"/>
          <w:color w:val="000000" w:themeColor="text1"/>
        </w:rPr>
        <w:t>wyrów</w:t>
      </w:r>
      <w:r w:rsidR="004F18AA" w:rsidRPr="004575F7">
        <w:rPr>
          <w:rFonts w:ascii="Arial" w:hAnsi="Arial" w:cs="Arial"/>
          <w:color w:val="000000" w:themeColor="text1"/>
        </w:rPr>
        <w:t>nujących zdiagnozowane deficyty, utrudnienie możliwości nawiązywania więzi z rówieśnikami poprzez naukę i zabawę przedszkolu, oraz zaburzenia emocjonalne u dzieci przedszkolnych z rodzin niewydolnych wychowawczo, zagrożonych wykluczeniem społecznym.</w:t>
      </w:r>
    </w:p>
    <w:p w:rsidR="000E7035" w:rsidRPr="004575F7" w:rsidRDefault="004F18AA" w:rsidP="004F18AA">
      <w:pPr>
        <w:pStyle w:val="Bezodstpw"/>
        <w:spacing w:before="120" w:after="120" w:line="360" w:lineRule="auto"/>
        <w:jc w:val="both"/>
        <w:rPr>
          <w:rFonts w:ascii="Arial" w:hAnsi="Arial" w:cs="Arial"/>
          <w:color w:val="000000" w:themeColor="text1"/>
          <w:lang w:eastAsia="ar-SA"/>
        </w:rPr>
      </w:pPr>
      <w:r w:rsidRPr="004575F7">
        <w:rPr>
          <w:rFonts w:ascii="Arial" w:hAnsi="Arial" w:cs="Arial"/>
          <w:color w:val="000000" w:themeColor="text1"/>
        </w:rPr>
        <w:t xml:space="preserve">Ponadto, zbyt mała liczba miejsc w przedszkolu w stosunku do zapotrzebowania ma wpływ na </w:t>
      </w:r>
      <w:r w:rsidR="005B5CC4" w:rsidRPr="004575F7">
        <w:rPr>
          <w:rFonts w:ascii="Arial" w:hAnsi="Arial" w:cs="Arial"/>
          <w:color w:val="000000" w:themeColor="text1"/>
          <w:lang w:eastAsia="ar-SA"/>
        </w:rPr>
        <w:t xml:space="preserve">ograniczenia aktywności zawodowej </w:t>
      </w:r>
      <w:r w:rsidRPr="004575F7">
        <w:rPr>
          <w:rFonts w:ascii="Arial" w:hAnsi="Arial" w:cs="Arial"/>
          <w:color w:val="000000" w:themeColor="text1"/>
          <w:lang w:eastAsia="ar-SA"/>
        </w:rPr>
        <w:t>rodziców</w:t>
      </w:r>
      <w:r w:rsidR="005B5CC4" w:rsidRPr="004575F7">
        <w:rPr>
          <w:rFonts w:ascii="Arial" w:hAnsi="Arial" w:cs="Arial"/>
          <w:color w:val="000000" w:themeColor="text1"/>
          <w:lang w:eastAsia="ar-SA"/>
        </w:rPr>
        <w:t>,</w:t>
      </w:r>
      <w:r w:rsidRPr="004575F7">
        <w:rPr>
          <w:rFonts w:ascii="Arial" w:hAnsi="Arial" w:cs="Arial"/>
          <w:color w:val="000000" w:themeColor="text1"/>
          <w:lang w:eastAsia="ar-SA"/>
        </w:rPr>
        <w:t xml:space="preserve"> głównie kobiet,</w:t>
      </w:r>
      <w:r w:rsidR="005B5CC4" w:rsidRPr="004575F7">
        <w:rPr>
          <w:rFonts w:ascii="Arial" w:hAnsi="Arial" w:cs="Arial"/>
          <w:color w:val="000000" w:themeColor="text1"/>
          <w:lang w:eastAsia="ar-SA"/>
        </w:rPr>
        <w:t xml:space="preserve"> które z powod</w:t>
      </w:r>
      <w:r w:rsidRPr="004575F7">
        <w:rPr>
          <w:rFonts w:ascii="Arial" w:hAnsi="Arial" w:cs="Arial"/>
          <w:color w:val="000000" w:themeColor="text1"/>
          <w:lang w:eastAsia="ar-SA"/>
        </w:rPr>
        <w:t xml:space="preserve">u braku miejsca </w:t>
      </w:r>
      <w:r w:rsidR="005B5CC4" w:rsidRPr="004575F7">
        <w:rPr>
          <w:rFonts w:ascii="Arial" w:hAnsi="Arial" w:cs="Arial"/>
          <w:color w:val="000000" w:themeColor="text1"/>
          <w:lang w:eastAsia="ar-SA"/>
        </w:rPr>
        <w:t>w przedszkolach dla dzieci muszą sprawować opiekę i zrezygnować z pracy zawodowej</w:t>
      </w:r>
      <w:r w:rsidRPr="004575F7">
        <w:rPr>
          <w:rFonts w:ascii="Arial" w:hAnsi="Arial" w:cs="Arial"/>
          <w:color w:val="000000" w:themeColor="text1"/>
          <w:lang w:eastAsia="ar-SA"/>
        </w:rPr>
        <w:t>.</w:t>
      </w:r>
    </w:p>
    <w:p w:rsidR="00FD3E57" w:rsidRPr="004575F7" w:rsidRDefault="00FD3E57" w:rsidP="00FD3E57">
      <w:pPr>
        <w:spacing w:after="0"/>
        <w:rPr>
          <w:color w:val="000000" w:themeColor="text1"/>
          <w:u w:val="single"/>
        </w:rPr>
      </w:pPr>
      <w:r w:rsidRPr="004575F7">
        <w:rPr>
          <w:color w:val="000000" w:themeColor="text1"/>
          <w:u w:val="single"/>
        </w:rPr>
        <w:t>Sfera gospodarcza</w:t>
      </w:r>
    </w:p>
    <w:p w:rsidR="00743665" w:rsidRPr="004575F7" w:rsidRDefault="005D6541" w:rsidP="00743665">
      <w:pPr>
        <w:spacing w:after="0"/>
        <w:rPr>
          <w:color w:val="000000" w:themeColor="text1"/>
        </w:rPr>
      </w:pPr>
      <w:r w:rsidRPr="004575F7">
        <w:rPr>
          <w:color w:val="000000" w:themeColor="text1"/>
        </w:rPr>
        <w:t xml:space="preserve">Na terenie </w:t>
      </w:r>
      <w:r w:rsidR="000E7035" w:rsidRPr="004575F7">
        <w:rPr>
          <w:color w:val="000000" w:themeColor="text1"/>
        </w:rPr>
        <w:t>wyznaczonym do rewitalizacji obok</w:t>
      </w:r>
      <w:r w:rsidRPr="004575F7">
        <w:rPr>
          <w:color w:val="000000" w:themeColor="text1"/>
        </w:rPr>
        <w:t xml:space="preserve"> problemów społecznych występują również problemy gospodarcze</w:t>
      </w:r>
      <w:r w:rsidR="000E7035" w:rsidRPr="004575F7">
        <w:rPr>
          <w:color w:val="000000" w:themeColor="text1"/>
        </w:rPr>
        <w:t>, które często są z nimi związane</w:t>
      </w:r>
      <w:r w:rsidRPr="004575F7">
        <w:rPr>
          <w:color w:val="000000" w:themeColor="text1"/>
        </w:rPr>
        <w:t>. Słaby rozwój tych terenów związany jest m.in. z małym odsetkiem prowadzonych działalności gospodarczych. Są one wynikiem m.in. niedostosowanego sytemu kształcenia do potrzeb na rynku pracy, a także trudności administracyjnych na jakie napotykają się przedsiębiorcy i osoby chcące założyć własną działalność gospodarczą. Wysokie podatki i niskie dochody wpływają na niechęć przedsiębiorców do tworzenia własnych biznesów.</w:t>
      </w:r>
      <w:r w:rsidR="000E7035" w:rsidRPr="004575F7">
        <w:rPr>
          <w:color w:val="000000" w:themeColor="text1"/>
        </w:rPr>
        <w:t xml:space="preserve"> </w:t>
      </w:r>
      <w:r w:rsidR="00743665" w:rsidRPr="004575F7">
        <w:rPr>
          <w:color w:val="000000" w:themeColor="text1"/>
        </w:rPr>
        <w:t>Ponadto, na obszarze wybranym do rewitalizacji brak większych zakładów pracy i terenów inwestycyjnych</w:t>
      </w:r>
      <w:r w:rsidR="00774548" w:rsidRPr="004575F7">
        <w:rPr>
          <w:color w:val="000000" w:themeColor="text1"/>
        </w:rPr>
        <w:t xml:space="preserve"> pod działalność produkcyjną</w:t>
      </w:r>
      <w:r w:rsidR="00743665" w:rsidRPr="004575F7">
        <w:rPr>
          <w:color w:val="000000" w:themeColor="text1"/>
        </w:rPr>
        <w:t>, co również wpływa ograniczająco na strefę gospodarczą.</w:t>
      </w:r>
    </w:p>
    <w:p w:rsidR="001F7C7E" w:rsidRPr="004575F7" w:rsidRDefault="000E7035" w:rsidP="005D6541">
      <w:pPr>
        <w:rPr>
          <w:color w:val="000000" w:themeColor="text1"/>
        </w:rPr>
      </w:pPr>
      <w:r w:rsidRPr="004575F7">
        <w:rPr>
          <w:color w:val="000000" w:themeColor="text1"/>
        </w:rPr>
        <w:t xml:space="preserve">Mieszkańcy podobszaru Pruszcz głównie zajmują się przede wszystkim prowadzeniem działalności wielokierunkowej z przewagą rolniczo-roślinnej, ale również także hodowlą trzody chlewnej. </w:t>
      </w:r>
      <w:r w:rsidR="00743665" w:rsidRPr="004575F7">
        <w:rPr>
          <w:color w:val="000000" w:themeColor="text1"/>
        </w:rPr>
        <w:t xml:space="preserve">W sołectwie Piła </w:t>
      </w:r>
      <w:r w:rsidR="001F7C7E" w:rsidRPr="004575F7">
        <w:rPr>
          <w:color w:val="000000" w:themeColor="text1"/>
        </w:rPr>
        <w:t xml:space="preserve">funkcjonują głównie </w:t>
      </w:r>
      <w:r w:rsidR="001F7C7E" w:rsidRPr="004575F7">
        <w:rPr>
          <w:rFonts w:cs="Arial"/>
          <w:color w:val="000000" w:themeColor="text1"/>
          <w:lang w:eastAsia="zh-CN"/>
        </w:rPr>
        <w:t>małe gospodarstwa indywidualne oraz małe przedsiębiorstwa rodzinne, które zatrudniają niewiele osób spoza rodziny.</w:t>
      </w:r>
    </w:p>
    <w:p w:rsidR="005D6541" w:rsidRPr="004575F7" w:rsidRDefault="000E7035" w:rsidP="005D6541">
      <w:pPr>
        <w:rPr>
          <w:color w:val="000000" w:themeColor="text1"/>
        </w:rPr>
      </w:pPr>
      <w:r w:rsidRPr="004575F7">
        <w:rPr>
          <w:color w:val="000000" w:themeColor="text1"/>
        </w:rPr>
        <w:t>Na poniższym wykresie przedstawiono liczbę zarejestrowanych podmiotów gospodarczych osób fizycznych na 100 mieszkańców w wieku produkcyjnym na obszarze podobszarów rewitalizacji Piły i Pruszcza w porównaniu do sytuacji na terenie Gminy Gostycyn.</w:t>
      </w:r>
    </w:p>
    <w:p w:rsidR="005D6541" w:rsidRPr="004575F7" w:rsidRDefault="005D6541" w:rsidP="005D6541">
      <w:pPr>
        <w:spacing w:before="240" w:after="120" w:line="240" w:lineRule="auto"/>
        <w:jc w:val="center"/>
        <w:rPr>
          <w:b/>
          <w:color w:val="000000" w:themeColor="text1"/>
          <w:sz w:val="20"/>
          <w:szCs w:val="20"/>
        </w:rPr>
      </w:pPr>
      <w:bookmarkStart w:id="27" w:name="_Toc491070068"/>
      <w:r w:rsidRPr="004575F7">
        <w:rPr>
          <w:b/>
          <w:color w:val="000000" w:themeColor="text1"/>
          <w:sz w:val="20"/>
          <w:szCs w:val="20"/>
        </w:rPr>
        <w:t xml:space="preserve">Wykres </w:t>
      </w:r>
      <w:r w:rsidR="00BE752E" w:rsidRPr="004575F7">
        <w:rPr>
          <w:b/>
          <w:color w:val="000000" w:themeColor="text1"/>
          <w:sz w:val="20"/>
          <w:szCs w:val="20"/>
        </w:rPr>
        <w:fldChar w:fldCharType="begin"/>
      </w:r>
      <w:r w:rsidRPr="004575F7">
        <w:rPr>
          <w:b/>
          <w:color w:val="000000" w:themeColor="text1"/>
          <w:sz w:val="20"/>
          <w:szCs w:val="20"/>
        </w:rPr>
        <w:instrText xml:space="preserve"> SEQ Wykres \* ARABIC </w:instrText>
      </w:r>
      <w:r w:rsidR="00BE752E" w:rsidRPr="004575F7">
        <w:rPr>
          <w:b/>
          <w:color w:val="000000" w:themeColor="text1"/>
          <w:sz w:val="20"/>
          <w:szCs w:val="20"/>
        </w:rPr>
        <w:fldChar w:fldCharType="separate"/>
      </w:r>
      <w:r w:rsidR="00626FF9">
        <w:rPr>
          <w:b/>
          <w:noProof/>
          <w:color w:val="000000" w:themeColor="text1"/>
          <w:sz w:val="20"/>
          <w:szCs w:val="20"/>
        </w:rPr>
        <w:t>3</w:t>
      </w:r>
      <w:r w:rsidR="00BE752E" w:rsidRPr="004575F7">
        <w:rPr>
          <w:b/>
          <w:color w:val="000000" w:themeColor="text1"/>
          <w:sz w:val="20"/>
          <w:szCs w:val="20"/>
        </w:rPr>
        <w:fldChar w:fldCharType="end"/>
      </w:r>
      <w:r w:rsidRPr="004575F7">
        <w:rPr>
          <w:b/>
          <w:color w:val="000000" w:themeColor="text1"/>
          <w:sz w:val="20"/>
          <w:szCs w:val="20"/>
        </w:rPr>
        <w:t xml:space="preserve">. Liczba zarejestrowanych podmiotów gospodarczych osób fizycznych </w:t>
      </w:r>
      <w:r w:rsidR="007215DA" w:rsidRPr="004575F7">
        <w:rPr>
          <w:b/>
          <w:color w:val="000000" w:themeColor="text1"/>
          <w:sz w:val="20"/>
          <w:szCs w:val="20"/>
        </w:rPr>
        <w:br/>
      </w:r>
      <w:r w:rsidRPr="004575F7">
        <w:rPr>
          <w:b/>
          <w:color w:val="000000" w:themeColor="text1"/>
          <w:sz w:val="20"/>
          <w:szCs w:val="20"/>
        </w:rPr>
        <w:t xml:space="preserve">na 100 mieszkańców w wieku produkcyjnym na </w:t>
      </w:r>
      <w:r w:rsidR="000E7035" w:rsidRPr="004575F7">
        <w:rPr>
          <w:b/>
          <w:color w:val="000000" w:themeColor="text1"/>
          <w:sz w:val="20"/>
          <w:szCs w:val="20"/>
        </w:rPr>
        <w:t>podobszarze rewitalizacji</w:t>
      </w:r>
      <w:r w:rsidRPr="004575F7">
        <w:rPr>
          <w:b/>
          <w:color w:val="000000" w:themeColor="text1"/>
          <w:sz w:val="20"/>
          <w:szCs w:val="20"/>
        </w:rPr>
        <w:t xml:space="preserve"> Piła</w:t>
      </w:r>
      <w:r w:rsidR="000E7035" w:rsidRPr="004575F7">
        <w:rPr>
          <w:b/>
          <w:color w:val="000000" w:themeColor="text1"/>
          <w:sz w:val="20"/>
          <w:szCs w:val="20"/>
        </w:rPr>
        <w:t xml:space="preserve"> i Pruszcz</w:t>
      </w:r>
      <w:r w:rsidR="005B7DC3" w:rsidRPr="004575F7">
        <w:rPr>
          <w:b/>
          <w:color w:val="000000" w:themeColor="text1"/>
          <w:sz w:val="20"/>
          <w:szCs w:val="20"/>
        </w:rPr>
        <w:t xml:space="preserve"> w roku 2016</w:t>
      </w:r>
      <w:bookmarkEnd w:id="27"/>
    </w:p>
    <w:p w:rsidR="005D6541" w:rsidRPr="004575F7" w:rsidRDefault="000E7035" w:rsidP="005D6541">
      <w:pPr>
        <w:jc w:val="center"/>
        <w:rPr>
          <w:color w:val="000000" w:themeColor="text1"/>
        </w:rPr>
      </w:pPr>
      <w:r w:rsidRPr="004575F7">
        <w:rPr>
          <w:noProof/>
          <w:color w:val="000000" w:themeColor="text1"/>
          <w:bdr w:val="double" w:sz="6" w:space="0" w:color="auto"/>
          <w:lang w:eastAsia="pl-PL"/>
        </w:rPr>
        <w:drawing>
          <wp:inline distT="0" distB="0" distL="0" distR="0">
            <wp:extent cx="4594225" cy="2765425"/>
            <wp:effectExtent l="19050" t="0" r="0" b="0"/>
            <wp:docPr id="1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4594225" cy="2765425"/>
                    </a:xfrm>
                    <a:prstGeom prst="rect">
                      <a:avLst/>
                    </a:prstGeom>
                    <a:noFill/>
                    <a:ln w="9525">
                      <a:noFill/>
                      <a:miter lim="800000"/>
                      <a:headEnd/>
                      <a:tailEnd/>
                    </a:ln>
                  </pic:spPr>
                </pic:pic>
              </a:graphicData>
            </a:graphic>
          </wp:inline>
        </w:drawing>
      </w:r>
    </w:p>
    <w:p w:rsidR="00FD3E57" w:rsidRPr="004575F7" w:rsidRDefault="005D6541" w:rsidP="005D6541">
      <w:pPr>
        <w:spacing w:before="120" w:after="120"/>
        <w:jc w:val="right"/>
        <w:rPr>
          <w:color w:val="000000" w:themeColor="text1"/>
          <w:sz w:val="18"/>
          <w:szCs w:val="18"/>
        </w:rPr>
      </w:pPr>
      <w:r w:rsidRPr="004575F7">
        <w:rPr>
          <w:color w:val="000000" w:themeColor="text1"/>
          <w:sz w:val="18"/>
          <w:szCs w:val="18"/>
        </w:rPr>
        <w:t>Źródło: Opracowanie własne na podstawie danych z Urzędu Gminy w Gostycynie</w:t>
      </w:r>
    </w:p>
    <w:p w:rsidR="002F11B6" w:rsidRPr="004575F7" w:rsidRDefault="000E7035" w:rsidP="002F11B6">
      <w:pPr>
        <w:spacing w:after="0"/>
        <w:rPr>
          <w:color w:val="000000" w:themeColor="text1"/>
        </w:rPr>
      </w:pPr>
      <w:r w:rsidRPr="004575F7">
        <w:rPr>
          <w:color w:val="000000" w:themeColor="text1"/>
        </w:rPr>
        <w:t>Powyższe dane dotyczący stopnia przedsiębiorczości, wskazują, że poziom rozwoju gospodarczego mieszkańców obszaru rewitalizacji są niewystarczające. Zjawisko to wp</w:t>
      </w:r>
      <w:r w:rsidR="00355918" w:rsidRPr="004575F7">
        <w:rPr>
          <w:color w:val="000000" w:themeColor="text1"/>
        </w:rPr>
        <w:t>ł</w:t>
      </w:r>
      <w:r w:rsidR="008E60B2" w:rsidRPr="004575F7">
        <w:rPr>
          <w:color w:val="000000" w:themeColor="text1"/>
        </w:rPr>
        <w:t>ywa na stan kryzysowy obszaru. P</w:t>
      </w:r>
      <w:r w:rsidRPr="004575F7">
        <w:rPr>
          <w:color w:val="000000" w:themeColor="text1"/>
        </w:rPr>
        <w:t>roblem ten może</w:t>
      </w:r>
      <w:r w:rsidR="008E60B2" w:rsidRPr="004575F7">
        <w:rPr>
          <w:color w:val="000000" w:themeColor="text1"/>
        </w:rPr>
        <w:t xml:space="preserve"> oddziaływać negatywnie również na sferę społeczną i</w:t>
      </w:r>
      <w:r w:rsidRPr="004575F7">
        <w:rPr>
          <w:color w:val="000000" w:themeColor="text1"/>
        </w:rPr>
        <w:t xml:space="preserve"> </w:t>
      </w:r>
      <w:r w:rsidR="008E60B2" w:rsidRPr="004575F7">
        <w:rPr>
          <w:color w:val="000000" w:themeColor="text1"/>
        </w:rPr>
        <w:t>zjawisko bezrobocia</w:t>
      </w:r>
      <w:r w:rsidRPr="004575F7">
        <w:rPr>
          <w:color w:val="000000" w:themeColor="text1"/>
        </w:rPr>
        <w:t xml:space="preserve">. </w:t>
      </w:r>
      <w:r w:rsidR="002F11B6" w:rsidRPr="004575F7">
        <w:rPr>
          <w:color w:val="000000" w:themeColor="text1"/>
        </w:rPr>
        <w:t>Liczba osób bezrobotnych na podobszarze rewitalizacji Pruszcz wynosiła 50 osób, co stanowi 9,01% wszystkich bezrobotnych na terenie Gminy. Zgodnie z informacjami z GOPS, wśród nich 10 ma prawo do</w:t>
      </w:r>
      <w:r w:rsidR="008E60B2" w:rsidRPr="004575F7">
        <w:rPr>
          <w:color w:val="000000" w:themeColor="text1"/>
        </w:rPr>
        <w:t xml:space="preserve"> otrzymywania zasiłku, a </w:t>
      </w:r>
      <w:r w:rsidR="002F11B6" w:rsidRPr="004575F7">
        <w:rPr>
          <w:color w:val="000000" w:themeColor="text1"/>
        </w:rPr>
        <w:t>1 osoba z nich jest niepełnosprawna.</w:t>
      </w:r>
      <w:r w:rsidR="00355918" w:rsidRPr="004575F7">
        <w:rPr>
          <w:color w:val="000000" w:themeColor="text1"/>
        </w:rPr>
        <w:t xml:space="preserve"> </w:t>
      </w:r>
    </w:p>
    <w:p w:rsidR="001F7C7E" w:rsidRPr="004575F7" w:rsidRDefault="001F7C7E" w:rsidP="001F7C7E">
      <w:pPr>
        <w:rPr>
          <w:rFonts w:cs="Arial"/>
          <w:color w:val="000000" w:themeColor="text1"/>
          <w:lang w:eastAsia="zh-CN"/>
        </w:rPr>
      </w:pPr>
      <w:r w:rsidRPr="004575F7">
        <w:rPr>
          <w:rFonts w:cs="Arial"/>
          <w:color w:val="000000" w:themeColor="text1"/>
          <w:lang w:eastAsia="zh-CN"/>
        </w:rPr>
        <w:t>Niewystarczająca liczba podmiotów gospodarczych jest główną przyczyną powstawania bezrobocia, które z kolei pociąga za sobą wiele negatywnych zjawisk w sferze społecznej. Istotnym jest zatem podejmowanie działań mających na celu przyciągnięcie inwestorów na obszar rewitalizacji oraz zachęcenie obecnych mieszkańców do zakładania działalności gospodarczej. W przyszłości może mieć to pozytywny wpływ na ograniczenie bezrobocia oraz liczby beneficjentów pomocy społecznej. Z drugiej zaś strony przyczynić się może do wzrostu dochodów Gminy i jej możliwości inwestycyjnych, a także do wzrostu atrakcyjności mieszkaniowej.</w:t>
      </w:r>
    </w:p>
    <w:p w:rsidR="00FD3E57" w:rsidRPr="004575F7" w:rsidRDefault="00FD3E57" w:rsidP="00FD3E57">
      <w:pPr>
        <w:spacing w:after="0"/>
        <w:rPr>
          <w:color w:val="000000" w:themeColor="text1"/>
          <w:u w:val="single"/>
        </w:rPr>
      </w:pPr>
      <w:r w:rsidRPr="004575F7">
        <w:rPr>
          <w:color w:val="000000" w:themeColor="text1"/>
          <w:u w:val="single"/>
        </w:rPr>
        <w:t>Sfera środowiskowa</w:t>
      </w:r>
    </w:p>
    <w:p w:rsidR="00931443" w:rsidRPr="004575F7" w:rsidRDefault="001D5D65" w:rsidP="002F11B6">
      <w:pPr>
        <w:rPr>
          <w:rFonts w:cs="Arial"/>
          <w:color w:val="000000" w:themeColor="text1"/>
        </w:rPr>
      </w:pPr>
      <w:r w:rsidRPr="004575F7">
        <w:rPr>
          <w:rFonts w:cs="Arial"/>
          <w:iCs/>
          <w:color w:val="000000" w:themeColor="text1"/>
        </w:rPr>
        <w:t>Ogólny stan powietrza na rewitalizowanym obszarze jest dobry.</w:t>
      </w:r>
      <w:r w:rsidR="007B1395" w:rsidRPr="004575F7">
        <w:rPr>
          <w:rFonts w:cs="Arial"/>
          <w:iCs/>
          <w:color w:val="000000" w:themeColor="text1"/>
        </w:rPr>
        <w:t xml:space="preserve"> Występujące tutaj atrakcyjne walory środowiska przyrodniczego wpływają na potencjał tego terenu. W związku z tym, że dużą grupę mieszkańców obszaru rewitalizacji stanowią osoby starsze, konieczne jest jednak, aby prowadzić odpowiednie działania w, które mają wpływ na ich </w:t>
      </w:r>
      <w:r w:rsidR="007B1395" w:rsidRPr="004575F7">
        <w:rPr>
          <w:color w:val="000000" w:themeColor="text1"/>
        </w:rPr>
        <w:t>zdrowie</w:t>
      </w:r>
      <w:r w:rsidR="00C72EDF" w:rsidRPr="004575F7">
        <w:rPr>
          <w:color w:val="000000" w:themeColor="text1"/>
        </w:rPr>
        <w:t>, czym przyczyniają się do pomocy w rozwiązywaniu występujących problemów społecznych w tym zakresie</w:t>
      </w:r>
      <w:r w:rsidR="007B1395" w:rsidRPr="004575F7">
        <w:rPr>
          <w:color w:val="000000" w:themeColor="text1"/>
        </w:rPr>
        <w:t xml:space="preserve">. </w:t>
      </w:r>
    </w:p>
    <w:p w:rsidR="00355918" w:rsidRPr="004575F7" w:rsidRDefault="00FD3E57" w:rsidP="00FD3E57">
      <w:pPr>
        <w:spacing w:after="0"/>
        <w:rPr>
          <w:color w:val="000000" w:themeColor="text1"/>
          <w:u w:val="single"/>
        </w:rPr>
      </w:pPr>
      <w:r w:rsidRPr="004575F7">
        <w:rPr>
          <w:color w:val="000000" w:themeColor="text1"/>
          <w:u w:val="single"/>
        </w:rPr>
        <w:t xml:space="preserve">Sfera </w:t>
      </w:r>
      <w:r w:rsidR="00362166" w:rsidRPr="004575F7">
        <w:rPr>
          <w:color w:val="000000" w:themeColor="text1"/>
          <w:u w:val="single"/>
        </w:rPr>
        <w:t>przestrzenno-funk</w:t>
      </w:r>
      <w:r w:rsidRPr="004575F7">
        <w:rPr>
          <w:color w:val="000000" w:themeColor="text1"/>
          <w:u w:val="single"/>
        </w:rPr>
        <w:t>cjonalna</w:t>
      </w:r>
      <w:r w:rsidR="005F23A2" w:rsidRPr="004575F7">
        <w:rPr>
          <w:color w:val="000000" w:themeColor="text1"/>
          <w:u w:val="single"/>
        </w:rPr>
        <w:t xml:space="preserve"> i techniczna</w:t>
      </w:r>
    </w:p>
    <w:p w:rsidR="001F7C7E" w:rsidRPr="004575F7" w:rsidRDefault="00355918" w:rsidP="005F23A2">
      <w:pPr>
        <w:spacing w:after="0"/>
        <w:rPr>
          <w:color w:val="000000" w:themeColor="text1"/>
        </w:rPr>
      </w:pPr>
      <w:r w:rsidRPr="004575F7">
        <w:rPr>
          <w:color w:val="000000" w:themeColor="text1"/>
        </w:rPr>
        <w:t>Wyznaczony do rewitalizacji obszar składający się z podobszar</w:t>
      </w:r>
      <w:r w:rsidR="001F7C7E" w:rsidRPr="004575F7">
        <w:rPr>
          <w:color w:val="000000" w:themeColor="text1"/>
        </w:rPr>
        <w:t xml:space="preserve">ów na których występują przestrzenie zdegradowane. </w:t>
      </w:r>
    </w:p>
    <w:p w:rsidR="001F7C7E" w:rsidRPr="004575F7" w:rsidRDefault="001F7C7E" w:rsidP="001F7C7E">
      <w:pPr>
        <w:spacing w:after="0"/>
        <w:rPr>
          <w:rFonts w:eastAsia="Times New Roman" w:cs="Arial"/>
          <w:color w:val="000000" w:themeColor="text1"/>
        </w:rPr>
      </w:pPr>
      <w:r w:rsidRPr="004575F7">
        <w:rPr>
          <w:color w:val="000000" w:themeColor="text1"/>
        </w:rPr>
        <w:t>Na terenie sołectwa Piła w</w:t>
      </w:r>
      <w:r w:rsidRPr="004575F7">
        <w:rPr>
          <w:rFonts w:eastAsia="Times New Roman" w:cs="Arial"/>
          <w:color w:val="000000" w:themeColor="text1"/>
        </w:rPr>
        <w:t xml:space="preserve"> latach 1850 - 1939 prowadzona była intensywna eksploatacja węgla brunatnego z pięciu podziemnych kopalni. Teren objęty eksploatacją, w z</w:t>
      </w:r>
      <w:r w:rsidR="00361F6F" w:rsidRPr="004575F7">
        <w:rPr>
          <w:rFonts w:eastAsia="Times New Roman" w:cs="Arial"/>
          <w:color w:val="000000" w:themeColor="text1"/>
        </w:rPr>
        <w:t>wiązku z działalnością górniczą miał</w:t>
      </w:r>
      <w:r w:rsidRPr="004575F7">
        <w:rPr>
          <w:rFonts w:eastAsia="Times New Roman" w:cs="Arial"/>
          <w:color w:val="000000" w:themeColor="text1"/>
        </w:rPr>
        <w:t xml:space="preserve"> powierzchni</w:t>
      </w:r>
      <w:r w:rsidR="00361F6F" w:rsidRPr="004575F7">
        <w:rPr>
          <w:rFonts w:eastAsia="Times New Roman" w:cs="Arial"/>
          <w:color w:val="000000" w:themeColor="text1"/>
        </w:rPr>
        <w:t>ę</w:t>
      </w:r>
      <w:r w:rsidRPr="004575F7">
        <w:rPr>
          <w:rFonts w:eastAsia="Times New Roman" w:cs="Arial"/>
          <w:color w:val="000000" w:themeColor="text1"/>
        </w:rPr>
        <w:t xml:space="preserve"> około 1km2. </w:t>
      </w:r>
      <w:r w:rsidR="00361F6F" w:rsidRPr="004575F7">
        <w:rPr>
          <w:rFonts w:eastAsia="Times New Roman" w:cs="Arial"/>
          <w:color w:val="000000" w:themeColor="text1"/>
        </w:rPr>
        <w:t>W wyniku tego, n</w:t>
      </w:r>
      <w:r w:rsidRPr="004575F7">
        <w:rPr>
          <w:rFonts w:eastAsia="Times New Roman" w:cs="Arial"/>
          <w:color w:val="000000" w:themeColor="text1"/>
        </w:rPr>
        <w:t>a powierzchni</w:t>
      </w:r>
      <w:r w:rsidR="00361F6F" w:rsidRPr="004575F7">
        <w:rPr>
          <w:rFonts w:eastAsia="Times New Roman" w:cs="Arial"/>
          <w:color w:val="000000" w:themeColor="text1"/>
        </w:rPr>
        <w:t xml:space="preserve"> tego terenu można zauważyć</w:t>
      </w:r>
      <w:r w:rsidRPr="004575F7">
        <w:rPr>
          <w:rFonts w:eastAsia="Times New Roman" w:cs="Arial"/>
          <w:color w:val="000000" w:themeColor="text1"/>
        </w:rPr>
        <w:t xml:space="preserve"> antropogeniczne zmiany krajobra</w:t>
      </w:r>
      <w:r w:rsidR="00361F6F" w:rsidRPr="004575F7">
        <w:rPr>
          <w:rFonts w:eastAsia="Times New Roman" w:cs="Arial"/>
          <w:color w:val="000000" w:themeColor="text1"/>
        </w:rPr>
        <w:t xml:space="preserve">zu w postaci licznych zapadlisk. Są one efektem </w:t>
      </w:r>
      <w:r w:rsidRPr="004575F7">
        <w:rPr>
          <w:rFonts w:eastAsia="Times New Roman" w:cs="Arial"/>
          <w:color w:val="000000" w:themeColor="text1"/>
        </w:rPr>
        <w:t>zapadania się podziemnych cho</w:t>
      </w:r>
      <w:r w:rsidR="00361F6F" w:rsidRPr="004575F7">
        <w:rPr>
          <w:rFonts w:eastAsia="Times New Roman" w:cs="Arial"/>
          <w:color w:val="000000" w:themeColor="text1"/>
        </w:rPr>
        <w:t>dników i szybów dawnych kopalń. L</w:t>
      </w:r>
      <w:r w:rsidRPr="004575F7">
        <w:rPr>
          <w:rFonts w:eastAsia="Times New Roman" w:cs="Arial"/>
          <w:color w:val="000000" w:themeColor="text1"/>
        </w:rPr>
        <w:t>i</w:t>
      </w:r>
      <w:r w:rsidR="00361F6F" w:rsidRPr="004575F7">
        <w:rPr>
          <w:rFonts w:eastAsia="Times New Roman" w:cs="Arial"/>
          <w:color w:val="000000" w:themeColor="text1"/>
        </w:rPr>
        <w:t xml:space="preserve">czne hałdy </w:t>
      </w:r>
      <w:proofErr w:type="spellStart"/>
      <w:r w:rsidR="00361F6F" w:rsidRPr="004575F7">
        <w:rPr>
          <w:rFonts w:eastAsia="Times New Roman" w:cs="Arial"/>
          <w:color w:val="000000" w:themeColor="text1"/>
        </w:rPr>
        <w:t>pogórnicze</w:t>
      </w:r>
      <w:proofErr w:type="spellEnd"/>
      <w:r w:rsidR="00361F6F" w:rsidRPr="004575F7">
        <w:rPr>
          <w:rFonts w:eastAsia="Times New Roman" w:cs="Arial"/>
          <w:color w:val="000000" w:themeColor="text1"/>
        </w:rPr>
        <w:t xml:space="preserve"> stanowią</w:t>
      </w:r>
      <w:r w:rsidRPr="004575F7">
        <w:rPr>
          <w:rFonts w:eastAsia="Times New Roman" w:cs="Arial"/>
          <w:color w:val="000000" w:themeColor="text1"/>
        </w:rPr>
        <w:t xml:space="preserve"> mieszankę odpadów działalności górniczej</w:t>
      </w:r>
      <w:r w:rsidR="00361F6F" w:rsidRPr="004575F7">
        <w:rPr>
          <w:rFonts w:eastAsia="Times New Roman" w:cs="Arial"/>
          <w:color w:val="000000" w:themeColor="text1"/>
        </w:rPr>
        <w:t>, takich</w:t>
      </w:r>
      <w:r w:rsidRPr="004575F7">
        <w:rPr>
          <w:rFonts w:eastAsia="Times New Roman" w:cs="Arial"/>
          <w:color w:val="000000" w:themeColor="text1"/>
        </w:rPr>
        <w:t xml:space="preserve"> jak glinki, popioły, węgiel brunatny, żużel pochodzący z kotłów parowych obsługujących kopalnie, grunt posiadający domieszkę pyłów węglowych. </w:t>
      </w:r>
      <w:r w:rsidR="00361F6F" w:rsidRPr="004575F7">
        <w:rPr>
          <w:rFonts w:eastAsia="Times New Roman" w:cs="Arial"/>
          <w:color w:val="000000" w:themeColor="text1"/>
        </w:rPr>
        <w:t>Powierzchnia tego terenu stanowi</w:t>
      </w:r>
      <w:r w:rsidRPr="004575F7">
        <w:rPr>
          <w:rFonts w:eastAsia="Times New Roman" w:cs="Arial"/>
          <w:color w:val="000000" w:themeColor="text1"/>
        </w:rPr>
        <w:t xml:space="preserve"> liczne pozostałości w</w:t>
      </w:r>
      <w:r w:rsidR="00361F6F" w:rsidRPr="004575F7">
        <w:rPr>
          <w:rFonts w:eastAsia="Times New Roman" w:cs="Arial"/>
          <w:color w:val="000000" w:themeColor="text1"/>
        </w:rPr>
        <w:t xml:space="preserve"> postaci zabytków nieruchomych. Należą do nich</w:t>
      </w:r>
      <w:r w:rsidRPr="004575F7">
        <w:rPr>
          <w:rFonts w:eastAsia="Times New Roman" w:cs="Arial"/>
          <w:color w:val="000000" w:themeColor="text1"/>
        </w:rPr>
        <w:t xml:space="preserve"> elemen</w:t>
      </w:r>
      <w:r w:rsidR="00361F6F" w:rsidRPr="004575F7">
        <w:rPr>
          <w:rFonts w:eastAsia="Times New Roman" w:cs="Arial"/>
          <w:color w:val="000000" w:themeColor="text1"/>
        </w:rPr>
        <w:t xml:space="preserve">ty zabudowy technicznej kopalń, </w:t>
      </w:r>
      <w:r w:rsidRPr="004575F7">
        <w:rPr>
          <w:rFonts w:eastAsia="Times New Roman" w:cs="Arial"/>
          <w:color w:val="000000" w:themeColor="text1"/>
        </w:rPr>
        <w:t xml:space="preserve">szyby wentylacyjne, sztolnie upadowe, relikty zabudowy maszynowni, tartaku, linii kolejki wąskotorowej obsługującej kopalnie. </w:t>
      </w:r>
    </w:p>
    <w:p w:rsidR="00361F6F" w:rsidRPr="004575F7" w:rsidRDefault="00361F6F" w:rsidP="001F7C7E">
      <w:pPr>
        <w:spacing w:after="0"/>
        <w:rPr>
          <w:color w:val="000000" w:themeColor="text1"/>
        </w:rPr>
      </w:pPr>
      <w:r w:rsidRPr="004575F7">
        <w:rPr>
          <w:rFonts w:eastAsia="Times New Roman" w:cs="Arial"/>
          <w:color w:val="000000" w:themeColor="text1"/>
        </w:rPr>
        <w:t>W związku  powyższym, powierzchnia zdegradowana obszaru sołectwa Pi</w:t>
      </w:r>
      <w:r w:rsidR="004641FC" w:rsidRPr="004575F7">
        <w:rPr>
          <w:rFonts w:eastAsia="Times New Roman" w:cs="Arial"/>
          <w:color w:val="000000" w:themeColor="text1"/>
        </w:rPr>
        <w:t>ła stanowi nieużytkowane tereny</w:t>
      </w:r>
      <w:r w:rsidRPr="004575F7">
        <w:rPr>
          <w:rFonts w:eastAsia="Times New Roman" w:cs="Arial"/>
          <w:color w:val="000000" w:themeColor="text1"/>
        </w:rPr>
        <w:t xml:space="preserve"> na których realizowano działalność eksploatacji kopalin. </w:t>
      </w:r>
    </w:p>
    <w:p w:rsidR="00EB59A4" w:rsidRPr="004575F7" w:rsidRDefault="007370D7" w:rsidP="005F23A2">
      <w:pPr>
        <w:spacing w:after="0"/>
        <w:rPr>
          <w:color w:val="000000" w:themeColor="text1"/>
        </w:rPr>
      </w:pPr>
      <w:r w:rsidRPr="004575F7">
        <w:rPr>
          <w:color w:val="000000" w:themeColor="text1"/>
        </w:rPr>
        <w:t>W Pruszczu przestrzenią zdegradowana objęto nieużytkowane tereny i obiekty, na których realizowano działalności transportowe, tj. tereny po byłym PKP. Znajduje się tutaj ni</w:t>
      </w:r>
      <w:r w:rsidR="00EB59A4" w:rsidRPr="004575F7">
        <w:rPr>
          <w:color w:val="000000" w:themeColor="text1"/>
        </w:rPr>
        <w:t>eczynna stacja kolejowa</w:t>
      </w:r>
      <w:r w:rsidR="00FA307E" w:rsidRPr="004575F7">
        <w:rPr>
          <w:color w:val="000000" w:themeColor="text1"/>
        </w:rPr>
        <w:t>, dawna stacja węzłowa, gdzie krzyżują się dwie linie normalnotorowe</w:t>
      </w:r>
      <w:r w:rsidR="00EB59A4" w:rsidRPr="004575F7">
        <w:rPr>
          <w:color w:val="000000" w:themeColor="text1"/>
        </w:rPr>
        <w:t>:</w:t>
      </w:r>
    </w:p>
    <w:p w:rsidR="00EB59A4" w:rsidRPr="004575F7" w:rsidRDefault="0099286B" w:rsidP="00F51B5E">
      <w:pPr>
        <w:pStyle w:val="Akapitzlist"/>
        <w:numPr>
          <w:ilvl w:val="0"/>
          <w:numId w:val="55"/>
        </w:numPr>
        <w:spacing w:after="0"/>
        <w:rPr>
          <w:color w:val="000000" w:themeColor="text1"/>
        </w:rPr>
      </w:pPr>
      <w:r w:rsidRPr="004575F7">
        <w:rPr>
          <w:color w:val="000000" w:themeColor="text1"/>
        </w:rPr>
        <w:t>Linia Tuchola – Pruszcz – Korono</w:t>
      </w:r>
      <w:r w:rsidR="00EB59A4" w:rsidRPr="004575F7">
        <w:rPr>
          <w:color w:val="000000" w:themeColor="text1"/>
        </w:rPr>
        <w:t xml:space="preserve">wo, </w:t>
      </w:r>
      <w:r w:rsidRPr="004575F7">
        <w:rPr>
          <w:color w:val="000000" w:themeColor="text1"/>
        </w:rPr>
        <w:t xml:space="preserve">kiedyś pełniła funkcję przewozów pasażerskich. Obecnie wykorzystywana jest okazjonalnie do przewozów towarowych. </w:t>
      </w:r>
    </w:p>
    <w:p w:rsidR="001F7C7E" w:rsidRPr="004575F7" w:rsidRDefault="0099286B" w:rsidP="00F51B5E">
      <w:pPr>
        <w:pStyle w:val="Akapitzlist"/>
        <w:numPr>
          <w:ilvl w:val="0"/>
          <w:numId w:val="55"/>
        </w:numPr>
        <w:spacing w:after="0"/>
        <w:rPr>
          <w:color w:val="000000" w:themeColor="text1"/>
        </w:rPr>
      </w:pPr>
      <w:r w:rsidRPr="004575F7">
        <w:rPr>
          <w:color w:val="000000" w:themeColor="text1"/>
        </w:rPr>
        <w:t>Linia Świecie – Pruszcz Więcbork – Złotów</w:t>
      </w:r>
      <w:r w:rsidR="00FA307E" w:rsidRPr="004575F7">
        <w:rPr>
          <w:color w:val="000000" w:themeColor="text1"/>
        </w:rPr>
        <w:t xml:space="preserve"> jest przeznaczona do rozbiórki.</w:t>
      </w:r>
    </w:p>
    <w:p w:rsidR="00FA307E" w:rsidRPr="004575F7" w:rsidRDefault="00FA307E" w:rsidP="009977DC">
      <w:pPr>
        <w:spacing w:before="100" w:beforeAutospacing="1" w:after="240"/>
        <w:rPr>
          <w:color w:val="000000" w:themeColor="text1"/>
        </w:rPr>
      </w:pPr>
      <w:r w:rsidRPr="004575F7">
        <w:rPr>
          <w:color w:val="000000" w:themeColor="text1"/>
        </w:rPr>
        <w:t>Pruszcz Bagienica jest zamkniętą stacją dla potrzeb technicznych. Ruch pociągów pasażerskich zakończył się tutaj we wrześniu 1996 roku. Stacja została zbudowana na początku XX wieku. Przed zamknięciem stacja posiadała 5 torów głównych, z których 4 znajdowały się przy dwukrawędziowych peronach wyspowych. Ruch pociągów prowadzony był przez nastawnie "PB" i "PB1", które posiadały urządzenia mechaniczne scentralizowane z sygnalizacją kształtową. Obecnie na stacji czynne są tylko 3 tory (1, 3, 5), a rozjazdy są zamykane kluczami i obsługiwane przez drużynę manewrową. W miejscu tym zachowała się czynna lokomotywownia, posiadająca 5 stanowisk. Główny budynek stacyjny zamieszkany, jest w stanie dobrym, zaś drugi budynek dworcowy w środku jest rozszabrowany, ale zewnątrz jeszcze dobrze się prezentuje. Kompleks dworca PKP popada w coraz większą ruinę. Tylko nieliczne budynki - sam obiekt dworca oraz budynki mieszkalne,  są jeszcze w stanie pozwalającym na ich bezpieczne użytkowanie. Pozostałe obiekty grożą zawaleniem i zostały częściowo ogrodzone przez właściciela gruntu - PKP. W podobnym stanie są również urządzenia techniczne stacji - od lat nie używane, niezabezpieczone przed korozją i nie konserwowane elementy ulegają coraz większemu zniszczeniu i stanowią poważne zagrożenie bezpieczeństwa.</w:t>
      </w:r>
      <w:r w:rsidR="009977DC" w:rsidRPr="004575F7">
        <w:rPr>
          <w:color w:val="000000" w:themeColor="text1"/>
        </w:rPr>
        <w:t xml:space="preserve"> </w:t>
      </w:r>
      <w:r w:rsidRPr="004575F7">
        <w:rPr>
          <w:color w:val="000000" w:themeColor="text1"/>
        </w:rPr>
        <w:t>Próbą ocalenia stacji węzłowej Pruszcz Bagienica oraz istniejącego przy nim osiedla kolejarskiego były organizowane od 2005 r. festyny kolejarskie. Gromadziły one miejscową społeczność, miłośników kolei oraz turystów w sezonie letnim przebywających w Borach Tucholskich. Mimo wielu trudności natury ekonomicznej samorząd gminny z mieszkańcami wsi starał się rozwijać tę miejscowość</w:t>
      </w:r>
      <w:r w:rsidR="00383997" w:rsidRPr="004575F7">
        <w:rPr>
          <w:color w:val="000000" w:themeColor="text1"/>
        </w:rPr>
        <w:t xml:space="preserve">. Brak zainteresowania współpracą ze strony właściciela obiektów i wystarczających </w:t>
      </w:r>
      <w:r w:rsidR="009977DC" w:rsidRPr="004575F7">
        <w:rPr>
          <w:color w:val="000000" w:themeColor="text1"/>
        </w:rPr>
        <w:t xml:space="preserve">środków finansowych </w:t>
      </w:r>
      <w:r w:rsidR="00383997" w:rsidRPr="004575F7">
        <w:rPr>
          <w:color w:val="000000" w:themeColor="text1"/>
        </w:rPr>
        <w:t>samorządu, uniemożliwił odnowę</w:t>
      </w:r>
      <w:r w:rsidR="009977DC" w:rsidRPr="004575F7">
        <w:rPr>
          <w:color w:val="000000" w:themeColor="text1"/>
        </w:rPr>
        <w:t xml:space="preserve"> przestrzeni zdegradowanej. </w:t>
      </w:r>
    </w:p>
    <w:p w:rsidR="00674FBA" w:rsidRPr="004575F7" w:rsidRDefault="00EB59A4" w:rsidP="00674FBA">
      <w:pPr>
        <w:rPr>
          <w:color w:val="000000" w:themeColor="text1"/>
        </w:rPr>
      </w:pPr>
      <w:r w:rsidRPr="004575F7">
        <w:rPr>
          <w:color w:val="000000" w:themeColor="text1"/>
        </w:rPr>
        <w:t xml:space="preserve">Dużym problemem jest brak odpowiednich miejsc do organizacji spotkań, zajęć aktywizujących dla mieszkańców. Zagospodarowanie obszarów </w:t>
      </w:r>
      <w:proofErr w:type="spellStart"/>
      <w:r w:rsidRPr="004575F7">
        <w:rPr>
          <w:color w:val="000000" w:themeColor="text1"/>
        </w:rPr>
        <w:t>pokolejowych</w:t>
      </w:r>
      <w:proofErr w:type="spellEnd"/>
      <w:r w:rsidRPr="004575F7">
        <w:rPr>
          <w:color w:val="000000" w:themeColor="text1"/>
        </w:rPr>
        <w:t xml:space="preserve"> w kierunku wzmocnie</w:t>
      </w:r>
      <w:r w:rsidR="004641FC" w:rsidRPr="004575F7">
        <w:rPr>
          <w:color w:val="000000" w:themeColor="text1"/>
        </w:rPr>
        <w:t>nia funkcji</w:t>
      </w:r>
      <w:r w:rsidRPr="004575F7">
        <w:rPr>
          <w:color w:val="000000" w:themeColor="text1"/>
        </w:rPr>
        <w:t xml:space="preserve"> społecznych stanowi popularny sposób wykorzystywania dawnych budynków, torów, które zostały wyłączone z ruchu kolejowego. Jest to szczególnie ważne, w przypadku sołectwa Piła, gdzie brak jest świetlicy wiejskiej, uzupełniających terenów rekreacyjnych</w:t>
      </w:r>
      <w:r w:rsidR="00E7157F" w:rsidRPr="004575F7">
        <w:rPr>
          <w:color w:val="000000" w:themeColor="text1"/>
        </w:rPr>
        <w:t xml:space="preserve">. </w:t>
      </w:r>
      <w:r w:rsidRPr="004575F7">
        <w:rPr>
          <w:color w:val="000000" w:themeColor="text1"/>
        </w:rPr>
        <w:t>Na terenie podobszaru Pruszcz funkcjonuje Szkoła Podstawowa oraz świetlica wiejska. Budynki te mogą zostać przeznaczone do prowadzenia zajęć z mieszkańcami tego podobszaru oraz w celu zwiększenia miejsc przedszkolnych dla dzieci z terenów rewitalizacji. W</w:t>
      </w:r>
      <w:r w:rsidR="00E7157F" w:rsidRPr="004575F7">
        <w:rPr>
          <w:color w:val="000000" w:themeColor="text1"/>
        </w:rPr>
        <w:t>ymaga</w:t>
      </w:r>
      <w:r w:rsidRPr="004575F7">
        <w:rPr>
          <w:color w:val="000000" w:themeColor="text1"/>
        </w:rPr>
        <w:t>ją jednak odpowiednich</w:t>
      </w:r>
      <w:r w:rsidR="00E7157F" w:rsidRPr="004575F7">
        <w:rPr>
          <w:color w:val="000000" w:themeColor="text1"/>
        </w:rPr>
        <w:t xml:space="preserve"> działań </w:t>
      </w:r>
      <w:r w:rsidRPr="004575F7">
        <w:rPr>
          <w:color w:val="000000" w:themeColor="text1"/>
        </w:rPr>
        <w:t xml:space="preserve">modernizacyjnych, co pozwoli na nadanie im </w:t>
      </w:r>
      <w:r w:rsidR="00E7157F" w:rsidRPr="004575F7">
        <w:rPr>
          <w:color w:val="000000" w:themeColor="text1"/>
        </w:rPr>
        <w:t xml:space="preserve">nowych </w:t>
      </w:r>
      <w:r w:rsidRPr="004575F7">
        <w:rPr>
          <w:color w:val="000000" w:themeColor="text1"/>
        </w:rPr>
        <w:t xml:space="preserve">wyżej wymienionych </w:t>
      </w:r>
      <w:r w:rsidR="00E7157F" w:rsidRPr="004575F7">
        <w:rPr>
          <w:color w:val="000000" w:themeColor="text1"/>
        </w:rPr>
        <w:t>funkcji</w:t>
      </w:r>
      <w:r w:rsidRPr="004575F7">
        <w:rPr>
          <w:color w:val="000000" w:themeColor="text1"/>
        </w:rPr>
        <w:t>. Ponadto, modernizacji wymagają również niektóre fragmenty sieci drogowej. Brak utwardzonych dróg gminnych, wystarczającej ilości chodników, prowadzących do funkcjonujących obiektów, które stanowią budynki użyteczności publicznej lub mogą pełnić ich funkcje ma wpływ na utrudnienia komunikacyjne oraz stanowią zagrożenie dla bezpieczeństwa społeczności.</w:t>
      </w:r>
      <w:r w:rsidR="00674FBA" w:rsidRPr="004575F7">
        <w:rPr>
          <w:color w:val="000000" w:themeColor="text1"/>
        </w:rPr>
        <w:t xml:space="preserve"> </w:t>
      </w:r>
    </w:p>
    <w:p w:rsidR="00674FBA" w:rsidRPr="004575F7" w:rsidRDefault="00674FBA" w:rsidP="007B1395">
      <w:pPr>
        <w:spacing w:after="0"/>
        <w:rPr>
          <w:color w:val="000000" w:themeColor="text1"/>
        </w:rPr>
      </w:pPr>
      <w:r w:rsidRPr="004575F7">
        <w:rPr>
          <w:color w:val="000000" w:themeColor="text1"/>
        </w:rPr>
        <w:t>Na obszarze rewitalizacji występuje słabe zagospodarowanie i wykorzystanie terenów atrakcyjnych przyrodniczo, które stanowić mogą motor rozwoju gospodarczego</w:t>
      </w:r>
      <w:r w:rsidR="007B1395" w:rsidRPr="004575F7">
        <w:rPr>
          <w:color w:val="000000" w:themeColor="text1"/>
        </w:rPr>
        <w:t xml:space="preserve"> oraz pozytywnie wpływać na jakość środowiska i zdrowie mieszkańców. Ponadto, c</w:t>
      </w:r>
      <w:r w:rsidRPr="004575F7">
        <w:rPr>
          <w:rFonts w:cs="Arial"/>
          <w:color w:val="000000" w:themeColor="text1"/>
        </w:rPr>
        <w:t>zęść infrastruktury</w:t>
      </w:r>
      <w:r w:rsidR="007B1395" w:rsidRPr="004575F7">
        <w:rPr>
          <w:rFonts w:cs="Arial"/>
          <w:color w:val="000000" w:themeColor="text1"/>
        </w:rPr>
        <w:t xml:space="preserve"> publicznej</w:t>
      </w:r>
      <w:r w:rsidRPr="004575F7">
        <w:rPr>
          <w:rFonts w:cs="Arial"/>
          <w:color w:val="000000" w:themeColor="text1"/>
        </w:rPr>
        <w:t xml:space="preserve"> jest </w:t>
      </w:r>
      <w:r w:rsidR="007B1395" w:rsidRPr="004575F7">
        <w:rPr>
          <w:rFonts w:cs="Arial"/>
          <w:color w:val="000000" w:themeColor="text1"/>
        </w:rPr>
        <w:t xml:space="preserve">również </w:t>
      </w:r>
      <w:r w:rsidRPr="004575F7">
        <w:rPr>
          <w:rFonts w:cs="Arial"/>
          <w:color w:val="000000" w:themeColor="text1"/>
        </w:rPr>
        <w:t>niedostosowana do potrzeb wszystkich mieszkańców, głównie osób starszych</w:t>
      </w:r>
      <w:r w:rsidR="007B1395" w:rsidRPr="004575F7">
        <w:rPr>
          <w:rFonts w:cs="Arial"/>
          <w:color w:val="000000" w:themeColor="text1"/>
        </w:rPr>
        <w:t>, które stanowią ważną część beneficjentów Programu oraz</w:t>
      </w:r>
      <w:r w:rsidRPr="004575F7">
        <w:rPr>
          <w:rFonts w:cs="Arial"/>
          <w:color w:val="000000" w:themeColor="text1"/>
        </w:rPr>
        <w:t xml:space="preserve"> </w:t>
      </w:r>
      <w:r w:rsidR="007B1395" w:rsidRPr="004575F7">
        <w:rPr>
          <w:rFonts w:cs="Arial"/>
          <w:color w:val="000000" w:themeColor="text1"/>
        </w:rPr>
        <w:t>osób z </w:t>
      </w:r>
      <w:r w:rsidRPr="004575F7">
        <w:rPr>
          <w:rFonts w:cs="Arial"/>
          <w:color w:val="000000" w:themeColor="text1"/>
        </w:rPr>
        <w:t>nie</w:t>
      </w:r>
      <w:r w:rsidR="007B1395" w:rsidRPr="004575F7">
        <w:rPr>
          <w:rFonts w:cs="Arial"/>
          <w:color w:val="000000" w:themeColor="text1"/>
        </w:rPr>
        <w:t>pełnosprawnościami</w:t>
      </w:r>
      <w:r w:rsidRPr="004575F7">
        <w:rPr>
          <w:rFonts w:cs="Arial"/>
          <w:color w:val="000000" w:themeColor="text1"/>
        </w:rPr>
        <w:t xml:space="preserve">. </w:t>
      </w:r>
    </w:p>
    <w:p w:rsidR="0091170F" w:rsidRPr="004575F7" w:rsidRDefault="005B7DC3" w:rsidP="0091170F">
      <w:pPr>
        <w:spacing w:before="240" w:after="0"/>
        <w:rPr>
          <w:rFonts w:eastAsia="Calibri" w:cs="Arial"/>
          <w:b/>
          <w:bCs/>
          <w:color w:val="000000" w:themeColor="text1"/>
          <w:u w:val="single"/>
        </w:rPr>
      </w:pPr>
      <w:r w:rsidRPr="004575F7">
        <w:rPr>
          <w:rFonts w:eastAsia="Calibri" w:cs="Arial"/>
          <w:b/>
          <w:bCs/>
          <w:color w:val="000000" w:themeColor="text1"/>
          <w:u w:val="single"/>
        </w:rPr>
        <w:t>Podsumowanie</w:t>
      </w:r>
    </w:p>
    <w:p w:rsidR="009977DC" w:rsidRPr="004575F7" w:rsidRDefault="0091170F" w:rsidP="0091170F">
      <w:pPr>
        <w:spacing w:before="240" w:after="0"/>
        <w:rPr>
          <w:rFonts w:eastAsia="Arial Unicode MS" w:cs="Arial"/>
          <w:color w:val="000000" w:themeColor="text1"/>
        </w:rPr>
      </w:pPr>
      <w:r w:rsidRPr="004575F7">
        <w:rPr>
          <w:rFonts w:eastAsia="Calibri" w:cs="Arial"/>
          <w:bCs/>
          <w:color w:val="000000" w:themeColor="text1"/>
        </w:rPr>
        <w:t xml:space="preserve">Potrzeby mieszkańców wywarły znaczny wpływ na zakres planowanych działań, które mają doprowadzić do ożywienia społeczno – gospodarczego nie tylko obszarów rewitalizowanych, ale całej Gminy Gostycyn. </w:t>
      </w:r>
      <w:r w:rsidRPr="004575F7">
        <w:rPr>
          <w:rFonts w:eastAsia="Arial Unicode MS" w:cs="Arial"/>
          <w:color w:val="000000" w:themeColor="text1"/>
        </w:rPr>
        <w:t xml:space="preserve">Warto zaznaczyć, że działania rewitalizacyjne, zwłaszcza na terenie przeznaczonym do rewitalizacji, będą skupiały się nie tylko na ograniczaniu problemów społeczno-gospodarczych, ale również do wykorzystania istniejących potencjałów. W stanie obecnym potencjały te podlegają silnym ograniczeniom. Do potencjałów </w:t>
      </w:r>
      <w:r w:rsidR="005B7DC3" w:rsidRPr="004575F7">
        <w:rPr>
          <w:rFonts w:eastAsia="Arial Unicode MS" w:cs="Arial"/>
          <w:color w:val="000000" w:themeColor="text1"/>
        </w:rPr>
        <w:t xml:space="preserve">i barier </w:t>
      </w:r>
      <w:r w:rsidRPr="004575F7">
        <w:rPr>
          <w:rFonts w:eastAsia="Arial Unicode MS" w:cs="Arial"/>
          <w:color w:val="000000" w:themeColor="text1"/>
        </w:rPr>
        <w:t>występujących na terenie obszaru rewitalizacji należy zalicz</w:t>
      </w:r>
      <w:r w:rsidR="00685D93" w:rsidRPr="004575F7">
        <w:rPr>
          <w:rFonts w:eastAsia="Arial Unicode MS" w:cs="Arial"/>
          <w:color w:val="000000" w:themeColor="text1"/>
        </w:rPr>
        <w:t>yć:</w:t>
      </w:r>
    </w:p>
    <w:p w:rsidR="009977DC" w:rsidRPr="004575F7" w:rsidRDefault="009977DC" w:rsidP="0091170F">
      <w:pPr>
        <w:spacing w:before="240" w:after="0"/>
        <w:rPr>
          <w:rFonts w:eastAsia="Arial Unicode MS" w:cs="Arial"/>
          <w:color w:val="000000" w:themeColor="text1"/>
        </w:rPr>
      </w:pPr>
    </w:p>
    <w:p w:rsidR="009977DC" w:rsidRPr="004575F7" w:rsidRDefault="009977DC" w:rsidP="0091170F">
      <w:pPr>
        <w:spacing w:before="240" w:after="0"/>
        <w:rPr>
          <w:rFonts w:eastAsia="Arial Unicode MS" w:cs="Arial"/>
          <w:color w:val="000000" w:themeColor="text1"/>
        </w:rPr>
      </w:pPr>
    </w:p>
    <w:p w:rsidR="009977DC" w:rsidRPr="004575F7" w:rsidRDefault="009977DC" w:rsidP="0091170F">
      <w:pPr>
        <w:spacing w:before="240" w:after="0"/>
        <w:rPr>
          <w:rFonts w:eastAsia="Arial Unicode MS" w:cs="Arial"/>
          <w:color w:val="000000" w:themeColor="text1"/>
        </w:rPr>
      </w:pPr>
    </w:p>
    <w:p w:rsidR="009977DC" w:rsidRPr="004575F7" w:rsidRDefault="00685D93" w:rsidP="00685D93">
      <w:pPr>
        <w:tabs>
          <w:tab w:val="left" w:pos="1230"/>
        </w:tabs>
        <w:spacing w:before="240" w:after="0"/>
        <w:rPr>
          <w:rFonts w:eastAsia="Arial Unicode MS" w:cs="Arial"/>
          <w:color w:val="000000" w:themeColor="text1"/>
        </w:rPr>
      </w:pPr>
      <w:r w:rsidRPr="004575F7">
        <w:rPr>
          <w:rFonts w:eastAsia="Arial Unicode MS" w:cs="Arial"/>
          <w:color w:val="000000" w:themeColor="text1"/>
        </w:rPr>
        <w:tab/>
      </w:r>
    </w:p>
    <w:p w:rsidR="009977DC" w:rsidRPr="004575F7" w:rsidRDefault="009977DC" w:rsidP="0091170F">
      <w:pPr>
        <w:spacing w:before="240" w:after="0"/>
        <w:rPr>
          <w:rFonts w:eastAsia="Arial Unicode MS" w:cs="Arial"/>
          <w:color w:val="000000" w:themeColor="text1"/>
        </w:rPr>
      </w:pPr>
    </w:p>
    <w:p w:rsidR="009977DC" w:rsidRPr="004575F7" w:rsidRDefault="009977DC" w:rsidP="0091170F">
      <w:pPr>
        <w:spacing w:before="240" w:after="0"/>
        <w:rPr>
          <w:rFonts w:eastAsia="Arial Unicode MS" w:cs="Arial"/>
          <w:color w:val="000000" w:themeColor="text1"/>
        </w:rPr>
      </w:pPr>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644"/>
        <w:gridCol w:w="4644"/>
      </w:tblGrid>
      <w:tr w:rsidR="005B7DC3" w:rsidRPr="004575F7" w:rsidTr="00774548">
        <w:tc>
          <w:tcPr>
            <w:tcW w:w="2500" w:type="pct"/>
            <w:shd w:val="clear" w:color="auto" w:fill="D9D9D9" w:themeFill="background1" w:themeFillShade="D9"/>
          </w:tcPr>
          <w:p w:rsidR="005B7DC3" w:rsidRPr="004575F7" w:rsidRDefault="005B7DC3" w:rsidP="00774548">
            <w:pPr>
              <w:spacing w:before="240" w:after="0"/>
              <w:jc w:val="center"/>
              <w:rPr>
                <w:rFonts w:eastAsia="Arial Unicode MS" w:cs="Arial"/>
                <w:b/>
                <w:color w:val="000000" w:themeColor="text1"/>
                <w:sz w:val="20"/>
                <w:szCs w:val="20"/>
              </w:rPr>
            </w:pPr>
            <w:r w:rsidRPr="004575F7">
              <w:rPr>
                <w:rFonts w:eastAsia="Arial Unicode MS" w:cs="Arial"/>
                <w:b/>
                <w:color w:val="000000" w:themeColor="text1"/>
                <w:sz w:val="20"/>
                <w:szCs w:val="20"/>
              </w:rPr>
              <w:t>Potencjał</w:t>
            </w:r>
          </w:p>
        </w:tc>
        <w:tc>
          <w:tcPr>
            <w:tcW w:w="2500" w:type="pct"/>
            <w:shd w:val="clear" w:color="auto" w:fill="D9D9D9" w:themeFill="background1" w:themeFillShade="D9"/>
          </w:tcPr>
          <w:p w:rsidR="005B7DC3" w:rsidRPr="004575F7" w:rsidRDefault="005B7DC3" w:rsidP="00774548">
            <w:pPr>
              <w:spacing w:before="240" w:after="0"/>
              <w:jc w:val="center"/>
              <w:rPr>
                <w:rFonts w:eastAsia="Arial Unicode MS" w:cs="Arial"/>
                <w:b/>
                <w:color w:val="000000" w:themeColor="text1"/>
                <w:sz w:val="20"/>
                <w:szCs w:val="20"/>
              </w:rPr>
            </w:pPr>
            <w:r w:rsidRPr="004575F7">
              <w:rPr>
                <w:rFonts w:eastAsia="Arial Unicode MS" w:cs="Arial"/>
                <w:b/>
                <w:color w:val="000000" w:themeColor="text1"/>
                <w:sz w:val="20"/>
                <w:szCs w:val="20"/>
              </w:rPr>
              <w:t>Bariery</w:t>
            </w:r>
          </w:p>
        </w:tc>
      </w:tr>
      <w:tr w:rsidR="005B7DC3" w:rsidRPr="004575F7" w:rsidTr="00774548">
        <w:trPr>
          <w:trHeight w:val="4396"/>
        </w:trPr>
        <w:tc>
          <w:tcPr>
            <w:tcW w:w="2500" w:type="pct"/>
          </w:tcPr>
          <w:p w:rsidR="005B7DC3" w:rsidRPr="004575F7" w:rsidRDefault="005B7DC3" w:rsidP="00F51B5E">
            <w:pPr>
              <w:pStyle w:val="Akapitzlist"/>
              <w:numPr>
                <w:ilvl w:val="0"/>
                <w:numId w:val="56"/>
              </w:numPr>
              <w:spacing w:before="60" w:after="60" w:line="240" w:lineRule="auto"/>
              <w:ind w:left="411"/>
              <w:jc w:val="left"/>
              <w:rPr>
                <w:rFonts w:eastAsia="Times New Roman"/>
                <w:bCs/>
                <w:color w:val="000000" w:themeColor="text1"/>
                <w:sz w:val="20"/>
                <w:szCs w:val="20"/>
                <w:lang w:eastAsia="zh-CN"/>
              </w:rPr>
            </w:pPr>
            <w:r w:rsidRPr="004575F7">
              <w:rPr>
                <w:rFonts w:eastAsia="Times New Roman"/>
                <w:bCs/>
                <w:color w:val="000000" w:themeColor="text1"/>
                <w:sz w:val="20"/>
                <w:szCs w:val="20"/>
                <w:lang w:eastAsia="zh-CN"/>
              </w:rPr>
              <w:t xml:space="preserve">Pojawiają się pojedyncze osoby </w:t>
            </w:r>
            <w:r w:rsidR="00774548" w:rsidRPr="004575F7">
              <w:rPr>
                <w:rFonts w:eastAsia="Times New Roman"/>
                <w:bCs/>
                <w:color w:val="000000" w:themeColor="text1"/>
                <w:sz w:val="20"/>
                <w:szCs w:val="20"/>
                <w:lang w:eastAsia="zh-CN"/>
              </w:rPr>
              <w:t>chętne do podejmowania działań i aktywizacji,</w:t>
            </w:r>
          </w:p>
          <w:p w:rsidR="005B7DC3" w:rsidRPr="004575F7" w:rsidRDefault="005B7DC3" w:rsidP="00F51B5E">
            <w:pPr>
              <w:pStyle w:val="Akapitzlist"/>
              <w:numPr>
                <w:ilvl w:val="0"/>
                <w:numId w:val="56"/>
              </w:numPr>
              <w:spacing w:before="60" w:after="60" w:line="240" w:lineRule="auto"/>
              <w:ind w:left="411"/>
              <w:jc w:val="left"/>
              <w:rPr>
                <w:rFonts w:eastAsia="Times New Roman"/>
                <w:bCs/>
                <w:color w:val="000000" w:themeColor="text1"/>
                <w:sz w:val="20"/>
                <w:szCs w:val="20"/>
                <w:lang w:eastAsia="zh-CN"/>
              </w:rPr>
            </w:pPr>
            <w:r w:rsidRPr="004575F7">
              <w:rPr>
                <w:rFonts w:eastAsia="Times New Roman"/>
                <w:bCs/>
                <w:color w:val="000000" w:themeColor="text1"/>
                <w:sz w:val="20"/>
                <w:szCs w:val="20"/>
                <w:lang w:eastAsia="zh-CN"/>
              </w:rPr>
              <w:t>Potencjał instytucji pomocy społecznej na rzecz realizacji programów aktywizujących i integrujących społeczności lokalne</w:t>
            </w:r>
          </w:p>
          <w:p w:rsidR="005B7DC3" w:rsidRPr="004575F7" w:rsidRDefault="005B7DC3" w:rsidP="00F51B5E">
            <w:pPr>
              <w:pStyle w:val="Akapitzlist"/>
              <w:numPr>
                <w:ilvl w:val="0"/>
                <w:numId w:val="57"/>
              </w:numPr>
              <w:spacing w:before="60" w:after="60" w:line="240" w:lineRule="auto"/>
              <w:ind w:left="459"/>
              <w:jc w:val="left"/>
              <w:rPr>
                <w:rFonts w:eastAsia="Times New Roman"/>
                <w:bCs/>
                <w:color w:val="000000" w:themeColor="text1"/>
                <w:sz w:val="20"/>
                <w:szCs w:val="20"/>
                <w:lang w:eastAsia="zh-CN"/>
              </w:rPr>
            </w:pPr>
            <w:r w:rsidRPr="004575F7">
              <w:rPr>
                <w:rFonts w:eastAsia="Times New Roman"/>
                <w:bCs/>
                <w:color w:val="000000" w:themeColor="text1"/>
                <w:sz w:val="20"/>
                <w:szCs w:val="20"/>
                <w:lang w:eastAsia="zh-CN"/>
              </w:rPr>
              <w:t>Dobre warunki do rozwój gałęzi g</w:t>
            </w:r>
            <w:r w:rsidR="00774548" w:rsidRPr="004575F7">
              <w:rPr>
                <w:rFonts w:eastAsia="Times New Roman"/>
                <w:bCs/>
                <w:color w:val="000000" w:themeColor="text1"/>
                <w:sz w:val="20"/>
                <w:szCs w:val="20"/>
                <w:lang w:eastAsia="zh-CN"/>
              </w:rPr>
              <w:t>ospodarki związanej z turystyką,</w:t>
            </w:r>
          </w:p>
          <w:p w:rsidR="00774548" w:rsidRPr="004575F7" w:rsidRDefault="00774548" w:rsidP="00F51B5E">
            <w:pPr>
              <w:pStyle w:val="Akapitzlist"/>
              <w:numPr>
                <w:ilvl w:val="0"/>
                <w:numId w:val="57"/>
              </w:numPr>
              <w:spacing w:before="60" w:after="60" w:line="240" w:lineRule="auto"/>
              <w:ind w:left="459"/>
              <w:jc w:val="left"/>
              <w:rPr>
                <w:rFonts w:eastAsia="Times New Roman"/>
                <w:bCs/>
                <w:color w:val="000000" w:themeColor="text1"/>
                <w:sz w:val="20"/>
                <w:szCs w:val="20"/>
                <w:lang w:eastAsia="zh-CN"/>
              </w:rPr>
            </w:pPr>
            <w:r w:rsidRPr="004575F7">
              <w:rPr>
                <w:rFonts w:eastAsia="Times New Roman"/>
                <w:bCs/>
                <w:color w:val="000000" w:themeColor="text1"/>
                <w:sz w:val="20"/>
                <w:szCs w:val="20"/>
                <w:lang w:eastAsia="zh-CN"/>
              </w:rPr>
              <w:t>Obecność terenów pod inwestycje</w:t>
            </w:r>
          </w:p>
          <w:p w:rsidR="005B7DC3" w:rsidRPr="004575F7" w:rsidRDefault="005B7DC3" w:rsidP="00F51B5E">
            <w:pPr>
              <w:pStyle w:val="Akapitzlist"/>
              <w:numPr>
                <w:ilvl w:val="0"/>
                <w:numId w:val="57"/>
              </w:numPr>
              <w:spacing w:before="60" w:after="60" w:line="240" w:lineRule="auto"/>
              <w:ind w:left="459"/>
              <w:jc w:val="left"/>
              <w:rPr>
                <w:rFonts w:eastAsia="Times New Roman"/>
                <w:bCs/>
                <w:color w:val="000000" w:themeColor="text1"/>
                <w:sz w:val="20"/>
                <w:szCs w:val="20"/>
                <w:lang w:eastAsia="zh-CN"/>
              </w:rPr>
            </w:pPr>
            <w:r w:rsidRPr="004575F7">
              <w:rPr>
                <w:rFonts w:eastAsia="Times New Roman"/>
                <w:bCs/>
                <w:color w:val="000000" w:themeColor="text1"/>
                <w:sz w:val="20"/>
                <w:szCs w:val="20"/>
                <w:lang w:eastAsia="zh-CN"/>
              </w:rPr>
              <w:t>Niskie koszty prowadzenia działalności gospodarczej w porównaniu do obszarów położonych wokół miast i obszarów miejskich</w:t>
            </w:r>
          </w:p>
          <w:p w:rsidR="005B7DC3" w:rsidRPr="004575F7" w:rsidRDefault="00774548" w:rsidP="00F51B5E">
            <w:pPr>
              <w:pStyle w:val="Akapitzlist"/>
              <w:numPr>
                <w:ilvl w:val="0"/>
                <w:numId w:val="58"/>
              </w:numPr>
              <w:spacing w:before="60" w:after="60" w:line="240" w:lineRule="auto"/>
              <w:ind w:left="459"/>
              <w:jc w:val="left"/>
              <w:rPr>
                <w:rFonts w:eastAsia="Times New Roman"/>
                <w:bCs/>
                <w:color w:val="000000" w:themeColor="text1"/>
                <w:sz w:val="20"/>
                <w:szCs w:val="20"/>
                <w:lang w:eastAsia="zh-CN"/>
              </w:rPr>
            </w:pPr>
            <w:r w:rsidRPr="004575F7">
              <w:rPr>
                <w:rFonts w:eastAsia="Times New Roman"/>
                <w:bCs/>
                <w:color w:val="000000" w:themeColor="text1"/>
                <w:sz w:val="20"/>
                <w:szCs w:val="20"/>
                <w:lang w:eastAsia="zh-CN"/>
              </w:rPr>
              <w:t>Atrakcyjne tereny mieszkaniowe,</w:t>
            </w:r>
          </w:p>
          <w:p w:rsidR="00774548" w:rsidRPr="004575F7" w:rsidRDefault="00774548" w:rsidP="00F51B5E">
            <w:pPr>
              <w:pStyle w:val="Akapitzlist"/>
              <w:numPr>
                <w:ilvl w:val="0"/>
                <w:numId w:val="58"/>
              </w:numPr>
              <w:spacing w:before="60" w:after="60" w:line="240" w:lineRule="auto"/>
              <w:ind w:left="459"/>
              <w:jc w:val="left"/>
              <w:rPr>
                <w:rFonts w:eastAsia="Times New Roman"/>
                <w:bCs/>
                <w:color w:val="000000" w:themeColor="text1"/>
                <w:sz w:val="20"/>
                <w:szCs w:val="20"/>
                <w:lang w:eastAsia="zh-CN"/>
              </w:rPr>
            </w:pPr>
            <w:r w:rsidRPr="004575F7">
              <w:rPr>
                <w:rFonts w:eastAsia="Times New Roman"/>
                <w:bCs/>
                <w:color w:val="000000" w:themeColor="text1"/>
                <w:sz w:val="20"/>
                <w:szCs w:val="20"/>
                <w:lang w:eastAsia="zh-CN"/>
              </w:rPr>
              <w:t>Walory przyrodnicze obszaru,</w:t>
            </w:r>
          </w:p>
          <w:p w:rsidR="005B7DC3" w:rsidRPr="004575F7" w:rsidRDefault="005B7DC3" w:rsidP="0091170F">
            <w:pPr>
              <w:spacing w:before="240" w:after="0"/>
              <w:rPr>
                <w:rFonts w:eastAsia="Arial Unicode MS" w:cs="Arial"/>
                <w:color w:val="000000" w:themeColor="text1"/>
                <w:sz w:val="20"/>
                <w:szCs w:val="20"/>
              </w:rPr>
            </w:pPr>
          </w:p>
        </w:tc>
        <w:tc>
          <w:tcPr>
            <w:tcW w:w="2500" w:type="pct"/>
          </w:tcPr>
          <w:p w:rsidR="005B7DC3" w:rsidRPr="004575F7" w:rsidRDefault="005B7DC3" w:rsidP="00F51B5E">
            <w:pPr>
              <w:pStyle w:val="Akapitzlist"/>
              <w:numPr>
                <w:ilvl w:val="0"/>
                <w:numId w:val="56"/>
              </w:numPr>
              <w:spacing w:before="60" w:after="60" w:line="240" w:lineRule="auto"/>
              <w:ind w:left="367"/>
              <w:jc w:val="left"/>
              <w:rPr>
                <w:rFonts w:eastAsia="Times New Roman"/>
                <w:bCs/>
                <w:color w:val="000000" w:themeColor="text1"/>
                <w:sz w:val="20"/>
                <w:szCs w:val="20"/>
                <w:lang w:eastAsia="zh-CN"/>
              </w:rPr>
            </w:pPr>
            <w:r w:rsidRPr="004575F7">
              <w:rPr>
                <w:rFonts w:eastAsia="Times New Roman"/>
                <w:bCs/>
                <w:color w:val="000000" w:themeColor="text1"/>
                <w:sz w:val="20"/>
                <w:szCs w:val="20"/>
                <w:lang w:eastAsia="zh-CN"/>
              </w:rPr>
              <w:t>W większości niechęć do zmiany, dostosowania się do norm społecznych i brak włączenia w życie społeczności części mieszkańców obszarów zdegradowanych</w:t>
            </w:r>
          </w:p>
          <w:p w:rsidR="00774548" w:rsidRPr="004575F7" w:rsidRDefault="00774548" w:rsidP="00F51B5E">
            <w:pPr>
              <w:pStyle w:val="Akapitzlist"/>
              <w:numPr>
                <w:ilvl w:val="0"/>
                <w:numId w:val="56"/>
              </w:numPr>
              <w:spacing w:before="60" w:after="60" w:line="240" w:lineRule="auto"/>
              <w:ind w:left="367"/>
              <w:jc w:val="left"/>
              <w:rPr>
                <w:rFonts w:eastAsia="Times New Roman"/>
                <w:bCs/>
                <w:color w:val="000000" w:themeColor="text1"/>
                <w:sz w:val="20"/>
                <w:szCs w:val="20"/>
                <w:lang w:eastAsia="zh-CN"/>
              </w:rPr>
            </w:pPr>
            <w:r w:rsidRPr="004575F7">
              <w:rPr>
                <w:rFonts w:eastAsia="Times New Roman"/>
                <w:bCs/>
                <w:color w:val="000000" w:themeColor="text1"/>
                <w:sz w:val="20"/>
                <w:szCs w:val="20"/>
                <w:lang w:eastAsia="zh-CN"/>
              </w:rPr>
              <w:t>Wysoki udział osób w wieku poprodukcyjnym (osób starszych),</w:t>
            </w:r>
          </w:p>
          <w:p w:rsidR="00774548" w:rsidRPr="004575F7" w:rsidRDefault="00774548" w:rsidP="00F51B5E">
            <w:pPr>
              <w:pStyle w:val="Akapitzlist"/>
              <w:numPr>
                <w:ilvl w:val="0"/>
                <w:numId w:val="56"/>
              </w:numPr>
              <w:spacing w:before="60" w:after="60" w:line="240" w:lineRule="auto"/>
              <w:ind w:left="367"/>
              <w:jc w:val="left"/>
              <w:rPr>
                <w:rFonts w:eastAsia="Times New Roman"/>
                <w:bCs/>
                <w:color w:val="000000" w:themeColor="text1"/>
                <w:sz w:val="20"/>
                <w:szCs w:val="20"/>
                <w:lang w:eastAsia="zh-CN"/>
              </w:rPr>
            </w:pPr>
            <w:r w:rsidRPr="004575F7">
              <w:rPr>
                <w:rFonts w:eastAsia="Times New Roman"/>
                <w:bCs/>
                <w:color w:val="000000" w:themeColor="text1"/>
                <w:sz w:val="20"/>
                <w:szCs w:val="20"/>
                <w:lang w:eastAsia="zh-CN"/>
              </w:rPr>
              <w:t>Niedostateczna liczba miejsc przedszkolnych,</w:t>
            </w:r>
          </w:p>
          <w:p w:rsidR="005B7DC3" w:rsidRPr="004575F7" w:rsidRDefault="00383997" w:rsidP="00F51B5E">
            <w:pPr>
              <w:pStyle w:val="Akapitzlist"/>
              <w:numPr>
                <w:ilvl w:val="0"/>
                <w:numId w:val="56"/>
              </w:numPr>
              <w:spacing w:before="60" w:after="60" w:line="240" w:lineRule="auto"/>
              <w:ind w:left="367"/>
              <w:jc w:val="left"/>
              <w:rPr>
                <w:rFonts w:eastAsia="Times New Roman"/>
                <w:bCs/>
                <w:color w:val="000000" w:themeColor="text1"/>
                <w:sz w:val="20"/>
                <w:szCs w:val="20"/>
                <w:lang w:eastAsia="zh-CN"/>
              </w:rPr>
            </w:pPr>
            <w:r w:rsidRPr="004575F7">
              <w:rPr>
                <w:rFonts w:eastAsia="Times New Roman"/>
                <w:bCs/>
                <w:color w:val="000000" w:themeColor="text1"/>
                <w:sz w:val="20"/>
                <w:szCs w:val="20"/>
                <w:lang w:eastAsia="zh-CN"/>
              </w:rPr>
              <w:t>Przeciętny</w:t>
            </w:r>
            <w:r w:rsidR="005B7DC3" w:rsidRPr="004575F7">
              <w:rPr>
                <w:rFonts w:eastAsia="Times New Roman"/>
                <w:bCs/>
                <w:color w:val="000000" w:themeColor="text1"/>
                <w:sz w:val="20"/>
                <w:szCs w:val="20"/>
                <w:lang w:eastAsia="zh-CN"/>
              </w:rPr>
              <w:t xml:space="preserve"> stan techniczny </w:t>
            </w:r>
            <w:r w:rsidR="00774548" w:rsidRPr="004575F7">
              <w:rPr>
                <w:rFonts w:eastAsia="Times New Roman"/>
                <w:bCs/>
                <w:color w:val="000000" w:themeColor="text1"/>
                <w:sz w:val="20"/>
                <w:szCs w:val="20"/>
                <w:lang w:eastAsia="zh-CN"/>
              </w:rPr>
              <w:t xml:space="preserve">infrastruktury </w:t>
            </w:r>
            <w:r w:rsidR="005B7DC3" w:rsidRPr="004575F7">
              <w:rPr>
                <w:rFonts w:eastAsia="Times New Roman"/>
                <w:bCs/>
                <w:color w:val="000000" w:themeColor="text1"/>
                <w:sz w:val="20"/>
                <w:szCs w:val="20"/>
                <w:lang w:eastAsia="zh-CN"/>
              </w:rPr>
              <w:t xml:space="preserve">użyteczności publicznej, </w:t>
            </w:r>
          </w:p>
          <w:p w:rsidR="00774548" w:rsidRPr="004575F7" w:rsidRDefault="00774548" w:rsidP="00F51B5E">
            <w:pPr>
              <w:pStyle w:val="Akapitzlist"/>
              <w:numPr>
                <w:ilvl w:val="0"/>
                <w:numId w:val="56"/>
              </w:numPr>
              <w:spacing w:before="60" w:after="60" w:line="240" w:lineRule="auto"/>
              <w:ind w:left="367"/>
              <w:jc w:val="left"/>
              <w:rPr>
                <w:rFonts w:eastAsia="Times New Roman"/>
                <w:bCs/>
                <w:color w:val="000000" w:themeColor="text1"/>
                <w:sz w:val="20"/>
                <w:szCs w:val="20"/>
                <w:lang w:eastAsia="zh-CN"/>
              </w:rPr>
            </w:pPr>
            <w:r w:rsidRPr="004575F7">
              <w:rPr>
                <w:rFonts w:eastAsia="Times New Roman"/>
                <w:bCs/>
                <w:color w:val="000000" w:themeColor="text1"/>
                <w:sz w:val="20"/>
                <w:szCs w:val="20"/>
                <w:lang w:eastAsia="zh-CN"/>
              </w:rPr>
              <w:t>Podstawowa oferta rekreacyjna, która jednak nie zaspakaja potrzeb osób z terenów zdegradowanych</w:t>
            </w:r>
          </w:p>
          <w:p w:rsidR="00774548" w:rsidRPr="004575F7" w:rsidRDefault="005B7DC3" w:rsidP="00F51B5E">
            <w:pPr>
              <w:pStyle w:val="Akapitzlist"/>
              <w:numPr>
                <w:ilvl w:val="0"/>
                <w:numId w:val="56"/>
              </w:numPr>
              <w:spacing w:before="60" w:after="60" w:line="240" w:lineRule="auto"/>
              <w:ind w:left="367"/>
              <w:jc w:val="left"/>
              <w:rPr>
                <w:rFonts w:eastAsia="Times New Roman"/>
                <w:bCs/>
                <w:color w:val="000000" w:themeColor="text1"/>
                <w:sz w:val="20"/>
                <w:szCs w:val="20"/>
                <w:lang w:eastAsia="zh-CN"/>
              </w:rPr>
            </w:pPr>
            <w:r w:rsidRPr="004575F7">
              <w:rPr>
                <w:rFonts w:eastAsia="Times New Roman"/>
                <w:bCs/>
                <w:color w:val="000000" w:themeColor="text1"/>
                <w:sz w:val="20"/>
                <w:szCs w:val="20"/>
                <w:lang w:eastAsia="zh-CN"/>
              </w:rPr>
              <w:t xml:space="preserve">Skala degradacji terenów i dewastacji obiektów obniżająca atrakcyjność inwestycyjną i mieszkaniową </w:t>
            </w:r>
          </w:p>
          <w:p w:rsidR="005B7DC3" w:rsidRPr="004575F7" w:rsidRDefault="005B7DC3" w:rsidP="00F51B5E">
            <w:pPr>
              <w:pStyle w:val="Akapitzlist"/>
              <w:numPr>
                <w:ilvl w:val="0"/>
                <w:numId w:val="56"/>
              </w:numPr>
              <w:spacing w:before="60" w:after="60" w:line="240" w:lineRule="auto"/>
              <w:ind w:left="367"/>
              <w:jc w:val="left"/>
              <w:rPr>
                <w:rFonts w:eastAsia="Times New Roman"/>
                <w:bCs/>
                <w:color w:val="000000" w:themeColor="text1"/>
                <w:sz w:val="20"/>
                <w:szCs w:val="20"/>
                <w:lang w:eastAsia="zh-CN"/>
              </w:rPr>
            </w:pPr>
            <w:r w:rsidRPr="004575F7">
              <w:rPr>
                <w:rFonts w:eastAsia="Times New Roman"/>
                <w:bCs/>
                <w:color w:val="000000" w:themeColor="text1"/>
                <w:sz w:val="20"/>
                <w:szCs w:val="20"/>
                <w:lang w:eastAsia="zh-CN"/>
              </w:rPr>
              <w:t xml:space="preserve">Zły stan niektórych dróg </w:t>
            </w:r>
            <w:r w:rsidR="00774548" w:rsidRPr="004575F7">
              <w:rPr>
                <w:rFonts w:eastAsia="Times New Roman"/>
                <w:bCs/>
                <w:color w:val="000000" w:themeColor="text1"/>
                <w:sz w:val="20"/>
                <w:szCs w:val="20"/>
                <w:lang w:eastAsia="zh-CN"/>
              </w:rPr>
              <w:t>prowadzących do budynku użyteczności publicznej,</w:t>
            </w:r>
          </w:p>
        </w:tc>
      </w:tr>
    </w:tbl>
    <w:p w:rsidR="00774548" w:rsidRPr="004575F7" w:rsidRDefault="00774548" w:rsidP="00774548">
      <w:pPr>
        <w:spacing w:after="0"/>
        <w:jc w:val="right"/>
        <w:rPr>
          <w:bCs/>
          <w:color w:val="000000" w:themeColor="text1"/>
          <w:sz w:val="16"/>
          <w:szCs w:val="16"/>
          <w:lang w:eastAsia="zh-CN"/>
        </w:rPr>
      </w:pPr>
      <w:r w:rsidRPr="004575F7">
        <w:rPr>
          <w:bCs/>
          <w:color w:val="000000" w:themeColor="text1"/>
          <w:sz w:val="16"/>
          <w:szCs w:val="16"/>
          <w:lang w:eastAsia="zh-CN"/>
        </w:rPr>
        <w:t>Źródło: Opracowanie własne</w:t>
      </w:r>
    </w:p>
    <w:p w:rsidR="001C5B40" w:rsidRPr="004575F7" w:rsidRDefault="001C5B40" w:rsidP="001C5B40">
      <w:pPr>
        <w:pStyle w:val="Nagwek1"/>
        <w:spacing w:before="0"/>
        <w:rPr>
          <w:rFonts w:ascii="Arial" w:hAnsi="Arial" w:cs="Arial"/>
          <w:color w:val="000000" w:themeColor="text1"/>
        </w:rPr>
      </w:pPr>
      <w:bookmarkStart w:id="28" w:name="_Toc475536509"/>
      <w:r w:rsidRPr="004575F7">
        <w:rPr>
          <w:rFonts w:ascii="Arial" w:hAnsi="Arial" w:cs="Arial"/>
          <w:color w:val="000000" w:themeColor="text1"/>
        </w:rPr>
        <w:t xml:space="preserve">7. Wizja </w:t>
      </w:r>
      <w:r w:rsidR="00CD3934" w:rsidRPr="004575F7">
        <w:rPr>
          <w:rFonts w:ascii="Arial" w:hAnsi="Arial" w:cs="Arial"/>
          <w:color w:val="000000" w:themeColor="text1"/>
        </w:rPr>
        <w:t xml:space="preserve">stanu </w:t>
      </w:r>
      <w:r w:rsidRPr="004575F7">
        <w:rPr>
          <w:rFonts w:ascii="Arial" w:hAnsi="Arial" w:cs="Arial"/>
          <w:color w:val="000000" w:themeColor="text1"/>
        </w:rPr>
        <w:t xml:space="preserve">obszaru rewitalizacji po </w:t>
      </w:r>
      <w:r w:rsidR="00CD3934" w:rsidRPr="004575F7">
        <w:rPr>
          <w:rFonts w:ascii="Arial" w:hAnsi="Arial" w:cs="Arial"/>
          <w:color w:val="000000" w:themeColor="text1"/>
        </w:rPr>
        <w:t xml:space="preserve">przeprowadzeniu </w:t>
      </w:r>
      <w:r w:rsidRPr="004575F7">
        <w:rPr>
          <w:rFonts w:ascii="Arial" w:hAnsi="Arial" w:cs="Arial"/>
          <w:color w:val="000000" w:themeColor="text1"/>
        </w:rPr>
        <w:t>rewitalizacji</w:t>
      </w:r>
      <w:bookmarkEnd w:id="28"/>
    </w:p>
    <w:p w:rsidR="00561C12" w:rsidRPr="004575F7" w:rsidRDefault="001C5B40" w:rsidP="001C5B40">
      <w:pPr>
        <w:rPr>
          <w:color w:val="000000" w:themeColor="text1"/>
        </w:rPr>
      </w:pPr>
      <w:r w:rsidRPr="004575F7">
        <w:rPr>
          <w:color w:val="000000" w:themeColor="text1"/>
        </w:rPr>
        <w:t>Wizja wyznaczonego obszaru</w:t>
      </w:r>
      <w:r w:rsidR="00D96275" w:rsidRPr="004575F7">
        <w:rPr>
          <w:color w:val="000000" w:themeColor="text1"/>
        </w:rPr>
        <w:t xml:space="preserve"> rewitalizacji</w:t>
      </w:r>
      <w:r w:rsidRPr="004575F7">
        <w:rPr>
          <w:color w:val="000000" w:themeColor="text1"/>
        </w:rPr>
        <w:t xml:space="preserve"> po rewitalizacji jest stanem, do którego dążyć będzie Gmina poprzez określone kierunki działań. </w:t>
      </w:r>
      <w:r w:rsidR="00D96275" w:rsidRPr="004575F7">
        <w:rPr>
          <w:color w:val="000000" w:themeColor="text1"/>
        </w:rPr>
        <w:t xml:space="preserve">Wizja obrazuje przyszły wizerunek </w:t>
      </w:r>
      <w:r w:rsidR="008D75EF" w:rsidRPr="004575F7">
        <w:rPr>
          <w:color w:val="000000" w:themeColor="text1"/>
        </w:rPr>
        <w:t xml:space="preserve">obszarów rewitalizowanych </w:t>
      </w:r>
      <w:r w:rsidR="00D96275" w:rsidRPr="004575F7">
        <w:rPr>
          <w:color w:val="000000" w:themeColor="text1"/>
        </w:rPr>
        <w:t xml:space="preserve">Gminy, który zostanie osiągnięty dzięki realizacji wyznaczonych celów strategicznych. </w:t>
      </w:r>
    </w:p>
    <w:p w:rsidR="00694F04" w:rsidRPr="004575F7" w:rsidRDefault="00694F04" w:rsidP="001C5B40">
      <w:pPr>
        <w:rPr>
          <w:color w:val="000000" w:themeColor="text1"/>
        </w:rPr>
      </w:pPr>
      <w:r w:rsidRPr="004575F7">
        <w:rPr>
          <w:color w:val="000000" w:themeColor="text1"/>
        </w:rPr>
        <w:t>Zamierzonym celem rewitalizacji jest przekształcenie przestrzeni zdegradowanej</w:t>
      </w:r>
    </w:p>
    <w:p w:rsidR="0015081F" w:rsidRPr="004575F7" w:rsidRDefault="00C0637E" w:rsidP="004B410B">
      <w:pPr>
        <w:spacing w:before="240" w:after="0"/>
        <w:rPr>
          <w:rFonts w:eastAsia="Calibri" w:cs="Arial"/>
          <w:bCs/>
          <w:color w:val="000000" w:themeColor="text1"/>
        </w:rPr>
      </w:pPr>
      <w:r w:rsidRPr="004575F7">
        <w:rPr>
          <w:color w:val="000000" w:themeColor="text1"/>
        </w:rPr>
        <w:t xml:space="preserve">Z uwagi na występujące problemy społeczno – ekonomiczne, władze Gminy planują podjąć działania, zmierzające do rewitalizacji obszarów, na których zidentyfikowano najwięcej negatywnych zjawisk. </w:t>
      </w:r>
      <w:r w:rsidRPr="004575F7">
        <w:rPr>
          <w:rFonts w:eastAsia="Calibri" w:cs="Arial"/>
          <w:bCs/>
          <w:color w:val="000000" w:themeColor="text1"/>
        </w:rPr>
        <w:t>Zdiagnozowane zjawiska kryzysowe</w:t>
      </w:r>
      <w:r w:rsidR="0091170F" w:rsidRPr="004575F7">
        <w:rPr>
          <w:rFonts w:eastAsia="Calibri" w:cs="Arial"/>
          <w:bCs/>
          <w:color w:val="000000" w:themeColor="text1"/>
        </w:rPr>
        <w:t xml:space="preserve">, wymagają podjęcia natychmiastowych, odpowiednich działań, które będą ograniczały ich skalę i niwelowały skutki. Charakter potrzeb rewitalizacyjnych wynika z przedstawionej diagnozy obszaru rewitalizacji. </w:t>
      </w:r>
      <w:r w:rsidR="00EF73BA" w:rsidRPr="004575F7">
        <w:rPr>
          <w:rFonts w:eastAsia="Calibri" w:cs="Arial"/>
          <w:bCs/>
          <w:color w:val="000000" w:themeColor="text1"/>
        </w:rPr>
        <w:t>Głównymi problemami, które należy zniwelować są zdiagnozowane problemy społeczne t</w:t>
      </w:r>
      <w:r w:rsidR="0015081F" w:rsidRPr="004575F7">
        <w:rPr>
          <w:rFonts w:eastAsia="Calibri" w:cs="Arial"/>
          <w:bCs/>
          <w:color w:val="000000" w:themeColor="text1"/>
        </w:rPr>
        <w:t xml:space="preserve">j. wysoki udział osób w wieku poprodukcyjnym wśród mieszkańców, </w:t>
      </w:r>
      <w:r w:rsidR="002A457D" w:rsidRPr="004575F7">
        <w:rPr>
          <w:rFonts w:eastAsia="Calibri" w:cs="Arial"/>
          <w:bCs/>
          <w:color w:val="000000" w:themeColor="text1"/>
        </w:rPr>
        <w:t>rosnąca liczba osób starszych, ich</w:t>
      </w:r>
      <w:r w:rsidR="0015081F" w:rsidRPr="004575F7">
        <w:rPr>
          <w:rFonts w:eastAsia="Calibri" w:cs="Arial"/>
          <w:bCs/>
          <w:color w:val="000000" w:themeColor="text1"/>
        </w:rPr>
        <w:t xml:space="preserve"> wykluczenie</w:t>
      </w:r>
      <w:r w:rsidR="002A457D" w:rsidRPr="004575F7">
        <w:rPr>
          <w:rFonts w:eastAsia="Calibri" w:cs="Arial"/>
          <w:bCs/>
          <w:color w:val="000000" w:themeColor="text1"/>
        </w:rPr>
        <w:t xml:space="preserve">, bierność i </w:t>
      </w:r>
      <w:r w:rsidR="0015081F" w:rsidRPr="004575F7">
        <w:rPr>
          <w:rFonts w:eastAsia="Calibri" w:cs="Arial"/>
          <w:bCs/>
          <w:color w:val="000000" w:themeColor="text1"/>
        </w:rPr>
        <w:t>choroby, niewystarczająca liczba miejsc przedszkolnych w Przedszkolach, a co za tym idzie mały odsetek dzieci w wieku 3-5 lat objętych wychowaniem przedszkolnym, słaby rozwój przedsiębiorczości i gospodarki, co wpływa na kształtowanie się bezrobocia, występowanie powierzchni zdegradowanych</w:t>
      </w:r>
      <w:r w:rsidR="00EF73BA" w:rsidRPr="004575F7">
        <w:rPr>
          <w:rFonts w:eastAsia="Calibri" w:cs="Arial"/>
          <w:bCs/>
          <w:color w:val="000000" w:themeColor="text1"/>
        </w:rPr>
        <w:t xml:space="preserve">. </w:t>
      </w:r>
    </w:p>
    <w:p w:rsidR="00603472" w:rsidRPr="004575F7" w:rsidRDefault="0015081F" w:rsidP="00603472">
      <w:pPr>
        <w:spacing w:before="120" w:after="120"/>
        <w:rPr>
          <w:rFonts w:eastAsia="Calibri" w:cs="Arial"/>
          <w:bCs/>
          <w:color w:val="000000" w:themeColor="text1"/>
        </w:rPr>
      </w:pPr>
      <w:r w:rsidRPr="004575F7">
        <w:rPr>
          <w:rFonts w:eastAsia="Calibri" w:cs="Arial"/>
          <w:bCs/>
          <w:color w:val="000000" w:themeColor="text1"/>
        </w:rPr>
        <w:t xml:space="preserve">Zaplanowane działania społeczne dla osób starszych, wpłyną na </w:t>
      </w:r>
      <w:r w:rsidR="00383997" w:rsidRPr="004575F7">
        <w:rPr>
          <w:rFonts w:eastAsia="Calibri" w:cs="Arial"/>
          <w:bCs/>
          <w:color w:val="000000" w:themeColor="text1"/>
        </w:rPr>
        <w:t>zapewnienie</w:t>
      </w:r>
      <w:r w:rsidRPr="004575F7">
        <w:rPr>
          <w:rFonts w:eastAsia="Calibri" w:cs="Arial"/>
          <w:bCs/>
          <w:color w:val="000000" w:themeColor="text1"/>
        </w:rPr>
        <w:t xml:space="preserve"> atrakcyjnych form spędzania czasu wolnego, zapewnienie im opieki oraz integrację z mieszkańcami.</w:t>
      </w:r>
      <w:r w:rsidR="000B3698" w:rsidRPr="004575F7">
        <w:rPr>
          <w:rFonts w:eastAsia="Calibri" w:cs="Arial"/>
          <w:bCs/>
          <w:color w:val="000000" w:themeColor="text1"/>
        </w:rPr>
        <w:t xml:space="preserve"> Trudno zahamować poprzez same działania rewitalizacyjne proces starzenia się społeczeństwa i wpłynąć na występującą na danym terenie liczbę </w:t>
      </w:r>
      <w:r w:rsidR="00AC01A2" w:rsidRPr="004575F7">
        <w:rPr>
          <w:rFonts w:eastAsia="Calibri" w:cs="Arial"/>
          <w:bCs/>
          <w:color w:val="000000" w:themeColor="text1"/>
        </w:rPr>
        <w:t>osób w wieku poprodukcyjnym, m</w:t>
      </w:r>
      <w:r w:rsidR="000B3698" w:rsidRPr="004575F7">
        <w:rPr>
          <w:rFonts w:eastAsia="Calibri" w:cs="Arial"/>
          <w:bCs/>
          <w:color w:val="000000" w:themeColor="text1"/>
        </w:rPr>
        <w:t xml:space="preserve">ożna jednak z powodu znaczącego udziału w społeczności tej grupy wiekowej mieszkańców, zniwelować ich problemy i zagrożenia. </w:t>
      </w:r>
      <w:r w:rsidR="00341878" w:rsidRPr="004575F7">
        <w:rPr>
          <w:rFonts w:eastAsia="Calibri" w:cs="Arial"/>
          <w:bCs/>
          <w:color w:val="000000" w:themeColor="text1"/>
        </w:rPr>
        <w:t>Osoby starsze wymagają wsparcia i opieki. W związku z tym, z</w:t>
      </w:r>
      <w:r w:rsidR="000B3698" w:rsidRPr="004575F7">
        <w:rPr>
          <w:rFonts w:eastAsia="Calibri" w:cs="Arial"/>
          <w:bCs/>
          <w:color w:val="000000" w:themeColor="text1"/>
        </w:rPr>
        <w:t xml:space="preserve">apewnienie </w:t>
      </w:r>
      <w:r w:rsidR="00341878" w:rsidRPr="004575F7">
        <w:rPr>
          <w:rFonts w:eastAsia="Calibri" w:cs="Arial"/>
          <w:bCs/>
          <w:color w:val="000000" w:themeColor="text1"/>
        </w:rPr>
        <w:t>im</w:t>
      </w:r>
      <w:r w:rsidR="000B3698" w:rsidRPr="004575F7">
        <w:rPr>
          <w:rFonts w:eastAsia="Calibri" w:cs="Arial"/>
          <w:bCs/>
          <w:color w:val="000000" w:themeColor="text1"/>
        </w:rPr>
        <w:t xml:space="preserve"> możliwości realizowania swoich pasji oraz kontaktu z innymi mieszkańcami, uczenia się od młodych ludzi doprowadzi do realizacji strategii aktywnego starzenia się społeczeństwa. </w:t>
      </w:r>
      <w:r w:rsidR="00AC01A2" w:rsidRPr="004575F7">
        <w:rPr>
          <w:rFonts w:eastAsia="Calibri" w:cs="Arial"/>
          <w:bCs/>
          <w:color w:val="000000" w:themeColor="text1"/>
        </w:rPr>
        <w:t>Zaplanowane działania prewencyjne oraz integracja</w:t>
      </w:r>
      <w:r w:rsidR="00341878" w:rsidRPr="004575F7">
        <w:rPr>
          <w:rFonts w:eastAsia="Calibri" w:cs="Arial"/>
          <w:bCs/>
          <w:color w:val="000000" w:themeColor="text1"/>
        </w:rPr>
        <w:t xml:space="preserve"> </w:t>
      </w:r>
      <w:r w:rsidR="00AC01A2" w:rsidRPr="004575F7">
        <w:rPr>
          <w:rFonts w:eastAsia="Calibri" w:cs="Arial"/>
          <w:bCs/>
          <w:color w:val="000000" w:themeColor="text1"/>
        </w:rPr>
        <w:t>międzypokoleniowa wpłynie na pozytywne zmiany w ich życiu codziennym</w:t>
      </w:r>
      <w:r w:rsidR="000B3698" w:rsidRPr="004575F7">
        <w:rPr>
          <w:rFonts w:eastAsia="Calibri" w:cs="Arial"/>
          <w:bCs/>
          <w:color w:val="000000" w:themeColor="text1"/>
        </w:rPr>
        <w:t xml:space="preserve">. </w:t>
      </w:r>
      <w:r w:rsidR="00AC01A2" w:rsidRPr="004575F7">
        <w:rPr>
          <w:rFonts w:eastAsia="Calibri" w:cs="Arial"/>
          <w:bCs/>
          <w:color w:val="000000" w:themeColor="text1"/>
        </w:rPr>
        <w:t>W</w:t>
      </w:r>
      <w:r w:rsidR="002A457D" w:rsidRPr="004575F7">
        <w:rPr>
          <w:rFonts w:eastAsia="Calibri" w:cs="Arial"/>
          <w:bCs/>
          <w:color w:val="000000" w:themeColor="text1"/>
        </w:rPr>
        <w:t>pł</w:t>
      </w:r>
      <w:r w:rsidR="00AC01A2" w:rsidRPr="004575F7">
        <w:rPr>
          <w:rFonts w:eastAsia="Calibri" w:cs="Arial"/>
          <w:bCs/>
          <w:color w:val="000000" w:themeColor="text1"/>
        </w:rPr>
        <w:t>yw na pogłębianie się</w:t>
      </w:r>
      <w:r w:rsidR="002A457D" w:rsidRPr="004575F7">
        <w:rPr>
          <w:rFonts w:eastAsia="Calibri" w:cs="Arial"/>
          <w:bCs/>
          <w:color w:val="000000" w:themeColor="text1"/>
        </w:rPr>
        <w:t xml:space="preserve"> problemów </w:t>
      </w:r>
      <w:r w:rsidR="00AC01A2" w:rsidRPr="004575F7">
        <w:rPr>
          <w:rFonts w:eastAsia="Calibri" w:cs="Arial"/>
          <w:bCs/>
          <w:color w:val="000000" w:themeColor="text1"/>
        </w:rPr>
        <w:t xml:space="preserve">osób starszych, </w:t>
      </w:r>
      <w:r w:rsidR="002A457D" w:rsidRPr="004575F7">
        <w:rPr>
          <w:rFonts w:eastAsia="Calibri" w:cs="Arial"/>
          <w:bCs/>
          <w:color w:val="000000" w:themeColor="text1"/>
        </w:rPr>
        <w:t>potęguje zły stan techniczny infrastruktury. Mieszkańcy w podeszłym wieku nie mają takiej sprawności fizycznej jak osoby młode. Stąd dostosowanie obiektów użyteczności publicznej oraz dostępu komunikacyjnego do nich jest bardzo ważnym elementem, który oddziałuje na ich uczestnictwo w życiu społecznym. Na poprawę zdrowia osób starszych nie tylko wpływ ma zap</w:t>
      </w:r>
      <w:r w:rsidR="00383997" w:rsidRPr="004575F7">
        <w:rPr>
          <w:rFonts w:eastAsia="Calibri" w:cs="Arial"/>
          <w:bCs/>
          <w:color w:val="000000" w:themeColor="text1"/>
        </w:rPr>
        <w:t>ewnienie</w:t>
      </w:r>
      <w:r w:rsidR="002A457D" w:rsidRPr="004575F7">
        <w:rPr>
          <w:rFonts w:eastAsia="Calibri" w:cs="Arial"/>
          <w:bCs/>
          <w:color w:val="000000" w:themeColor="text1"/>
        </w:rPr>
        <w:t xml:space="preserve"> odpowiedniego systemu świadczeń opieki zdrowotnej, ale również oferta do aktywnego spędzania czasu na powietrzu, która pozwoli na prowadzenie w miarę możliwości zdrowego trybu życia (np. siłownie na świeżym powietrzu, szlaki pieszo-rowerowe).</w:t>
      </w:r>
      <w:r w:rsidR="003022F2" w:rsidRPr="004575F7">
        <w:rPr>
          <w:rFonts w:eastAsia="Calibri" w:cs="Arial"/>
          <w:bCs/>
          <w:color w:val="000000" w:themeColor="text1"/>
        </w:rPr>
        <w:t xml:space="preserve"> Organizacja zajęć i </w:t>
      </w:r>
      <w:r w:rsidR="00341878" w:rsidRPr="004575F7">
        <w:rPr>
          <w:rFonts w:eastAsia="Calibri" w:cs="Arial"/>
          <w:bCs/>
          <w:color w:val="000000" w:themeColor="text1"/>
        </w:rPr>
        <w:t xml:space="preserve">zagospodarowanie przestrzeni i obiektów na miejsca spotkań i spacerów dla seniorów, </w:t>
      </w:r>
      <w:r w:rsidR="000B3698" w:rsidRPr="004575F7">
        <w:rPr>
          <w:rFonts w:eastAsia="Calibri" w:cs="Arial"/>
          <w:bCs/>
          <w:color w:val="000000" w:themeColor="text1"/>
        </w:rPr>
        <w:t xml:space="preserve"> popraw</w:t>
      </w:r>
      <w:r w:rsidR="00341878" w:rsidRPr="004575F7">
        <w:rPr>
          <w:rFonts w:eastAsia="Calibri" w:cs="Arial"/>
          <w:bCs/>
          <w:color w:val="000000" w:themeColor="text1"/>
        </w:rPr>
        <w:t>i ich</w:t>
      </w:r>
      <w:r w:rsidR="000B3698" w:rsidRPr="004575F7">
        <w:rPr>
          <w:rFonts w:eastAsia="Calibri" w:cs="Arial"/>
          <w:bCs/>
          <w:color w:val="000000" w:themeColor="text1"/>
        </w:rPr>
        <w:t xml:space="preserve"> </w:t>
      </w:r>
      <w:r w:rsidR="00341878" w:rsidRPr="004575F7">
        <w:rPr>
          <w:rFonts w:eastAsia="Calibri" w:cs="Arial"/>
          <w:bCs/>
          <w:color w:val="000000" w:themeColor="text1"/>
        </w:rPr>
        <w:t>kondycję</w:t>
      </w:r>
      <w:r w:rsidR="000B3698" w:rsidRPr="004575F7">
        <w:rPr>
          <w:rFonts w:eastAsia="Calibri" w:cs="Arial"/>
          <w:bCs/>
          <w:color w:val="000000" w:themeColor="text1"/>
        </w:rPr>
        <w:t xml:space="preserve"> </w:t>
      </w:r>
      <w:r w:rsidR="00341878" w:rsidRPr="004575F7">
        <w:rPr>
          <w:rFonts w:eastAsia="Calibri" w:cs="Arial"/>
          <w:bCs/>
          <w:color w:val="000000" w:themeColor="text1"/>
        </w:rPr>
        <w:t xml:space="preserve">psychofizyczną. </w:t>
      </w:r>
      <w:r w:rsidR="00603472" w:rsidRPr="004575F7">
        <w:rPr>
          <w:rFonts w:cs="Arial"/>
          <w:color w:val="000000" w:themeColor="text1"/>
        </w:rPr>
        <w:t>Utworzenie takich miejsc wpłynie na podniesienie  atrakcyjności przestrzeni, w której aktywnie realizowane będą cyklicznie przedsięwzięcia społeczne. Sport sprzyja dobremu samopoczuciu fizycznemu i psychicznemu, a </w:t>
      </w:r>
      <w:r w:rsidR="003022F2" w:rsidRPr="004575F7">
        <w:rPr>
          <w:rFonts w:cs="Arial"/>
          <w:color w:val="000000" w:themeColor="text1"/>
        </w:rPr>
        <w:t>także integracji wielopokoleniowej mieszkańców,</w:t>
      </w:r>
      <w:r w:rsidR="00603472" w:rsidRPr="004575F7">
        <w:rPr>
          <w:rFonts w:cs="Arial"/>
          <w:color w:val="000000" w:themeColor="text1"/>
        </w:rPr>
        <w:t xml:space="preserve"> co pozytywnie </w:t>
      </w:r>
      <w:r w:rsidR="003022F2" w:rsidRPr="004575F7">
        <w:rPr>
          <w:rFonts w:cs="Arial"/>
          <w:color w:val="000000" w:themeColor="text1"/>
        </w:rPr>
        <w:t xml:space="preserve">oddziałuje </w:t>
      </w:r>
      <w:r w:rsidR="00603472" w:rsidRPr="004575F7">
        <w:rPr>
          <w:rFonts w:cs="Arial"/>
          <w:color w:val="000000" w:themeColor="text1"/>
        </w:rPr>
        <w:t xml:space="preserve">na powrót do społeczności osób starszych Miejsca te </w:t>
      </w:r>
      <w:r w:rsidR="00603472" w:rsidRPr="004575F7">
        <w:rPr>
          <w:rFonts w:cs="Arial"/>
          <w:bCs/>
          <w:color w:val="000000" w:themeColor="text1"/>
        </w:rPr>
        <w:t>sprzyjają budowaniu relacji społecznych i są ważnym czynnikiem wzmacniania kapitału społecznego obszaru rewitalizacji. Jednocześnie zwiększy się udział terenów zieleni na obszarze rewitalizacji i podniesie atrakcyjność przestrzeni publicznej, w wielu przypadkach cechującej się niskim standardem technicznym i estetycznym. Tworzenie miejsc integracji społecznej będzie też wpływać na zwiększanie przywiązania mieszkańców do obszaru rewitalizacji i budowaniu tożsamości lokalnej</w:t>
      </w:r>
      <w:r w:rsidR="0060073B" w:rsidRPr="004575F7">
        <w:rPr>
          <w:rFonts w:cs="Arial"/>
          <w:bCs/>
          <w:color w:val="000000" w:themeColor="text1"/>
        </w:rPr>
        <w:t xml:space="preserve"> i zachęci do dalszych inwestycji.</w:t>
      </w:r>
    </w:p>
    <w:p w:rsidR="002A457D" w:rsidRPr="004575F7" w:rsidRDefault="00240DA3" w:rsidP="00603472">
      <w:pPr>
        <w:spacing w:before="120" w:after="120"/>
        <w:rPr>
          <w:rFonts w:cs="Arial"/>
          <w:color w:val="000000" w:themeColor="text1"/>
        </w:rPr>
      </w:pPr>
      <w:r w:rsidRPr="004575F7">
        <w:rPr>
          <w:rFonts w:eastAsia="Calibri" w:cs="Arial"/>
          <w:bCs/>
          <w:color w:val="000000" w:themeColor="text1"/>
        </w:rPr>
        <w:t xml:space="preserve">W chwili obecnej brak miejsc, gdzie występują odpowiednie </w:t>
      </w:r>
      <w:r w:rsidR="003022F2" w:rsidRPr="004575F7">
        <w:rPr>
          <w:rFonts w:eastAsia="Calibri" w:cs="Arial"/>
          <w:bCs/>
          <w:color w:val="000000" w:themeColor="text1"/>
        </w:rPr>
        <w:t>warunki</w:t>
      </w:r>
      <w:r w:rsidRPr="004575F7">
        <w:rPr>
          <w:rFonts w:eastAsia="Calibri" w:cs="Arial"/>
          <w:bCs/>
          <w:color w:val="000000" w:themeColor="text1"/>
        </w:rPr>
        <w:t xml:space="preserve">, aby przeprowadzić założone zajęcia społeczne. W związku z tym, wyposażenie budynków użyteczności publicznej ma na celu zapewnie możliwości technicznych dla efektywnej realizacji projektów społecznych. </w:t>
      </w:r>
      <w:r w:rsidR="00603472" w:rsidRPr="004575F7">
        <w:rPr>
          <w:rFonts w:cs="Arial"/>
          <w:color w:val="000000" w:themeColor="text1"/>
        </w:rPr>
        <w:t>Przystosowanie infrastruktury dla organizacji miejsca spotkań, gdzie organizowane będą zajęcia dla mieszkańców związane z ich aktywizacją i integracją mieszkańców stanowią część projektów zintegrowanych. Ponadto, zapewnienie dobrego dostępu (dojazdu) do tych miejsc, wpływa również na efektywniejsze uczes</w:t>
      </w:r>
      <w:r w:rsidR="00383997" w:rsidRPr="004575F7">
        <w:rPr>
          <w:rFonts w:cs="Arial"/>
          <w:color w:val="000000" w:themeColor="text1"/>
        </w:rPr>
        <w:t>tnictwo osób w </w:t>
      </w:r>
      <w:r w:rsidR="00603472" w:rsidRPr="004575F7">
        <w:rPr>
          <w:rFonts w:cs="Arial"/>
          <w:color w:val="000000" w:themeColor="text1"/>
        </w:rPr>
        <w:t>realizacji projektu.</w:t>
      </w:r>
    </w:p>
    <w:p w:rsidR="00AC0B4E" w:rsidRPr="004575F7" w:rsidRDefault="0015081F" w:rsidP="004B410B">
      <w:pPr>
        <w:spacing w:before="240" w:after="0"/>
        <w:rPr>
          <w:rFonts w:eastAsia="Calibri" w:cs="Arial"/>
          <w:bCs/>
          <w:color w:val="000000" w:themeColor="text1"/>
        </w:rPr>
      </w:pPr>
      <w:r w:rsidRPr="004575F7">
        <w:rPr>
          <w:rFonts w:eastAsia="Calibri" w:cs="Arial"/>
          <w:bCs/>
          <w:color w:val="000000" w:themeColor="text1"/>
        </w:rPr>
        <w:t xml:space="preserve">Działania </w:t>
      </w:r>
      <w:r w:rsidR="002A457D" w:rsidRPr="004575F7">
        <w:rPr>
          <w:rFonts w:eastAsia="Calibri" w:cs="Arial"/>
          <w:bCs/>
          <w:color w:val="000000" w:themeColor="text1"/>
        </w:rPr>
        <w:t xml:space="preserve">społeczne </w:t>
      </w:r>
      <w:r w:rsidRPr="004575F7">
        <w:rPr>
          <w:rFonts w:eastAsia="Calibri" w:cs="Arial"/>
          <w:bCs/>
          <w:color w:val="000000" w:themeColor="text1"/>
        </w:rPr>
        <w:t xml:space="preserve">dla dzieci w wieku 3-5 lat mają na celu poprawienie funkcjonowania </w:t>
      </w:r>
      <w:r w:rsidR="002A457D" w:rsidRPr="004575F7">
        <w:rPr>
          <w:rFonts w:eastAsia="Calibri" w:cs="Arial"/>
          <w:bCs/>
          <w:color w:val="000000" w:themeColor="text1"/>
        </w:rPr>
        <w:t xml:space="preserve">opieki dla najmłodszych i wpłynąć na prawidłowy ich rozwój emocjonalny i intelektualny. Ponadto, mają one </w:t>
      </w:r>
      <w:r w:rsidRPr="004575F7">
        <w:rPr>
          <w:rFonts w:eastAsia="Calibri" w:cs="Arial"/>
          <w:bCs/>
          <w:color w:val="000000" w:themeColor="text1"/>
        </w:rPr>
        <w:t>umożliwić rodzicom, głównie młodym matką aktywność zawodową</w:t>
      </w:r>
      <w:r w:rsidR="002A457D" w:rsidRPr="004575F7">
        <w:rPr>
          <w:rFonts w:eastAsia="Calibri" w:cs="Arial"/>
          <w:bCs/>
          <w:color w:val="000000" w:themeColor="text1"/>
        </w:rPr>
        <w:t>.</w:t>
      </w:r>
      <w:r w:rsidR="00341878" w:rsidRPr="004575F7">
        <w:rPr>
          <w:rFonts w:eastAsia="Calibri" w:cs="Arial"/>
          <w:bCs/>
          <w:color w:val="000000" w:themeColor="text1"/>
        </w:rPr>
        <w:t xml:space="preserve"> Aktywność zawodowa mieszkańców wraz z niską przedsiębiorczością obszaru rewitalizacji wpływa na sytuację gospodarczą tego ternu i dochody ludności. </w:t>
      </w:r>
      <w:r w:rsidR="00AC0B4E" w:rsidRPr="004575F7">
        <w:rPr>
          <w:rFonts w:eastAsia="Calibri" w:cs="Arial"/>
          <w:bCs/>
          <w:color w:val="000000" w:themeColor="text1"/>
        </w:rPr>
        <w:t>W związku z tym, d</w:t>
      </w:r>
      <w:r w:rsidR="00AC0B4E" w:rsidRPr="004575F7">
        <w:rPr>
          <w:rFonts w:cs="Arial"/>
          <w:color w:val="000000" w:themeColor="text1"/>
        </w:rPr>
        <w:t xml:space="preserve">ostęp do edukacji dla dzieci w pobliżu miejsca ich zamieszkania, umożliwi powrót do pracy kobietom, zmniejszy tym samym poziom bezrobocia i poprawi sytuację gospodarczą obszaru. </w:t>
      </w:r>
    </w:p>
    <w:p w:rsidR="003022F2" w:rsidRPr="004575F7" w:rsidRDefault="005E150B" w:rsidP="005E150B">
      <w:pPr>
        <w:spacing w:before="240" w:after="0"/>
        <w:rPr>
          <w:rFonts w:eastAsia="Times New Roman" w:cs="Arial"/>
          <w:color w:val="000000" w:themeColor="text1"/>
          <w:sz w:val="14"/>
          <w:szCs w:val="14"/>
        </w:rPr>
      </w:pPr>
      <w:r w:rsidRPr="004575F7">
        <w:rPr>
          <w:rFonts w:eastAsia="Calibri" w:cs="Arial"/>
          <w:bCs/>
          <w:color w:val="000000" w:themeColor="text1"/>
        </w:rPr>
        <w:t>Program Rewitalizacji</w:t>
      </w:r>
      <w:r w:rsidR="00341878" w:rsidRPr="004575F7">
        <w:rPr>
          <w:rFonts w:eastAsia="Calibri" w:cs="Arial"/>
          <w:bCs/>
          <w:color w:val="000000" w:themeColor="text1"/>
        </w:rPr>
        <w:t xml:space="preserve"> w swojej koncepcji przedstawia działania, które wpłyną na</w:t>
      </w:r>
      <w:r w:rsidRPr="004575F7">
        <w:rPr>
          <w:rFonts w:eastAsia="Calibri" w:cs="Arial"/>
          <w:bCs/>
          <w:color w:val="000000" w:themeColor="text1"/>
        </w:rPr>
        <w:t xml:space="preserve"> realizację wizji obszaru rewitalizacji. Powstanie obszar z warunkami do</w:t>
      </w:r>
      <w:r w:rsidR="005B6104" w:rsidRPr="004575F7">
        <w:rPr>
          <w:rFonts w:eastAsia="Calibri" w:cs="Arial"/>
          <w:bCs/>
          <w:color w:val="000000" w:themeColor="text1"/>
        </w:rPr>
        <w:t xml:space="preserve"> aktywnego rozwoju i </w:t>
      </w:r>
      <w:r w:rsidR="00341878" w:rsidRPr="004575F7">
        <w:rPr>
          <w:rFonts w:eastAsia="Calibri" w:cs="Arial"/>
          <w:bCs/>
          <w:color w:val="000000" w:themeColor="text1"/>
        </w:rPr>
        <w:t>integrac</w:t>
      </w:r>
      <w:r w:rsidR="005B6104" w:rsidRPr="004575F7">
        <w:rPr>
          <w:rFonts w:eastAsia="Calibri" w:cs="Arial"/>
          <w:bCs/>
          <w:color w:val="000000" w:themeColor="text1"/>
        </w:rPr>
        <w:t>ji społecznej</w:t>
      </w:r>
      <w:r w:rsidRPr="004575F7">
        <w:rPr>
          <w:rFonts w:eastAsia="Calibri" w:cs="Arial"/>
          <w:bCs/>
          <w:color w:val="000000" w:themeColor="text1"/>
        </w:rPr>
        <w:t xml:space="preserve"> dla mieszkańców starszych i młodych</w:t>
      </w:r>
      <w:r w:rsidR="005B6104" w:rsidRPr="004575F7">
        <w:rPr>
          <w:rFonts w:eastAsia="Calibri" w:cs="Arial"/>
          <w:bCs/>
          <w:color w:val="000000" w:themeColor="text1"/>
        </w:rPr>
        <w:t>. Przyjazna wspólna infrastruktura zacieśni wię</w:t>
      </w:r>
      <w:r w:rsidRPr="004575F7">
        <w:rPr>
          <w:rFonts w:eastAsia="Calibri" w:cs="Arial"/>
          <w:bCs/>
          <w:color w:val="000000" w:themeColor="text1"/>
        </w:rPr>
        <w:t>zi społeczne między nimi</w:t>
      </w:r>
      <w:r w:rsidR="005B6104" w:rsidRPr="004575F7">
        <w:rPr>
          <w:rFonts w:eastAsia="Calibri" w:cs="Arial"/>
          <w:bCs/>
          <w:color w:val="000000" w:themeColor="text1"/>
        </w:rPr>
        <w:t>. Wykorzystanie istniejących potencjałów spowoduje zainteresowanie inwestorów tym obszarem, czego efektem będzie rozwój miejsc pracy, głównie w gałęziach gospodarczych z zakresu usług i turystyki.</w:t>
      </w:r>
      <w:r w:rsidRPr="004575F7">
        <w:rPr>
          <w:rFonts w:eastAsia="Calibri" w:cs="Arial"/>
          <w:bCs/>
          <w:color w:val="000000" w:themeColor="text1"/>
        </w:rPr>
        <w:t xml:space="preserve"> </w:t>
      </w:r>
      <w:r w:rsidR="005B6104" w:rsidRPr="004575F7">
        <w:rPr>
          <w:rFonts w:eastAsia="Calibri" w:cs="Arial"/>
          <w:bCs/>
          <w:color w:val="000000" w:themeColor="text1"/>
        </w:rPr>
        <w:t xml:space="preserve">Wprowadzone zmiany wpłyną na zmianę wizerunku obszaru. Osoby starsze będą się samorealizować i staną się aktywne, prowadząc produktywny styl życia w społeczeństwie i gospodarce. </w:t>
      </w:r>
      <w:r w:rsidR="005B6104" w:rsidRPr="004575F7">
        <w:rPr>
          <w:rFonts w:cs="Arial"/>
          <w:color w:val="000000" w:themeColor="text1"/>
        </w:rPr>
        <w:t xml:space="preserve">Dzięki stworzeniu miejsc przedszkolnych i odpowiedniej opieki nad dziećmi w wieku 3-5 lat, zwiększy się dostępność do publicznej edukacji przedszkolnej. Poprawie ulegną warunki nauki i zabawy dla najmłodszych dzieci, co przełoży się na ich rozwój na kolejnych szczeblach edukacji. </w:t>
      </w:r>
      <w:r w:rsidRPr="004575F7">
        <w:rPr>
          <w:rFonts w:cs="Arial"/>
          <w:color w:val="000000" w:themeColor="text1"/>
        </w:rPr>
        <w:t xml:space="preserve">Zagospodarowanie w celach społecznych zdegradowanych przestrzeni byłej kopalni (rozwój przedsiębiorstwa społecznego „BUKO” oraz terenów </w:t>
      </w:r>
      <w:proofErr w:type="spellStart"/>
      <w:r w:rsidRPr="004575F7">
        <w:rPr>
          <w:rFonts w:cs="Arial"/>
          <w:color w:val="000000" w:themeColor="text1"/>
        </w:rPr>
        <w:t>pokolejowych</w:t>
      </w:r>
      <w:proofErr w:type="spellEnd"/>
      <w:r w:rsidRPr="004575F7">
        <w:rPr>
          <w:rFonts w:cs="Arial"/>
          <w:color w:val="000000" w:themeColor="text1"/>
        </w:rPr>
        <w:t xml:space="preserve"> (budynki socjalne, usługowe, zagospodarowanie terenów), wpłynie na ich funkcjonalność i atrakcyjność, przyciągając na obszar osoby młode i przedsiębiorcze.</w:t>
      </w:r>
      <w:r w:rsidR="00C514A8" w:rsidRPr="004575F7">
        <w:rPr>
          <w:rFonts w:cs="Arial"/>
          <w:color w:val="000000" w:themeColor="text1"/>
        </w:rPr>
        <w:t xml:space="preserve"> </w:t>
      </w:r>
      <w:r w:rsidR="00C514A8" w:rsidRPr="004575F7">
        <w:rPr>
          <w:rFonts w:eastAsia="Times New Roman" w:cs="Arial"/>
          <w:color w:val="000000" w:themeColor="text1"/>
        </w:rPr>
        <w:t>Dodatkowo zapewnienie dostępu i dostosowanie</w:t>
      </w:r>
      <w:r w:rsidR="003022F2" w:rsidRPr="004575F7">
        <w:rPr>
          <w:rFonts w:eastAsia="Times New Roman" w:cs="Arial"/>
          <w:color w:val="000000" w:themeColor="text1"/>
        </w:rPr>
        <w:t xml:space="preserve"> do zwiedzania zniszczonych obiektów zabudowy technicznej i mieszkalnej historycznej podziemnej kopalni węgla brunatnego wpisanej do rejestru zabytków </w:t>
      </w:r>
      <w:r w:rsidR="00C514A8" w:rsidRPr="004575F7">
        <w:rPr>
          <w:rFonts w:eastAsia="Times New Roman" w:cs="Arial"/>
          <w:color w:val="000000" w:themeColor="text1"/>
        </w:rPr>
        <w:t xml:space="preserve">ma na celu skierowanie oferty </w:t>
      </w:r>
      <w:r w:rsidR="003022F2" w:rsidRPr="004575F7">
        <w:rPr>
          <w:rFonts w:eastAsia="Times New Roman" w:cs="Arial"/>
          <w:color w:val="000000" w:themeColor="text1"/>
        </w:rPr>
        <w:t xml:space="preserve">prowadzenia zajęć i usług skierowanych do osób starszych (zajęcia edukacyjne, warsztaty starych zawodów, żywe dziedzictwo oraz aktywizacja osób starszych, zwiedzanie dostosowane do osób starszych, przystosowanie obiektu do obsługi ruchu w nurcie wymiany międzypokoleniowej - przekazywanie wiedzy dotyczącej przeszłości przez osoby starsze dzieciom i młodzieży, itp.). </w:t>
      </w:r>
      <w:r w:rsidR="00C514A8" w:rsidRPr="004575F7">
        <w:rPr>
          <w:rFonts w:eastAsia="Times New Roman" w:cs="Arial"/>
          <w:color w:val="000000" w:themeColor="text1"/>
        </w:rPr>
        <w:t xml:space="preserve">Ponadto, planowane jest utworzenie Przedsiębiorstwa Społecznego "Górnicza Wioska" Sp. z o.o., które podmiotu gospodarczego w formie spółki non-profit z ograniczoną odpowiedzialnością ze wpłynie pozytywnie na rozwój przedsiębiorczości oraz </w:t>
      </w:r>
      <w:r w:rsidR="003022F2" w:rsidRPr="004575F7">
        <w:rPr>
          <w:rFonts w:eastAsia="Times New Roman" w:cs="Arial"/>
          <w:color w:val="000000" w:themeColor="text1"/>
        </w:rPr>
        <w:t>umożliwi aktywizację społeczności lokalnyc</w:t>
      </w:r>
      <w:r w:rsidR="00C514A8" w:rsidRPr="004575F7">
        <w:rPr>
          <w:rFonts w:eastAsia="Times New Roman" w:cs="Arial"/>
          <w:color w:val="000000" w:themeColor="text1"/>
        </w:rPr>
        <w:t>h z </w:t>
      </w:r>
      <w:r w:rsidR="003022F2" w:rsidRPr="004575F7">
        <w:rPr>
          <w:rFonts w:eastAsia="Times New Roman" w:cs="Arial"/>
          <w:color w:val="000000" w:themeColor="text1"/>
        </w:rPr>
        <w:t>terenów objętych rewitalizacją w kierunku tworzenia podmiotów gospodarczych w nurcie ekonomii społecznej.</w:t>
      </w:r>
    </w:p>
    <w:p w:rsidR="00603472" w:rsidRPr="004575F7" w:rsidRDefault="00603472" w:rsidP="00603472">
      <w:pPr>
        <w:spacing w:before="120" w:after="120"/>
        <w:rPr>
          <w:rFonts w:cs="Arial"/>
          <w:color w:val="000000" w:themeColor="text1"/>
        </w:rPr>
      </w:pPr>
      <w:r w:rsidRPr="004575F7">
        <w:rPr>
          <w:rFonts w:cs="Arial"/>
          <w:color w:val="000000" w:themeColor="text1"/>
        </w:rPr>
        <w:t xml:space="preserve">Wszystkie zaplanowane działania są ze sobą ściśle powiązane. Przedsięwzięcie z zakresu realizacji zadań miękkich wpłyną na ograniczenie lub likwidacje zdiagnozowanych problemów społecznych. Projekty twarde, stanowią swoiste narzędzie do niwelowania negatywnych zjawisk społecznych. Zintegrowane, połączone działania społeczne i infrastrukturalne wpływają na kompleksowe rozwiązanie problemów. </w:t>
      </w:r>
    </w:p>
    <w:p w:rsidR="00965CE1" w:rsidRPr="004575F7" w:rsidRDefault="00AC0B4E" w:rsidP="00965CE1">
      <w:pPr>
        <w:spacing w:before="120"/>
        <w:rPr>
          <w:rFonts w:eastAsia="Calibri" w:cs="Arial"/>
          <w:color w:val="000000" w:themeColor="text1"/>
          <w:lang w:eastAsia="zh-CN"/>
        </w:rPr>
      </w:pPr>
      <w:r w:rsidRPr="004575F7">
        <w:rPr>
          <w:rFonts w:eastAsia="Calibri" w:cs="Arial"/>
          <w:color w:val="000000" w:themeColor="text1"/>
          <w:lang w:eastAsia="zh-CN"/>
        </w:rPr>
        <w:t xml:space="preserve">Szczegółowa charakterystyka projektów i zakładane rezultaty ich wdrażania służące do realizacji przedstawionej wyżej wizji, zostały przedstawione w dalszej części Programu przedsięwzięcia/projekty rewitalizacyjne. </w:t>
      </w:r>
      <w:r w:rsidR="005E150B" w:rsidRPr="004575F7">
        <w:rPr>
          <w:rFonts w:eastAsia="Calibri" w:cs="Arial"/>
          <w:color w:val="000000" w:themeColor="text1"/>
          <w:lang w:eastAsia="zh-CN"/>
        </w:rPr>
        <w:t>Zaplanowane d</w:t>
      </w:r>
      <w:r w:rsidRPr="004575F7">
        <w:rPr>
          <w:rFonts w:eastAsia="Calibri" w:cs="Arial"/>
          <w:color w:val="000000" w:themeColor="text1"/>
          <w:lang w:eastAsia="zh-CN"/>
        </w:rPr>
        <w:t>ziałania spowodują</w:t>
      </w:r>
      <w:bookmarkStart w:id="29" w:name="_Toc475536510"/>
      <w:r w:rsidRPr="004575F7">
        <w:rPr>
          <w:rFonts w:eastAsia="Calibri" w:cs="Arial"/>
          <w:color w:val="000000" w:themeColor="text1"/>
          <w:lang w:eastAsia="zh-CN"/>
        </w:rPr>
        <w:t xml:space="preserve"> </w:t>
      </w:r>
      <w:r w:rsidR="00965CE1" w:rsidRPr="004575F7">
        <w:rPr>
          <w:color w:val="000000" w:themeColor="text1"/>
        </w:rPr>
        <w:t>wystąpienie efektu synergicznego, który wpłynie na poziom życia wszystkich mieszkańców Gmin</w:t>
      </w:r>
      <w:r w:rsidRPr="004575F7">
        <w:rPr>
          <w:color w:val="000000" w:themeColor="text1"/>
        </w:rPr>
        <w:t>y Gostycyn. W </w:t>
      </w:r>
      <w:r w:rsidR="00965CE1" w:rsidRPr="004575F7">
        <w:rPr>
          <w:color w:val="000000" w:themeColor="text1"/>
        </w:rPr>
        <w:t>wyniku eliminacji negatywnych zjawisk na obszarze rewitalizowanym, które często również oddziałują i wychodzą poza granice obszaru Gmina stanie się obszarem „uzdrowionym” społecznie. Proces wdrażania wizji stanie się również dalszym impulsem do rozwoju Gminy Gostycyn</w:t>
      </w:r>
      <w:r w:rsidR="007F1B8A" w:rsidRPr="004575F7">
        <w:rPr>
          <w:color w:val="000000" w:themeColor="text1"/>
        </w:rPr>
        <w:t>, pozytywne zmiany stanowią bodziec dla jej mieszkańców do samorozwoju</w:t>
      </w:r>
      <w:r w:rsidR="00965CE1" w:rsidRPr="004575F7">
        <w:rPr>
          <w:color w:val="000000" w:themeColor="text1"/>
        </w:rPr>
        <w:t xml:space="preserve">. Organizacja zajęć, spotkań, wpłynie na stworzenie i nawiązanie wspólnotowych relacji. Odnowa zdegradowanej przestrzeni </w:t>
      </w:r>
      <w:r w:rsidR="005E150B" w:rsidRPr="004575F7">
        <w:rPr>
          <w:color w:val="000000" w:themeColor="text1"/>
        </w:rPr>
        <w:t xml:space="preserve">i zagospodarowanie terenów publicznych, </w:t>
      </w:r>
      <w:r w:rsidR="00965CE1" w:rsidRPr="004575F7">
        <w:rPr>
          <w:color w:val="000000" w:themeColor="text1"/>
        </w:rPr>
        <w:t xml:space="preserve">przyczyni się do atrakcyjności sołectw dla </w:t>
      </w:r>
      <w:r w:rsidR="005E150B" w:rsidRPr="004575F7">
        <w:rPr>
          <w:color w:val="000000" w:themeColor="text1"/>
        </w:rPr>
        <w:t xml:space="preserve">turystów, a co za tym idzie sytuacji gospodarczej całej Gminy. Turystyka jest jedną z bardziej dynamicznie rozwijających się gałęzi gospodarki, dającej duże zatrudnienie oraz </w:t>
      </w:r>
      <w:r w:rsidR="007F1B8A" w:rsidRPr="004575F7">
        <w:rPr>
          <w:color w:val="000000" w:themeColor="text1"/>
        </w:rPr>
        <w:t>wpływającej na wzrost dochodów Gminy. Będzie miało to wpływ na atrakcyjność inwestycyjną Gminy oraz łączenie kapitału publicznego i kapitału prywatnego, za pomocą realizacji projektów w partnerstwie publiczno-prywatnym. Zjawisko to jest efektem towarzyszącym rewitalizacji, który spowodowany jest prowadzanymi działaniami i wystąpieniem efektu synergicznego</w:t>
      </w:r>
      <w:r w:rsidR="00965CE1" w:rsidRPr="004575F7">
        <w:rPr>
          <w:color w:val="000000" w:themeColor="text1"/>
        </w:rPr>
        <w:t>.</w:t>
      </w:r>
      <w:r w:rsidR="007F1B8A" w:rsidRPr="004575F7">
        <w:rPr>
          <w:color w:val="000000" w:themeColor="text1"/>
        </w:rPr>
        <w:t xml:space="preserve"> </w:t>
      </w:r>
    </w:p>
    <w:p w:rsidR="001C5B40" w:rsidRPr="004575F7" w:rsidRDefault="001C5B40" w:rsidP="001C5B40">
      <w:pPr>
        <w:pStyle w:val="Nagwek1"/>
        <w:spacing w:before="0" w:after="240"/>
        <w:rPr>
          <w:rFonts w:ascii="Arial" w:hAnsi="Arial" w:cs="Arial"/>
          <w:color w:val="000000" w:themeColor="text1"/>
        </w:rPr>
      </w:pPr>
      <w:r w:rsidRPr="004575F7">
        <w:rPr>
          <w:rFonts w:ascii="Arial" w:hAnsi="Arial" w:cs="Arial"/>
          <w:color w:val="000000" w:themeColor="text1"/>
        </w:rPr>
        <w:t>8. Cele i kierunki działań rewitalizacyjnych</w:t>
      </w:r>
      <w:bookmarkEnd w:id="29"/>
    </w:p>
    <w:p w:rsidR="00745837" w:rsidRPr="004575F7" w:rsidRDefault="001C5B40" w:rsidP="00745837">
      <w:pPr>
        <w:spacing w:after="240"/>
        <w:rPr>
          <w:color w:val="000000" w:themeColor="text1"/>
        </w:rPr>
      </w:pPr>
      <w:r w:rsidRPr="004575F7">
        <w:rPr>
          <w:color w:val="000000" w:themeColor="text1"/>
        </w:rPr>
        <w:t>Przedstawione w tym rozdziale cele rewitalizacyjne i kierunki działań, są odpowiedzią na wcześniej zdiagnozowane problemy i potrzeby</w:t>
      </w:r>
      <w:r w:rsidR="006A11FE" w:rsidRPr="004575F7">
        <w:rPr>
          <w:color w:val="000000" w:themeColor="text1"/>
        </w:rPr>
        <w:t xml:space="preserve">. </w:t>
      </w:r>
      <w:r w:rsidR="00745837" w:rsidRPr="004575F7">
        <w:rPr>
          <w:color w:val="000000" w:themeColor="text1"/>
        </w:rPr>
        <w:t xml:space="preserve">Zostały one przedstawione dla całego obszaru rewitalizacji. Podobszary rewitalizacji położone są obok siebie i występują na nich podobne problemy w poszczególnych sferach. </w:t>
      </w:r>
    </w:p>
    <w:p w:rsidR="00745837" w:rsidRPr="004575F7" w:rsidRDefault="006A11FE" w:rsidP="00745837">
      <w:pPr>
        <w:spacing w:after="240"/>
        <w:rPr>
          <w:color w:val="000000" w:themeColor="text1"/>
        </w:rPr>
      </w:pPr>
      <w:r w:rsidRPr="004575F7">
        <w:rPr>
          <w:color w:val="000000" w:themeColor="text1"/>
        </w:rPr>
        <w:t xml:space="preserve">Sformułowana wizja obszaru rewitalizacji zostanie zrealizowana przez dwa główne cele </w:t>
      </w:r>
      <w:r w:rsidR="001C5B40" w:rsidRPr="004575F7">
        <w:rPr>
          <w:color w:val="000000" w:themeColor="text1"/>
        </w:rPr>
        <w:t xml:space="preserve">. </w:t>
      </w:r>
      <w:r w:rsidR="00CE0660" w:rsidRPr="004575F7">
        <w:rPr>
          <w:color w:val="000000" w:themeColor="text1"/>
        </w:rPr>
        <w:t xml:space="preserve">Ich </w:t>
      </w:r>
      <w:r w:rsidR="001C5B40" w:rsidRPr="004575F7">
        <w:rPr>
          <w:color w:val="000000" w:themeColor="text1"/>
        </w:rPr>
        <w:t xml:space="preserve"> zadanie</w:t>
      </w:r>
      <w:r w:rsidR="00CE0660" w:rsidRPr="004575F7">
        <w:rPr>
          <w:color w:val="000000" w:themeColor="text1"/>
        </w:rPr>
        <w:t>m jest ograniczenie negatywnych zjawisk występujących na obszarze rewitalizowanym</w:t>
      </w:r>
      <w:r w:rsidR="001C5B40" w:rsidRPr="004575F7">
        <w:rPr>
          <w:color w:val="000000" w:themeColor="text1"/>
        </w:rPr>
        <w:t>.</w:t>
      </w:r>
      <w:r w:rsidR="00C0546F" w:rsidRPr="004575F7">
        <w:rPr>
          <w:color w:val="000000" w:themeColor="text1"/>
        </w:rPr>
        <w:t xml:space="preserve"> </w:t>
      </w:r>
      <w:r w:rsidR="00745837" w:rsidRPr="004575F7">
        <w:rPr>
          <w:color w:val="000000" w:themeColor="text1"/>
        </w:rPr>
        <w:t>Spełnienie ich założeń będzie możliwe poprzez określenie kierunków działań. Następnie każdy z kierunków będzie realizowany za pomocą określonych przedsięwzięć. W tabeli poniżej przedstawiono cele rewitalizacji i kierunki działań.</w:t>
      </w:r>
    </w:p>
    <w:p w:rsidR="00C3551A" w:rsidRPr="004575F7" w:rsidRDefault="00C3551A" w:rsidP="00745837">
      <w:pPr>
        <w:pStyle w:val="Legenda"/>
        <w:rPr>
          <w:color w:val="000000" w:themeColor="text1"/>
        </w:rPr>
        <w:sectPr w:rsidR="00C3551A" w:rsidRPr="004575F7" w:rsidSect="001E1D56">
          <w:pgSz w:w="11906" w:h="16838"/>
          <w:pgMar w:top="1417" w:right="1417" w:bottom="1417" w:left="1417" w:header="708" w:footer="708" w:gutter="0"/>
          <w:cols w:space="708"/>
          <w:docGrid w:linePitch="360"/>
        </w:sectPr>
      </w:pPr>
    </w:p>
    <w:p w:rsidR="00745837" w:rsidRPr="004575F7" w:rsidRDefault="00745837" w:rsidP="00745837">
      <w:pPr>
        <w:pStyle w:val="Legenda"/>
        <w:rPr>
          <w:color w:val="000000" w:themeColor="text1"/>
        </w:rPr>
      </w:pPr>
      <w:bookmarkStart w:id="30" w:name="_Toc491326795"/>
      <w:r w:rsidRPr="004575F7">
        <w:rPr>
          <w:color w:val="000000" w:themeColor="text1"/>
        </w:rPr>
        <w:t xml:space="preserve">Tabela </w:t>
      </w:r>
      <w:r w:rsidR="00BE752E" w:rsidRPr="004575F7">
        <w:rPr>
          <w:color w:val="000000" w:themeColor="text1"/>
        </w:rPr>
        <w:fldChar w:fldCharType="begin"/>
      </w:r>
      <w:r w:rsidR="00EE26EF"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14</w:t>
      </w:r>
      <w:r w:rsidR="00BE752E" w:rsidRPr="004575F7">
        <w:rPr>
          <w:noProof/>
          <w:color w:val="000000" w:themeColor="text1"/>
        </w:rPr>
        <w:fldChar w:fldCharType="end"/>
      </w:r>
      <w:r w:rsidRPr="004575F7">
        <w:rPr>
          <w:color w:val="000000" w:themeColor="text1"/>
        </w:rPr>
        <w:t>. Cele rewitalizacji i kierunki działań</w:t>
      </w:r>
      <w:bookmarkEnd w:id="30"/>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640"/>
        <w:gridCol w:w="4648"/>
      </w:tblGrid>
      <w:tr w:rsidR="008A27E9" w:rsidRPr="004575F7" w:rsidTr="001759D1">
        <w:tc>
          <w:tcPr>
            <w:tcW w:w="5000" w:type="pct"/>
            <w:gridSpan w:val="2"/>
            <w:shd w:val="clear" w:color="auto" w:fill="F2F2F2" w:themeFill="background1" w:themeFillShade="F2"/>
            <w:vAlign w:val="center"/>
          </w:tcPr>
          <w:p w:rsidR="008A27E9" w:rsidRPr="004575F7" w:rsidRDefault="008A27E9" w:rsidP="00745837">
            <w:pPr>
              <w:spacing w:before="60" w:after="60" w:line="240" w:lineRule="auto"/>
              <w:jc w:val="center"/>
              <w:rPr>
                <w:b/>
                <w:color w:val="000000" w:themeColor="text1"/>
              </w:rPr>
            </w:pPr>
            <w:r w:rsidRPr="004575F7">
              <w:rPr>
                <w:color w:val="000000" w:themeColor="text1"/>
              </w:rPr>
              <w:t xml:space="preserve">  </w:t>
            </w:r>
            <w:r w:rsidRPr="004575F7">
              <w:rPr>
                <w:b/>
                <w:color w:val="000000" w:themeColor="text1"/>
              </w:rPr>
              <w:t xml:space="preserve">Cele </w:t>
            </w:r>
            <w:r w:rsidR="00745837" w:rsidRPr="004575F7">
              <w:rPr>
                <w:b/>
                <w:color w:val="000000" w:themeColor="text1"/>
              </w:rPr>
              <w:t>rewitalizacji</w:t>
            </w:r>
          </w:p>
        </w:tc>
      </w:tr>
      <w:tr w:rsidR="008A27E9" w:rsidRPr="004575F7" w:rsidTr="001759D1">
        <w:tc>
          <w:tcPr>
            <w:tcW w:w="2498" w:type="pct"/>
            <w:shd w:val="clear" w:color="auto" w:fill="C2D69B" w:themeFill="accent3" w:themeFillTint="99"/>
            <w:vAlign w:val="center"/>
          </w:tcPr>
          <w:p w:rsidR="008A27E9" w:rsidRPr="004575F7" w:rsidRDefault="008A27E9" w:rsidP="008A27E9">
            <w:pPr>
              <w:spacing w:before="60" w:after="60" w:line="240" w:lineRule="auto"/>
              <w:jc w:val="center"/>
              <w:rPr>
                <w:rFonts w:eastAsia="Calibri" w:cs="Arial"/>
                <w:b/>
                <w:smallCaps/>
                <w:color w:val="000000" w:themeColor="text1"/>
                <w:sz w:val="20"/>
                <w:szCs w:val="20"/>
                <w:lang w:eastAsia="zh-CN"/>
              </w:rPr>
            </w:pPr>
            <w:r w:rsidRPr="004575F7">
              <w:rPr>
                <w:rFonts w:eastAsia="Calibri" w:cs="Arial"/>
                <w:b/>
                <w:smallCaps/>
                <w:color w:val="000000" w:themeColor="text1"/>
                <w:sz w:val="20"/>
                <w:szCs w:val="20"/>
                <w:lang w:eastAsia="zh-CN"/>
              </w:rPr>
              <w:t>Cel 1</w:t>
            </w:r>
          </w:p>
        </w:tc>
        <w:tc>
          <w:tcPr>
            <w:tcW w:w="2502" w:type="pct"/>
            <w:shd w:val="clear" w:color="auto" w:fill="8DB3E2" w:themeFill="text2" w:themeFillTint="66"/>
            <w:vAlign w:val="center"/>
          </w:tcPr>
          <w:p w:rsidR="008A27E9" w:rsidRPr="004575F7" w:rsidRDefault="008A27E9" w:rsidP="000623A9">
            <w:pPr>
              <w:spacing w:before="60" w:after="60" w:line="240" w:lineRule="auto"/>
              <w:jc w:val="center"/>
              <w:rPr>
                <w:b/>
                <w:smallCaps/>
                <w:color w:val="000000" w:themeColor="text1"/>
              </w:rPr>
            </w:pPr>
            <w:r w:rsidRPr="004575F7">
              <w:rPr>
                <w:b/>
                <w:smallCaps/>
                <w:color w:val="000000" w:themeColor="text1"/>
              </w:rPr>
              <w:t xml:space="preserve">Cel2 </w:t>
            </w:r>
          </w:p>
        </w:tc>
      </w:tr>
      <w:tr w:rsidR="008A27E9" w:rsidRPr="004575F7" w:rsidTr="001759D1">
        <w:trPr>
          <w:trHeight w:val="313"/>
        </w:trPr>
        <w:tc>
          <w:tcPr>
            <w:tcW w:w="2498" w:type="pct"/>
            <w:vMerge w:val="restart"/>
            <w:shd w:val="clear" w:color="auto" w:fill="C2D69B" w:themeFill="accent3" w:themeFillTint="99"/>
            <w:vAlign w:val="center"/>
          </w:tcPr>
          <w:p w:rsidR="008A27E9" w:rsidRPr="004575F7" w:rsidRDefault="008608EE" w:rsidP="008A27E9">
            <w:pPr>
              <w:spacing w:before="60" w:after="60" w:line="240" w:lineRule="auto"/>
              <w:jc w:val="center"/>
              <w:rPr>
                <w:b/>
                <w:color w:val="000000" w:themeColor="text1"/>
              </w:rPr>
            </w:pPr>
            <w:r w:rsidRPr="004575F7">
              <w:rPr>
                <w:b/>
                <w:smallCaps/>
                <w:color w:val="000000" w:themeColor="text1"/>
              </w:rPr>
              <w:t>Wzrost aktywności społecznej mieszkańców i dostępu do usług publicznych</w:t>
            </w:r>
          </w:p>
        </w:tc>
        <w:tc>
          <w:tcPr>
            <w:tcW w:w="2502" w:type="pct"/>
            <w:vMerge w:val="restart"/>
            <w:shd w:val="clear" w:color="auto" w:fill="8DB3E2" w:themeFill="text2" w:themeFillTint="66"/>
            <w:vAlign w:val="center"/>
          </w:tcPr>
          <w:p w:rsidR="008A27E9" w:rsidRPr="004575F7" w:rsidRDefault="008608EE" w:rsidP="000623A9">
            <w:pPr>
              <w:spacing w:before="60" w:after="60" w:line="240" w:lineRule="auto"/>
              <w:jc w:val="center"/>
              <w:rPr>
                <w:b/>
                <w:color w:val="000000" w:themeColor="text1"/>
              </w:rPr>
            </w:pPr>
            <w:r w:rsidRPr="004575F7">
              <w:rPr>
                <w:rFonts w:eastAsia="Calibri" w:cs="Arial"/>
                <w:b/>
                <w:smallCaps/>
                <w:color w:val="000000" w:themeColor="text1"/>
                <w:sz w:val="20"/>
                <w:szCs w:val="20"/>
                <w:lang w:eastAsia="zh-CN"/>
              </w:rPr>
              <w:t>Wzrost</w:t>
            </w:r>
            <w:r w:rsidR="00855A16" w:rsidRPr="004575F7">
              <w:rPr>
                <w:rFonts w:eastAsia="Calibri" w:cs="Arial"/>
                <w:b/>
                <w:smallCaps/>
                <w:color w:val="000000" w:themeColor="text1"/>
                <w:sz w:val="20"/>
                <w:szCs w:val="20"/>
                <w:lang w:eastAsia="zh-CN"/>
              </w:rPr>
              <w:t xml:space="preserve"> aktywności gospodarczej mieszkańców </w:t>
            </w:r>
          </w:p>
        </w:tc>
      </w:tr>
      <w:tr w:rsidR="008A27E9" w:rsidRPr="004575F7" w:rsidTr="001759D1">
        <w:trPr>
          <w:trHeight w:val="373"/>
        </w:trPr>
        <w:tc>
          <w:tcPr>
            <w:tcW w:w="2498" w:type="pct"/>
            <w:vMerge/>
            <w:shd w:val="clear" w:color="auto" w:fill="C2D69B" w:themeFill="accent3" w:themeFillTint="99"/>
            <w:vAlign w:val="center"/>
          </w:tcPr>
          <w:p w:rsidR="008A27E9" w:rsidRPr="004575F7" w:rsidRDefault="008A27E9" w:rsidP="008A27E9">
            <w:pPr>
              <w:spacing w:before="60" w:after="60" w:line="240" w:lineRule="auto"/>
              <w:jc w:val="center"/>
              <w:rPr>
                <w:b/>
                <w:color w:val="000000" w:themeColor="text1"/>
              </w:rPr>
            </w:pPr>
          </w:p>
        </w:tc>
        <w:tc>
          <w:tcPr>
            <w:tcW w:w="2502" w:type="pct"/>
            <w:vMerge/>
            <w:shd w:val="clear" w:color="auto" w:fill="8DB3E2" w:themeFill="text2" w:themeFillTint="66"/>
            <w:vAlign w:val="center"/>
          </w:tcPr>
          <w:p w:rsidR="008A27E9" w:rsidRPr="004575F7" w:rsidRDefault="008A27E9" w:rsidP="000623A9">
            <w:pPr>
              <w:spacing w:before="60" w:after="60" w:line="240" w:lineRule="auto"/>
              <w:jc w:val="center"/>
              <w:rPr>
                <w:b/>
                <w:color w:val="000000" w:themeColor="text1"/>
              </w:rPr>
            </w:pPr>
          </w:p>
        </w:tc>
      </w:tr>
      <w:tr w:rsidR="008A27E9" w:rsidRPr="004575F7" w:rsidTr="001759D1">
        <w:trPr>
          <w:trHeight w:val="373"/>
        </w:trPr>
        <w:tc>
          <w:tcPr>
            <w:tcW w:w="2498" w:type="pct"/>
            <w:vMerge/>
            <w:shd w:val="clear" w:color="auto" w:fill="C2D69B" w:themeFill="accent3" w:themeFillTint="99"/>
            <w:vAlign w:val="center"/>
          </w:tcPr>
          <w:p w:rsidR="008A27E9" w:rsidRPr="004575F7" w:rsidRDefault="008A27E9" w:rsidP="008A27E9">
            <w:pPr>
              <w:spacing w:before="60" w:after="60" w:line="240" w:lineRule="auto"/>
              <w:jc w:val="center"/>
              <w:rPr>
                <w:color w:val="000000" w:themeColor="text1"/>
              </w:rPr>
            </w:pPr>
          </w:p>
        </w:tc>
        <w:tc>
          <w:tcPr>
            <w:tcW w:w="2502" w:type="pct"/>
            <w:vMerge/>
            <w:shd w:val="clear" w:color="auto" w:fill="8DB3E2" w:themeFill="text2" w:themeFillTint="66"/>
            <w:vAlign w:val="center"/>
          </w:tcPr>
          <w:p w:rsidR="008A27E9" w:rsidRPr="004575F7" w:rsidRDefault="008A27E9" w:rsidP="000623A9">
            <w:pPr>
              <w:spacing w:before="60" w:after="60" w:line="240" w:lineRule="auto"/>
              <w:jc w:val="center"/>
              <w:rPr>
                <w:color w:val="000000" w:themeColor="text1"/>
              </w:rPr>
            </w:pPr>
          </w:p>
        </w:tc>
      </w:tr>
      <w:tr w:rsidR="008A27E9" w:rsidRPr="004575F7" w:rsidTr="008A27E9">
        <w:tc>
          <w:tcPr>
            <w:tcW w:w="5000" w:type="pct"/>
            <w:gridSpan w:val="2"/>
            <w:shd w:val="clear" w:color="auto" w:fill="F2F2F2" w:themeFill="background1" w:themeFillShade="F2"/>
            <w:vAlign w:val="center"/>
          </w:tcPr>
          <w:p w:rsidR="008A27E9" w:rsidRPr="004575F7" w:rsidRDefault="008A27E9" w:rsidP="000623A9">
            <w:pPr>
              <w:spacing w:before="60" w:after="60" w:line="240" w:lineRule="auto"/>
              <w:jc w:val="center"/>
              <w:rPr>
                <w:color w:val="000000" w:themeColor="text1"/>
              </w:rPr>
            </w:pPr>
            <w:r w:rsidRPr="004575F7">
              <w:rPr>
                <w:b/>
                <w:smallCaps/>
                <w:color w:val="000000" w:themeColor="text1"/>
              </w:rPr>
              <w:t>Kierunki działań</w:t>
            </w:r>
          </w:p>
        </w:tc>
      </w:tr>
      <w:tr w:rsidR="00383997" w:rsidRPr="004575F7" w:rsidTr="008A27E9">
        <w:tc>
          <w:tcPr>
            <w:tcW w:w="2498" w:type="pct"/>
            <w:vAlign w:val="center"/>
          </w:tcPr>
          <w:p w:rsidR="00383997" w:rsidRPr="004575F7" w:rsidRDefault="00383997" w:rsidP="009E6B44">
            <w:pPr>
              <w:spacing w:before="60" w:after="60" w:line="240" w:lineRule="auto"/>
              <w:jc w:val="center"/>
              <w:rPr>
                <w:color w:val="000000" w:themeColor="text1"/>
              </w:rPr>
            </w:pPr>
            <w:r w:rsidRPr="004575F7">
              <w:rPr>
                <w:color w:val="000000" w:themeColor="text1"/>
              </w:rPr>
              <w:t>Zintegrowanie i zapobieganie wykluczeniu społecznemu osób starszych</w:t>
            </w:r>
          </w:p>
        </w:tc>
        <w:tc>
          <w:tcPr>
            <w:tcW w:w="2502" w:type="pct"/>
            <w:vMerge w:val="restart"/>
            <w:vAlign w:val="center"/>
          </w:tcPr>
          <w:p w:rsidR="00383997" w:rsidRPr="004575F7" w:rsidRDefault="00383997" w:rsidP="000623A9">
            <w:pPr>
              <w:spacing w:before="60" w:after="60" w:line="240" w:lineRule="auto"/>
              <w:jc w:val="center"/>
              <w:rPr>
                <w:color w:val="000000" w:themeColor="text1"/>
              </w:rPr>
            </w:pPr>
            <w:r w:rsidRPr="004575F7">
              <w:rPr>
                <w:color w:val="000000" w:themeColor="text1"/>
              </w:rPr>
              <w:t>Wsparcie rozwoju działalności gospodarczej</w:t>
            </w:r>
          </w:p>
        </w:tc>
      </w:tr>
      <w:tr w:rsidR="00383997" w:rsidRPr="004575F7" w:rsidTr="008A27E9">
        <w:tc>
          <w:tcPr>
            <w:tcW w:w="2498" w:type="pct"/>
            <w:vAlign w:val="center"/>
          </w:tcPr>
          <w:p w:rsidR="00383997" w:rsidRPr="004575F7" w:rsidRDefault="00383997" w:rsidP="000623A9">
            <w:pPr>
              <w:spacing w:before="60" w:after="60" w:line="240" w:lineRule="auto"/>
              <w:jc w:val="center"/>
              <w:rPr>
                <w:color w:val="000000" w:themeColor="text1"/>
              </w:rPr>
            </w:pPr>
            <w:r w:rsidRPr="004575F7">
              <w:rPr>
                <w:color w:val="000000" w:themeColor="text1"/>
              </w:rPr>
              <w:t>Zwiększenie dostępu do usług przedszkolnych</w:t>
            </w:r>
          </w:p>
        </w:tc>
        <w:tc>
          <w:tcPr>
            <w:tcW w:w="2502" w:type="pct"/>
            <w:vMerge/>
            <w:vAlign w:val="center"/>
          </w:tcPr>
          <w:p w:rsidR="00383997" w:rsidRPr="004575F7" w:rsidRDefault="00383997" w:rsidP="000623A9">
            <w:pPr>
              <w:spacing w:before="60" w:after="60" w:line="240" w:lineRule="auto"/>
              <w:jc w:val="center"/>
              <w:rPr>
                <w:color w:val="000000" w:themeColor="text1"/>
              </w:rPr>
            </w:pPr>
          </w:p>
        </w:tc>
      </w:tr>
      <w:tr w:rsidR="00383997" w:rsidRPr="004575F7" w:rsidTr="008A27E9">
        <w:tc>
          <w:tcPr>
            <w:tcW w:w="2498" w:type="pct"/>
            <w:vAlign w:val="center"/>
          </w:tcPr>
          <w:p w:rsidR="00383997" w:rsidRPr="004575F7" w:rsidRDefault="00383997" w:rsidP="000623A9">
            <w:pPr>
              <w:spacing w:before="60" w:after="60" w:line="240" w:lineRule="auto"/>
              <w:jc w:val="center"/>
              <w:rPr>
                <w:color w:val="000000" w:themeColor="text1"/>
              </w:rPr>
            </w:pPr>
            <w:r w:rsidRPr="004575F7">
              <w:rPr>
                <w:color w:val="000000" w:themeColor="text1"/>
              </w:rPr>
              <w:t>Odnowienie przestrzeni dla wspólnych miejsc spotkań i integracji</w:t>
            </w:r>
          </w:p>
        </w:tc>
        <w:tc>
          <w:tcPr>
            <w:tcW w:w="2502" w:type="pct"/>
            <w:vMerge w:val="restart"/>
            <w:vAlign w:val="center"/>
          </w:tcPr>
          <w:p w:rsidR="00383997" w:rsidRPr="004575F7" w:rsidRDefault="00383997" w:rsidP="00855A16">
            <w:pPr>
              <w:spacing w:before="60" w:after="60" w:line="240" w:lineRule="auto"/>
              <w:jc w:val="center"/>
              <w:rPr>
                <w:color w:val="000000" w:themeColor="text1"/>
              </w:rPr>
            </w:pPr>
            <w:r w:rsidRPr="004575F7">
              <w:rPr>
                <w:color w:val="000000" w:themeColor="text1"/>
              </w:rPr>
              <w:t>Aktywizacja zawodowa mieszkańców</w:t>
            </w:r>
          </w:p>
        </w:tc>
      </w:tr>
      <w:tr w:rsidR="00383997" w:rsidRPr="004575F7" w:rsidTr="008A27E9">
        <w:tc>
          <w:tcPr>
            <w:tcW w:w="2498" w:type="pct"/>
            <w:vAlign w:val="center"/>
          </w:tcPr>
          <w:p w:rsidR="00383997" w:rsidRPr="004575F7" w:rsidRDefault="00383997" w:rsidP="00855A16">
            <w:pPr>
              <w:spacing w:before="60" w:after="60" w:line="240" w:lineRule="auto"/>
              <w:jc w:val="center"/>
              <w:rPr>
                <w:color w:val="000000" w:themeColor="text1"/>
              </w:rPr>
            </w:pPr>
            <w:r w:rsidRPr="004575F7">
              <w:rPr>
                <w:color w:val="000000" w:themeColor="text1"/>
              </w:rPr>
              <w:t>Poprawa stanu technicznego, wyposażenia i dostępu do obiektów użyteczności publicznej stanowiących miejsce integracji i aktywizacji mieszkańców</w:t>
            </w:r>
          </w:p>
        </w:tc>
        <w:tc>
          <w:tcPr>
            <w:tcW w:w="2502" w:type="pct"/>
            <w:vMerge/>
            <w:vAlign w:val="center"/>
          </w:tcPr>
          <w:p w:rsidR="00383997" w:rsidRPr="004575F7" w:rsidRDefault="00383997" w:rsidP="000623A9">
            <w:pPr>
              <w:spacing w:before="60" w:after="60" w:line="240" w:lineRule="auto"/>
              <w:jc w:val="center"/>
              <w:rPr>
                <w:color w:val="000000" w:themeColor="text1"/>
              </w:rPr>
            </w:pPr>
          </w:p>
        </w:tc>
      </w:tr>
    </w:tbl>
    <w:p w:rsidR="001759D1" w:rsidRPr="004575F7" w:rsidRDefault="001759D1" w:rsidP="001759D1">
      <w:pPr>
        <w:spacing w:before="120" w:after="120" w:line="240" w:lineRule="auto"/>
        <w:jc w:val="right"/>
        <w:rPr>
          <w:color w:val="000000" w:themeColor="text1"/>
          <w:sz w:val="18"/>
          <w:szCs w:val="18"/>
        </w:rPr>
      </w:pPr>
      <w:r w:rsidRPr="004575F7">
        <w:rPr>
          <w:color w:val="000000" w:themeColor="text1"/>
          <w:sz w:val="18"/>
          <w:szCs w:val="18"/>
        </w:rPr>
        <w:t>Źródło: Opracowanie własne</w:t>
      </w:r>
    </w:p>
    <w:p w:rsidR="006A11FE" w:rsidRPr="004575F7" w:rsidRDefault="00745837" w:rsidP="00965CE1">
      <w:pPr>
        <w:spacing w:before="240" w:after="0"/>
        <w:rPr>
          <w:color w:val="000000" w:themeColor="text1"/>
        </w:rPr>
      </w:pPr>
      <w:r w:rsidRPr="004575F7">
        <w:rPr>
          <w:color w:val="000000" w:themeColor="text1"/>
        </w:rPr>
        <w:t>Rewitalizacja w sposób kompleksowy przyczyni się do naprawy sytuacji w Gminie Gostycyn w sferze społecznej, gospodarczej, środowiskowej, przestrzenn</w:t>
      </w:r>
      <w:r w:rsidR="005B1B9D" w:rsidRPr="004575F7">
        <w:rPr>
          <w:color w:val="000000" w:themeColor="text1"/>
        </w:rPr>
        <w:t xml:space="preserve">o-funkcjonalnej i technicznej </w:t>
      </w:r>
      <w:r w:rsidRPr="004575F7">
        <w:rPr>
          <w:color w:val="000000" w:themeColor="text1"/>
        </w:rPr>
        <w:t>szczególnie na obszarach objętych działaniami rewitalizacyjnymi</w:t>
      </w:r>
      <w:r w:rsidR="005B1B9D" w:rsidRPr="004575F7">
        <w:rPr>
          <w:color w:val="000000" w:themeColor="text1"/>
        </w:rPr>
        <w:t>.</w:t>
      </w:r>
    </w:p>
    <w:p w:rsidR="001759D1" w:rsidRPr="004575F7" w:rsidRDefault="001759D1" w:rsidP="001759D1">
      <w:pPr>
        <w:autoSpaceDE w:val="0"/>
        <w:autoSpaceDN w:val="0"/>
        <w:adjustRightInd w:val="0"/>
        <w:spacing w:after="0"/>
        <w:rPr>
          <w:rFonts w:eastAsia="Calibri" w:cs="Arial"/>
          <w:color w:val="000000" w:themeColor="text1"/>
          <w:szCs w:val="24"/>
          <w:lang w:eastAsia="pl-PL"/>
        </w:rPr>
      </w:pPr>
      <w:r w:rsidRPr="004575F7">
        <w:rPr>
          <w:rFonts w:eastAsia="Calibri" w:cs="Arial"/>
          <w:color w:val="000000" w:themeColor="text1"/>
          <w:szCs w:val="24"/>
          <w:lang w:eastAsia="pl-PL"/>
        </w:rPr>
        <w:t>Podstawowym elementem systemu monitoringu i oceny jest ustalenie wskaźników, które będą wykorzystywane do monitorowania postępów w zakresie osiągania celów i realizacji zadań określonych w programie. Poniżej przedstawiono główne wskaźniki monitorowania Gminnego Programu Rewitalizacji dla Gminy Gostycyn na lata 2017-2023.</w:t>
      </w:r>
    </w:p>
    <w:p w:rsidR="001759D1" w:rsidRPr="004575F7" w:rsidRDefault="001759D1" w:rsidP="00CF60B8">
      <w:pPr>
        <w:rPr>
          <w:color w:val="000000" w:themeColor="text1"/>
        </w:rPr>
      </w:pPr>
      <w:r w:rsidRPr="004575F7">
        <w:rPr>
          <w:rFonts w:eastAsia="Calibri" w:cs="Arial"/>
          <w:color w:val="000000" w:themeColor="text1"/>
          <w:szCs w:val="24"/>
          <w:lang w:eastAsia="pl-PL"/>
        </w:rPr>
        <w:t xml:space="preserve">Wskaźniki te </w:t>
      </w:r>
      <w:r w:rsidRPr="004575F7">
        <w:rPr>
          <w:color w:val="000000" w:themeColor="text1"/>
        </w:rPr>
        <w:t xml:space="preserve">przedstawiono w oparciu o określone wskaźniki docelowe. Wartość poszczególnych wskaźników bazowych przyjmuje wartości zerowe, gdyż są one trudne do </w:t>
      </w:r>
      <w:r w:rsidR="005B1B9D" w:rsidRPr="004575F7">
        <w:rPr>
          <w:color w:val="000000" w:themeColor="text1"/>
        </w:rPr>
        <w:t>zweryfikowania</w:t>
      </w:r>
      <w:r w:rsidRPr="004575F7">
        <w:rPr>
          <w:color w:val="000000" w:themeColor="text1"/>
        </w:rPr>
        <w:t xml:space="preserve">, co powoduje, że każda zmiana wartości bazowej wskaźnika stanowić będzie realizację celów </w:t>
      </w:r>
      <w:r w:rsidRPr="004575F7">
        <w:rPr>
          <w:i/>
          <w:color w:val="000000" w:themeColor="text1"/>
        </w:rPr>
        <w:t>Gminnego</w:t>
      </w:r>
      <w:r w:rsidRPr="004575F7">
        <w:rPr>
          <w:color w:val="000000" w:themeColor="text1"/>
        </w:rPr>
        <w:t xml:space="preserve"> </w:t>
      </w:r>
      <w:r w:rsidRPr="004575F7">
        <w:rPr>
          <w:i/>
          <w:color w:val="000000" w:themeColor="text1"/>
        </w:rPr>
        <w:t>Programu Rewitalizacji</w:t>
      </w:r>
      <w:r w:rsidRPr="004575F7">
        <w:rPr>
          <w:color w:val="000000" w:themeColor="text1"/>
        </w:rPr>
        <w:t xml:space="preserve">. </w:t>
      </w:r>
    </w:p>
    <w:p w:rsidR="001759D1" w:rsidRPr="004575F7" w:rsidRDefault="001759D1" w:rsidP="00CF60B8">
      <w:pPr>
        <w:pStyle w:val="Legenda"/>
        <w:spacing w:before="240" w:after="120"/>
        <w:rPr>
          <w:color w:val="000000" w:themeColor="text1"/>
        </w:rPr>
        <w:sectPr w:rsidR="001759D1" w:rsidRPr="004575F7" w:rsidSect="001E1D56">
          <w:pgSz w:w="11906" w:h="16838"/>
          <w:pgMar w:top="1417" w:right="1417" w:bottom="1417" w:left="1417" w:header="708" w:footer="708" w:gutter="0"/>
          <w:cols w:space="708"/>
          <w:docGrid w:linePitch="360"/>
        </w:sectPr>
      </w:pPr>
    </w:p>
    <w:p w:rsidR="001C5B40" w:rsidRPr="004575F7" w:rsidRDefault="001C5B40" w:rsidP="00CF60B8">
      <w:pPr>
        <w:pStyle w:val="Legenda"/>
        <w:spacing w:before="240" w:after="120"/>
        <w:rPr>
          <w:color w:val="000000" w:themeColor="text1"/>
        </w:rPr>
      </w:pPr>
      <w:bookmarkStart w:id="31" w:name="_Toc491326796"/>
      <w:r w:rsidRPr="004575F7">
        <w:rPr>
          <w:color w:val="000000" w:themeColor="text1"/>
        </w:rPr>
        <w:t xml:space="preserve">Tabela </w:t>
      </w:r>
      <w:r w:rsidR="00BE752E" w:rsidRPr="004575F7">
        <w:rPr>
          <w:color w:val="000000" w:themeColor="text1"/>
        </w:rPr>
        <w:fldChar w:fldCharType="begin"/>
      </w:r>
      <w:r w:rsidR="00EE26EF"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15</w:t>
      </w:r>
      <w:r w:rsidR="00BE752E" w:rsidRPr="004575F7">
        <w:rPr>
          <w:noProof/>
          <w:color w:val="000000" w:themeColor="text1"/>
        </w:rPr>
        <w:fldChar w:fldCharType="end"/>
      </w:r>
      <w:r w:rsidRPr="004575F7">
        <w:rPr>
          <w:color w:val="000000" w:themeColor="text1"/>
        </w:rPr>
        <w:t xml:space="preserve">. Wskaźniki </w:t>
      </w:r>
      <w:r w:rsidR="00965CE1" w:rsidRPr="004575F7">
        <w:rPr>
          <w:color w:val="000000" w:themeColor="text1"/>
        </w:rPr>
        <w:t>monitorowania</w:t>
      </w:r>
      <w:bookmarkEnd w:id="31"/>
    </w:p>
    <w:tbl>
      <w:tblPr>
        <w:tblStyle w:val="Tabela-Siatka"/>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875"/>
        <w:gridCol w:w="4630"/>
        <w:gridCol w:w="2907"/>
        <w:gridCol w:w="2904"/>
        <w:gridCol w:w="2904"/>
      </w:tblGrid>
      <w:tr w:rsidR="001759D1" w:rsidRPr="004575F7" w:rsidTr="00524CF8">
        <w:trPr>
          <w:trHeight w:val="638"/>
        </w:trPr>
        <w:tc>
          <w:tcPr>
            <w:tcW w:w="308" w:type="pct"/>
            <w:shd w:val="clear" w:color="auto" w:fill="D9D9D9" w:themeFill="background1" w:themeFillShade="D9"/>
            <w:vAlign w:val="center"/>
          </w:tcPr>
          <w:p w:rsidR="001759D1" w:rsidRPr="004575F7" w:rsidRDefault="001759D1" w:rsidP="00524CF8">
            <w:pPr>
              <w:pStyle w:val="Akapitzlist"/>
              <w:spacing w:before="60" w:after="60" w:line="240" w:lineRule="auto"/>
              <w:ind w:left="0"/>
              <w:jc w:val="center"/>
              <w:rPr>
                <w:rFonts w:cs="Arial"/>
                <w:b/>
                <w:color w:val="000000" w:themeColor="text1"/>
                <w:sz w:val="20"/>
                <w:szCs w:val="20"/>
              </w:rPr>
            </w:pPr>
            <w:r w:rsidRPr="004575F7">
              <w:rPr>
                <w:rFonts w:cs="Arial"/>
                <w:b/>
                <w:color w:val="000000" w:themeColor="text1"/>
                <w:sz w:val="20"/>
                <w:szCs w:val="20"/>
              </w:rPr>
              <w:t>L.p.</w:t>
            </w:r>
          </w:p>
        </w:tc>
        <w:tc>
          <w:tcPr>
            <w:tcW w:w="1628" w:type="pct"/>
            <w:shd w:val="clear" w:color="auto" w:fill="D9D9D9" w:themeFill="background1" w:themeFillShade="D9"/>
            <w:vAlign w:val="center"/>
          </w:tcPr>
          <w:p w:rsidR="001759D1" w:rsidRPr="004575F7" w:rsidRDefault="001759D1" w:rsidP="00524CF8">
            <w:pPr>
              <w:pStyle w:val="Akapitzlist"/>
              <w:spacing w:before="60" w:after="60" w:line="240" w:lineRule="auto"/>
              <w:ind w:left="0"/>
              <w:jc w:val="center"/>
              <w:rPr>
                <w:rFonts w:cs="Arial"/>
                <w:b/>
                <w:color w:val="000000" w:themeColor="text1"/>
                <w:sz w:val="20"/>
                <w:szCs w:val="20"/>
              </w:rPr>
            </w:pPr>
            <w:r w:rsidRPr="004575F7">
              <w:rPr>
                <w:rFonts w:cs="Arial"/>
                <w:b/>
                <w:color w:val="000000" w:themeColor="text1"/>
                <w:sz w:val="20"/>
                <w:szCs w:val="20"/>
              </w:rPr>
              <w:t>Nazwa wskaźnika</w:t>
            </w:r>
          </w:p>
        </w:tc>
        <w:tc>
          <w:tcPr>
            <w:tcW w:w="1022" w:type="pct"/>
            <w:shd w:val="clear" w:color="auto" w:fill="D9D9D9" w:themeFill="background1" w:themeFillShade="D9"/>
            <w:vAlign w:val="center"/>
          </w:tcPr>
          <w:p w:rsidR="001759D1" w:rsidRPr="004575F7" w:rsidRDefault="001759D1" w:rsidP="00524CF8">
            <w:pPr>
              <w:pStyle w:val="Akapitzlist"/>
              <w:spacing w:before="60" w:after="60" w:line="240" w:lineRule="auto"/>
              <w:ind w:left="0"/>
              <w:jc w:val="center"/>
              <w:rPr>
                <w:rFonts w:cs="Arial"/>
                <w:b/>
                <w:color w:val="000000" w:themeColor="text1"/>
                <w:sz w:val="20"/>
                <w:szCs w:val="20"/>
              </w:rPr>
            </w:pPr>
            <w:r w:rsidRPr="004575F7">
              <w:rPr>
                <w:rFonts w:cs="Arial"/>
                <w:b/>
                <w:color w:val="000000" w:themeColor="text1"/>
                <w:sz w:val="20"/>
                <w:szCs w:val="20"/>
              </w:rPr>
              <w:t>Źródło pozyskiwania informacji</w:t>
            </w:r>
          </w:p>
        </w:tc>
        <w:tc>
          <w:tcPr>
            <w:tcW w:w="1021" w:type="pct"/>
            <w:shd w:val="clear" w:color="auto" w:fill="D9D9D9" w:themeFill="background1" w:themeFillShade="D9"/>
            <w:vAlign w:val="center"/>
          </w:tcPr>
          <w:p w:rsidR="001759D1" w:rsidRPr="004575F7" w:rsidRDefault="001759D1" w:rsidP="00524CF8">
            <w:pPr>
              <w:pStyle w:val="Akapitzlist"/>
              <w:spacing w:before="60" w:after="60" w:line="240" w:lineRule="auto"/>
              <w:ind w:left="0"/>
              <w:jc w:val="center"/>
              <w:rPr>
                <w:rFonts w:cs="Arial"/>
                <w:b/>
                <w:color w:val="000000" w:themeColor="text1"/>
                <w:sz w:val="20"/>
                <w:szCs w:val="20"/>
              </w:rPr>
            </w:pPr>
            <w:r w:rsidRPr="004575F7">
              <w:rPr>
                <w:rFonts w:cs="Arial"/>
                <w:b/>
                <w:color w:val="000000" w:themeColor="text1"/>
                <w:sz w:val="20"/>
                <w:szCs w:val="20"/>
              </w:rPr>
              <w:t>Wartość bazowa</w:t>
            </w:r>
          </w:p>
        </w:tc>
        <w:tc>
          <w:tcPr>
            <w:tcW w:w="1021" w:type="pct"/>
            <w:shd w:val="clear" w:color="auto" w:fill="D9D9D9" w:themeFill="background1" w:themeFillShade="D9"/>
            <w:vAlign w:val="center"/>
          </w:tcPr>
          <w:p w:rsidR="001759D1" w:rsidRPr="004575F7" w:rsidRDefault="001759D1" w:rsidP="00524CF8">
            <w:pPr>
              <w:pStyle w:val="Akapitzlist"/>
              <w:spacing w:before="60" w:after="60" w:line="240" w:lineRule="auto"/>
              <w:ind w:left="0"/>
              <w:jc w:val="center"/>
              <w:rPr>
                <w:rFonts w:cs="Arial"/>
                <w:b/>
                <w:color w:val="000000" w:themeColor="text1"/>
                <w:sz w:val="20"/>
                <w:szCs w:val="20"/>
              </w:rPr>
            </w:pPr>
            <w:r w:rsidRPr="004575F7">
              <w:rPr>
                <w:rFonts w:cs="Arial"/>
                <w:b/>
                <w:color w:val="000000" w:themeColor="text1"/>
                <w:sz w:val="20"/>
                <w:szCs w:val="20"/>
              </w:rPr>
              <w:t>Wartość docelowa</w:t>
            </w:r>
          </w:p>
        </w:tc>
      </w:tr>
      <w:tr w:rsidR="001759D1" w:rsidRPr="004575F7" w:rsidTr="00524CF8">
        <w:trPr>
          <w:trHeight w:val="536"/>
        </w:trPr>
        <w:tc>
          <w:tcPr>
            <w:tcW w:w="5000" w:type="pct"/>
            <w:gridSpan w:val="5"/>
            <w:shd w:val="clear" w:color="auto" w:fill="F2F2F2" w:themeFill="background1" w:themeFillShade="F2"/>
            <w:vAlign w:val="center"/>
          </w:tcPr>
          <w:p w:rsidR="001759D1" w:rsidRPr="004575F7" w:rsidRDefault="001759D1" w:rsidP="00524CF8">
            <w:pPr>
              <w:pStyle w:val="Akapitzlist"/>
              <w:spacing w:before="60" w:after="60" w:line="240" w:lineRule="auto"/>
              <w:ind w:left="0"/>
              <w:jc w:val="center"/>
              <w:rPr>
                <w:rFonts w:cs="Arial"/>
                <w:color w:val="000000" w:themeColor="text1"/>
                <w:sz w:val="20"/>
                <w:szCs w:val="20"/>
              </w:rPr>
            </w:pPr>
            <w:r w:rsidRPr="004575F7">
              <w:rPr>
                <w:rFonts w:cs="Arial"/>
                <w:b/>
                <w:color w:val="000000" w:themeColor="text1"/>
                <w:sz w:val="20"/>
                <w:szCs w:val="20"/>
              </w:rPr>
              <w:t>CEL REWITALIZACYJNY 1:</w:t>
            </w:r>
            <w:r w:rsidRPr="004575F7">
              <w:rPr>
                <w:rFonts w:cs="Arial"/>
                <w:color w:val="000000" w:themeColor="text1"/>
                <w:sz w:val="20"/>
                <w:szCs w:val="20"/>
              </w:rPr>
              <w:t xml:space="preserve"> </w:t>
            </w:r>
            <w:r w:rsidR="0060073B" w:rsidRPr="004575F7">
              <w:rPr>
                <w:rFonts w:cs="Arial"/>
                <w:b/>
                <w:smallCaps/>
                <w:color w:val="000000" w:themeColor="text1"/>
                <w:sz w:val="20"/>
                <w:szCs w:val="20"/>
              </w:rPr>
              <w:t>Wzrost aktywności społecznej mieszkańców i dostępu do usług publicznych</w:t>
            </w:r>
          </w:p>
        </w:tc>
      </w:tr>
      <w:tr w:rsidR="001759D1" w:rsidRPr="004575F7" w:rsidTr="00524CF8">
        <w:trPr>
          <w:trHeight w:val="460"/>
        </w:trPr>
        <w:tc>
          <w:tcPr>
            <w:tcW w:w="308" w:type="pct"/>
            <w:vAlign w:val="center"/>
          </w:tcPr>
          <w:p w:rsidR="001759D1" w:rsidRPr="004575F7" w:rsidRDefault="001759D1"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1.</w:t>
            </w:r>
          </w:p>
        </w:tc>
        <w:tc>
          <w:tcPr>
            <w:tcW w:w="1628" w:type="pct"/>
            <w:vAlign w:val="center"/>
          </w:tcPr>
          <w:p w:rsidR="001759D1" w:rsidRPr="004575F7" w:rsidRDefault="0060073B" w:rsidP="0060073B">
            <w:pPr>
              <w:pStyle w:val="Akapitzlist"/>
              <w:spacing w:before="60" w:after="60" w:line="240" w:lineRule="auto"/>
              <w:ind w:left="0"/>
              <w:jc w:val="center"/>
              <w:rPr>
                <w:rFonts w:cs="Arial"/>
                <w:color w:val="000000" w:themeColor="text1"/>
                <w:sz w:val="20"/>
                <w:szCs w:val="20"/>
              </w:rPr>
            </w:pPr>
            <w:r w:rsidRPr="004575F7">
              <w:rPr>
                <w:rFonts w:eastAsia="Times New Roman" w:cs="Arial"/>
                <w:color w:val="000000" w:themeColor="text1"/>
                <w:sz w:val="20"/>
                <w:szCs w:val="20"/>
                <w:lang w:eastAsia="pl-PL"/>
              </w:rPr>
              <w:t xml:space="preserve">Liczba nauczycieli, którzy uzyskali kwalifikacje lub nabyli kompetencje po opuszczeniu programu </w:t>
            </w:r>
          </w:p>
        </w:tc>
        <w:tc>
          <w:tcPr>
            <w:tcW w:w="1022" w:type="pct"/>
            <w:vAlign w:val="center"/>
          </w:tcPr>
          <w:p w:rsidR="001759D1" w:rsidRPr="004575F7" w:rsidRDefault="001759D1"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Urząd Gminy Gostycyn</w:t>
            </w:r>
          </w:p>
        </w:tc>
        <w:tc>
          <w:tcPr>
            <w:tcW w:w="1021" w:type="pct"/>
            <w:vAlign w:val="center"/>
          </w:tcPr>
          <w:p w:rsidR="001759D1" w:rsidRPr="004575F7" w:rsidRDefault="00524CF8"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0</w:t>
            </w:r>
          </w:p>
        </w:tc>
        <w:tc>
          <w:tcPr>
            <w:tcW w:w="1021" w:type="pct"/>
            <w:vAlign w:val="center"/>
          </w:tcPr>
          <w:p w:rsidR="001759D1" w:rsidRPr="004575F7" w:rsidRDefault="0060073B"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4</w:t>
            </w:r>
            <w:r w:rsidR="0013165A" w:rsidRPr="004575F7">
              <w:rPr>
                <w:rFonts w:cs="Arial"/>
                <w:color w:val="000000" w:themeColor="text1"/>
                <w:sz w:val="20"/>
                <w:szCs w:val="20"/>
              </w:rPr>
              <w:t xml:space="preserve"> osoby</w:t>
            </w:r>
          </w:p>
        </w:tc>
      </w:tr>
      <w:tr w:rsidR="001759D1" w:rsidRPr="004575F7" w:rsidTr="00524CF8">
        <w:trPr>
          <w:trHeight w:val="460"/>
        </w:trPr>
        <w:tc>
          <w:tcPr>
            <w:tcW w:w="308" w:type="pct"/>
            <w:vAlign w:val="center"/>
          </w:tcPr>
          <w:p w:rsidR="001759D1" w:rsidRPr="004575F7" w:rsidRDefault="001759D1" w:rsidP="00524CF8">
            <w:pPr>
              <w:spacing w:before="60" w:after="60" w:line="240" w:lineRule="auto"/>
              <w:jc w:val="center"/>
              <w:rPr>
                <w:rFonts w:cs="Arial"/>
                <w:color w:val="000000" w:themeColor="text1"/>
                <w:sz w:val="20"/>
                <w:szCs w:val="20"/>
              </w:rPr>
            </w:pPr>
            <w:r w:rsidRPr="004575F7">
              <w:rPr>
                <w:rFonts w:cs="Arial"/>
                <w:color w:val="000000" w:themeColor="text1"/>
                <w:sz w:val="20"/>
                <w:szCs w:val="20"/>
              </w:rPr>
              <w:t>2.</w:t>
            </w:r>
          </w:p>
        </w:tc>
        <w:tc>
          <w:tcPr>
            <w:tcW w:w="1628" w:type="pct"/>
            <w:vAlign w:val="center"/>
          </w:tcPr>
          <w:p w:rsidR="001759D1" w:rsidRPr="004575F7" w:rsidRDefault="0060073B" w:rsidP="00524CF8">
            <w:pPr>
              <w:pStyle w:val="Akapitzlist"/>
              <w:spacing w:before="60" w:after="60" w:line="240" w:lineRule="auto"/>
              <w:ind w:left="0"/>
              <w:jc w:val="center"/>
              <w:rPr>
                <w:rFonts w:cs="Arial"/>
                <w:color w:val="000000" w:themeColor="text1"/>
                <w:sz w:val="20"/>
                <w:szCs w:val="20"/>
              </w:rPr>
            </w:pPr>
            <w:r w:rsidRPr="004575F7">
              <w:rPr>
                <w:rFonts w:eastAsia="Times New Roman" w:cs="Arial"/>
                <w:color w:val="000000" w:themeColor="text1"/>
                <w:sz w:val="20"/>
                <w:szCs w:val="20"/>
                <w:lang w:eastAsia="pl-PL"/>
              </w:rPr>
              <w:t>Liczba dzieci objętych w ramach programu dodatkowymi zajęciami zwiększającymi ich szanse edukacyjne w edukacji przedszkolnej:</w:t>
            </w:r>
          </w:p>
        </w:tc>
        <w:tc>
          <w:tcPr>
            <w:tcW w:w="1022" w:type="pct"/>
            <w:vAlign w:val="center"/>
          </w:tcPr>
          <w:p w:rsidR="001759D1" w:rsidRPr="004575F7" w:rsidRDefault="001759D1"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Urząd Gminy Gostycyn</w:t>
            </w:r>
          </w:p>
        </w:tc>
        <w:tc>
          <w:tcPr>
            <w:tcW w:w="1021" w:type="pct"/>
            <w:vAlign w:val="center"/>
          </w:tcPr>
          <w:p w:rsidR="001759D1" w:rsidRPr="004575F7" w:rsidRDefault="00524CF8"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0</w:t>
            </w:r>
          </w:p>
        </w:tc>
        <w:tc>
          <w:tcPr>
            <w:tcW w:w="1021" w:type="pct"/>
            <w:vAlign w:val="center"/>
          </w:tcPr>
          <w:p w:rsidR="001759D1" w:rsidRPr="004575F7" w:rsidRDefault="0060073B" w:rsidP="0013165A">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50</w:t>
            </w:r>
            <w:r w:rsidR="0013165A" w:rsidRPr="004575F7">
              <w:rPr>
                <w:rFonts w:cs="Arial"/>
                <w:color w:val="000000" w:themeColor="text1"/>
                <w:sz w:val="20"/>
                <w:szCs w:val="20"/>
              </w:rPr>
              <w:t xml:space="preserve"> osób</w:t>
            </w:r>
          </w:p>
        </w:tc>
      </w:tr>
      <w:tr w:rsidR="0060073B" w:rsidRPr="004575F7" w:rsidTr="00524CF8">
        <w:trPr>
          <w:trHeight w:val="460"/>
        </w:trPr>
        <w:tc>
          <w:tcPr>
            <w:tcW w:w="308" w:type="pct"/>
            <w:vAlign w:val="center"/>
          </w:tcPr>
          <w:p w:rsidR="0060073B" w:rsidRPr="004575F7" w:rsidRDefault="0060073B"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3.</w:t>
            </w:r>
          </w:p>
        </w:tc>
        <w:tc>
          <w:tcPr>
            <w:tcW w:w="1628" w:type="pct"/>
            <w:vAlign w:val="center"/>
          </w:tcPr>
          <w:p w:rsidR="0060073B" w:rsidRPr="004575F7" w:rsidRDefault="0060073B" w:rsidP="0060073B">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 xml:space="preserve">Liczba miejsc wychowania przedszkolnego dofinansowanych w programie: </w:t>
            </w:r>
          </w:p>
        </w:tc>
        <w:tc>
          <w:tcPr>
            <w:tcW w:w="1022" w:type="pct"/>
            <w:vAlign w:val="center"/>
          </w:tcPr>
          <w:p w:rsidR="0060073B" w:rsidRPr="004575F7" w:rsidRDefault="0060073B" w:rsidP="00DA4E44">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Urząd Gminy Gostycyn</w:t>
            </w:r>
          </w:p>
        </w:tc>
        <w:tc>
          <w:tcPr>
            <w:tcW w:w="1021" w:type="pct"/>
            <w:vAlign w:val="center"/>
          </w:tcPr>
          <w:p w:rsidR="0060073B" w:rsidRPr="004575F7" w:rsidRDefault="0060073B"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0</w:t>
            </w:r>
          </w:p>
        </w:tc>
        <w:tc>
          <w:tcPr>
            <w:tcW w:w="1021" w:type="pct"/>
            <w:vAlign w:val="center"/>
          </w:tcPr>
          <w:p w:rsidR="0060073B" w:rsidRPr="004575F7" w:rsidRDefault="0060073B"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50</w:t>
            </w:r>
            <w:r w:rsidR="0013165A" w:rsidRPr="004575F7">
              <w:rPr>
                <w:rFonts w:cs="Arial"/>
                <w:color w:val="000000" w:themeColor="text1"/>
                <w:sz w:val="20"/>
                <w:szCs w:val="20"/>
              </w:rPr>
              <w:t xml:space="preserve"> osób</w:t>
            </w:r>
          </w:p>
        </w:tc>
      </w:tr>
      <w:tr w:rsidR="0060073B" w:rsidRPr="004575F7" w:rsidTr="00524CF8">
        <w:trPr>
          <w:trHeight w:val="460"/>
        </w:trPr>
        <w:tc>
          <w:tcPr>
            <w:tcW w:w="308" w:type="pct"/>
            <w:vAlign w:val="center"/>
          </w:tcPr>
          <w:p w:rsidR="0060073B" w:rsidRPr="004575F7" w:rsidRDefault="0060073B"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4.</w:t>
            </w:r>
          </w:p>
        </w:tc>
        <w:tc>
          <w:tcPr>
            <w:tcW w:w="1628" w:type="pct"/>
            <w:vAlign w:val="center"/>
          </w:tcPr>
          <w:p w:rsidR="0060073B" w:rsidRPr="004575F7" w:rsidRDefault="0060073B" w:rsidP="00524CF8">
            <w:pPr>
              <w:pStyle w:val="Akapitzlist"/>
              <w:spacing w:before="60" w:after="60" w:line="240" w:lineRule="auto"/>
              <w:ind w:left="0"/>
              <w:jc w:val="center"/>
              <w:rPr>
                <w:rFonts w:cs="Arial"/>
                <w:color w:val="000000" w:themeColor="text1"/>
                <w:sz w:val="20"/>
                <w:szCs w:val="20"/>
              </w:rPr>
            </w:pPr>
            <w:r w:rsidRPr="004575F7">
              <w:rPr>
                <w:rFonts w:eastAsia="Times New Roman" w:cs="Arial"/>
                <w:color w:val="000000" w:themeColor="text1"/>
                <w:sz w:val="20"/>
                <w:szCs w:val="20"/>
                <w:lang w:eastAsia="pl-PL"/>
              </w:rPr>
              <w:t>Liczba nauczycieli objętych wsparciem w programie</w:t>
            </w:r>
          </w:p>
        </w:tc>
        <w:tc>
          <w:tcPr>
            <w:tcW w:w="1022" w:type="pct"/>
            <w:vAlign w:val="center"/>
          </w:tcPr>
          <w:p w:rsidR="0060073B" w:rsidRPr="004575F7" w:rsidRDefault="0060073B" w:rsidP="00DA4E44">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Urząd Gminy Gostycyn</w:t>
            </w:r>
          </w:p>
        </w:tc>
        <w:tc>
          <w:tcPr>
            <w:tcW w:w="1021" w:type="pct"/>
            <w:vAlign w:val="center"/>
          </w:tcPr>
          <w:p w:rsidR="0060073B" w:rsidRPr="004575F7" w:rsidRDefault="0060073B"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0</w:t>
            </w:r>
          </w:p>
        </w:tc>
        <w:tc>
          <w:tcPr>
            <w:tcW w:w="1021" w:type="pct"/>
            <w:vAlign w:val="center"/>
          </w:tcPr>
          <w:p w:rsidR="0060073B" w:rsidRPr="004575F7" w:rsidRDefault="0060073B"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4</w:t>
            </w:r>
            <w:r w:rsidR="0013165A" w:rsidRPr="004575F7">
              <w:rPr>
                <w:rFonts w:cs="Arial"/>
                <w:color w:val="000000" w:themeColor="text1"/>
                <w:sz w:val="20"/>
                <w:szCs w:val="20"/>
              </w:rPr>
              <w:t xml:space="preserve"> osoby</w:t>
            </w:r>
          </w:p>
        </w:tc>
      </w:tr>
      <w:tr w:rsidR="001759D1" w:rsidRPr="004575F7" w:rsidTr="00524CF8">
        <w:trPr>
          <w:trHeight w:val="460"/>
        </w:trPr>
        <w:tc>
          <w:tcPr>
            <w:tcW w:w="308" w:type="pct"/>
            <w:vAlign w:val="center"/>
          </w:tcPr>
          <w:p w:rsidR="001759D1" w:rsidRPr="004575F7" w:rsidRDefault="00524CF8"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5</w:t>
            </w:r>
            <w:r w:rsidR="001759D1" w:rsidRPr="004575F7">
              <w:rPr>
                <w:rFonts w:cs="Arial"/>
                <w:color w:val="000000" w:themeColor="text1"/>
                <w:sz w:val="20"/>
                <w:szCs w:val="20"/>
              </w:rPr>
              <w:t>.</w:t>
            </w:r>
          </w:p>
        </w:tc>
        <w:tc>
          <w:tcPr>
            <w:tcW w:w="1628" w:type="pct"/>
            <w:vAlign w:val="center"/>
          </w:tcPr>
          <w:p w:rsidR="001759D1" w:rsidRPr="004575F7" w:rsidRDefault="0060073B" w:rsidP="00524CF8">
            <w:pPr>
              <w:pStyle w:val="Akapitzlist"/>
              <w:spacing w:before="60" w:after="60" w:line="240" w:lineRule="auto"/>
              <w:ind w:left="0"/>
              <w:jc w:val="center"/>
              <w:rPr>
                <w:rFonts w:cs="Arial"/>
                <w:color w:val="000000" w:themeColor="text1"/>
                <w:sz w:val="20"/>
                <w:szCs w:val="20"/>
              </w:rPr>
            </w:pPr>
            <w:r w:rsidRPr="004575F7">
              <w:rPr>
                <w:rFonts w:eastAsia="Times New Roman" w:cs="Arial"/>
                <w:color w:val="000000" w:themeColor="text1"/>
                <w:sz w:val="20"/>
                <w:szCs w:val="20"/>
                <w:lang w:eastAsia="pl-PL"/>
              </w:rPr>
              <w:t>Liczba osób zagrożonych ubóstwem lub wykluczeniem społecznym, u których wzrosła aktywność społeczna</w:t>
            </w:r>
          </w:p>
        </w:tc>
        <w:tc>
          <w:tcPr>
            <w:tcW w:w="1022" w:type="pct"/>
            <w:vAlign w:val="center"/>
          </w:tcPr>
          <w:p w:rsidR="001759D1" w:rsidRPr="004575F7" w:rsidRDefault="00524CF8"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Urząd Gminy Gostycyn</w:t>
            </w:r>
          </w:p>
        </w:tc>
        <w:tc>
          <w:tcPr>
            <w:tcW w:w="1021" w:type="pct"/>
            <w:vAlign w:val="center"/>
          </w:tcPr>
          <w:p w:rsidR="001759D1" w:rsidRPr="004575F7" w:rsidRDefault="00524CF8"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0</w:t>
            </w:r>
          </w:p>
        </w:tc>
        <w:tc>
          <w:tcPr>
            <w:tcW w:w="1021" w:type="pct"/>
            <w:vAlign w:val="center"/>
          </w:tcPr>
          <w:p w:rsidR="001759D1" w:rsidRPr="004575F7" w:rsidRDefault="0060073B"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50</w:t>
            </w:r>
            <w:r w:rsidR="0013165A" w:rsidRPr="004575F7">
              <w:rPr>
                <w:rFonts w:cs="Arial"/>
                <w:color w:val="000000" w:themeColor="text1"/>
                <w:sz w:val="20"/>
                <w:szCs w:val="20"/>
              </w:rPr>
              <w:t xml:space="preserve"> osób</w:t>
            </w:r>
          </w:p>
        </w:tc>
      </w:tr>
      <w:tr w:rsidR="0060073B" w:rsidRPr="004575F7" w:rsidTr="00524CF8">
        <w:trPr>
          <w:trHeight w:val="460"/>
        </w:trPr>
        <w:tc>
          <w:tcPr>
            <w:tcW w:w="308" w:type="pct"/>
            <w:vAlign w:val="center"/>
          </w:tcPr>
          <w:p w:rsidR="0060073B" w:rsidRPr="004575F7" w:rsidRDefault="0013165A"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6.</w:t>
            </w:r>
          </w:p>
        </w:tc>
        <w:tc>
          <w:tcPr>
            <w:tcW w:w="1628" w:type="pct"/>
            <w:vAlign w:val="center"/>
          </w:tcPr>
          <w:p w:rsidR="0060073B" w:rsidRPr="004575F7" w:rsidRDefault="0060073B" w:rsidP="00524CF8">
            <w:pPr>
              <w:pStyle w:val="Akapitzlist"/>
              <w:spacing w:before="60" w:after="60" w:line="240" w:lineRule="auto"/>
              <w:ind w:left="0"/>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Liczba osób zagrożonych ubóstwem lub wykluczeniem społecznym objętych wsparciem w programie:</w:t>
            </w:r>
          </w:p>
        </w:tc>
        <w:tc>
          <w:tcPr>
            <w:tcW w:w="1022" w:type="pct"/>
            <w:vAlign w:val="center"/>
          </w:tcPr>
          <w:p w:rsidR="0060073B" w:rsidRPr="004575F7" w:rsidRDefault="0013165A"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Urząd Gminy Gostycyn</w:t>
            </w:r>
          </w:p>
        </w:tc>
        <w:tc>
          <w:tcPr>
            <w:tcW w:w="1021" w:type="pct"/>
            <w:vAlign w:val="center"/>
          </w:tcPr>
          <w:p w:rsidR="0060073B" w:rsidRPr="004575F7" w:rsidRDefault="00C40896"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0</w:t>
            </w:r>
          </w:p>
        </w:tc>
        <w:tc>
          <w:tcPr>
            <w:tcW w:w="1021" w:type="pct"/>
            <w:vAlign w:val="center"/>
          </w:tcPr>
          <w:p w:rsidR="0060073B" w:rsidRPr="004575F7" w:rsidRDefault="00C40896" w:rsidP="00C40896">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 xml:space="preserve">186 </w:t>
            </w:r>
            <w:r w:rsidR="0013165A" w:rsidRPr="004575F7">
              <w:rPr>
                <w:rFonts w:cs="Arial"/>
                <w:color w:val="000000" w:themeColor="text1"/>
                <w:sz w:val="20"/>
                <w:szCs w:val="20"/>
              </w:rPr>
              <w:t>osób</w:t>
            </w:r>
          </w:p>
        </w:tc>
      </w:tr>
      <w:tr w:rsidR="00524CF8" w:rsidRPr="004575F7" w:rsidTr="00524CF8">
        <w:trPr>
          <w:trHeight w:val="413"/>
        </w:trPr>
        <w:tc>
          <w:tcPr>
            <w:tcW w:w="5000" w:type="pct"/>
            <w:gridSpan w:val="5"/>
            <w:shd w:val="clear" w:color="auto" w:fill="F2F2F2" w:themeFill="background1" w:themeFillShade="F2"/>
            <w:vAlign w:val="center"/>
          </w:tcPr>
          <w:p w:rsidR="00524CF8" w:rsidRPr="004575F7" w:rsidRDefault="00524CF8" w:rsidP="00524CF8">
            <w:pPr>
              <w:pStyle w:val="Akapitzlist"/>
              <w:spacing w:before="60" w:after="60" w:line="240" w:lineRule="auto"/>
              <w:ind w:left="0"/>
              <w:jc w:val="center"/>
              <w:rPr>
                <w:rFonts w:cs="Arial"/>
                <w:color w:val="000000" w:themeColor="text1"/>
                <w:sz w:val="20"/>
                <w:szCs w:val="20"/>
              </w:rPr>
            </w:pPr>
            <w:r w:rsidRPr="004575F7">
              <w:rPr>
                <w:rFonts w:cs="Arial"/>
                <w:b/>
                <w:color w:val="000000" w:themeColor="text1"/>
                <w:sz w:val="20"/>
                <w:szCs w:val="20"/>
              </w:rPr>
              <w:t xml:space="preserve">CEL REWITALIZACYJNY </w:t>
            </w:r>
            <w:r w:rsidRPr="004575F7">
              <w:rPr>
                <w:rFonts w:cs="Arial"/>
                <w:color w:val="000000" w:themeColor="text1"/>
                <w:sz w:val="20"/>
                <w:szCs w:val="20"/>
              </w:rPr>
              <w:t xml:space="preserve">2: </w:t>
            </w:r>
            <w:r w:rsidRPr="004575F7">
              <w:rPr>
                <w:rFonts w:eastAsia="Calibri" w:cs="Arial"/>
                <w:b/>
                <w:smallCaps/>
                <w:color w:val="000000" w:themeColor="text1"/>
                <w:sz w:val="20"/>
                <w:szCs w:val="20"/>
                <w:lang w:eastAsia="zh-CN"/>
              </w:rPr>
              <w:t xml:space="preserve"> </w:t>
            </w:r>
            <w:r w:rsidR="0060073B" w:rsidRPr="004575F7">
              <w:rPr>
                <w:rFonts w:eastAsia="Calibri" w:cs="Arial"/>
                <w:b/>
                <w:smallCaps/>
                <w:color w:val="000000" w:themeColor="text1"/>
                <w:sz w:val="20"/>
                <w:szCs w:val="20"/>
                <w:lang w:eastAsia="zh-CN"/>
              </w:rPr>
              <w:t>Wzrost aktywności gospodarczej mieszkańców</w:t>
            </w:r>
          </w:p>
        </w:tc>
      </w:tr>
      <w:tr w:rsidR="00524CF8" w:rsidRPr="004575F7" w:rsidTr="00524CF8">
        <w:trPr>
          <w:trHeight w:val="460"/>
        </w:trPr>
        <w:tc>
          <w:tcPr>
            <w:tcW w:w="308" w:type="pct"/>
            <w:vAlign w:val="center"/>
          </w:tcPr>
          <w:p w:rsidR="00524CF8" w:rsidRPr="004575F7" w:rsidRDefault="0013165A"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7</w:t>
            </w:r>
            <w:r w:rsidR="00524CF8" w:rsidRPr="004575F7">
              <w:rPr>
                <w:rFonts w:cs="Arial"/>
                <w:color w:val="000000" w:themeColor="text1"/>
                <w:sz w:val="20"/>
                <w:szCs w:val="20"/>
              </w:rPr>
              <w:t>.</w:t>
            </w:r>
          </w:p>
        </w:tc>
        <w:tc>
          <w:tcPr>
            <w:tcW w:w="1628" w:type="pct"/>
            <w:vAlign w:val="center"/>
          </w:tcPr>
          <w:p w:rsidR="00524CF8" w:rsidRPr="004575F7" w:rsidRDefault="0060073B" w:rsidP="00524CF8">
            <w:pPr>
              <w:pStyle w:val="Akapitzlist"/>
              <w:spacing w:before="60" w:after="60" w:line="240" w:lineRule="auto"/>
              <w:ind w:left="0"/>
              <w:jc w:val="center"/>
              <w:rPr>
                <w:rFonts w:cs="Arial"/>
                <w:color w:val="000000" w:themeColor="text1"/>
                <w:sz w:val="20"/>
                <w:szCs w:val="20"/>
              </w:rPr>
            </w:pPr>
            <w:r w:rsidRPr="004575F7">
              <w:rPr>
                <w:rFonts w:eastAsia="Times New Roman" w:cs="Arial"/>
                <w:color w:val="000000" w:themeColor="text1"/>
                <w:sz w:val="20"/>
                <w:szCs w:val="20"/>
                <w:lang w:eastAsia="pl-PL"/>
              </w:rPr>
              <w:t>Liczba osób korzystających ze rewitalizowanych obszarów:</w:t>
            </w:r>
          </w:p>
        </w:tc>
        <w:tc>
          <w:tcPr>
            <w:tcW w:w="1022" w:type="pct"/>
            <w:vAlign w:val="center"/>
          </w:tcPr>
          <w:p w:rsidR="00524CF8" w:rsidRPr="004575F7" w:rsidRDefault="00524CF8" w:rsidP="00524CF8">
            <w:pPr>
              <w:spacing w:before="60" w:after="60" w:line="240" w:lineRule="auto"/>
              <w:jc w:val="center"/>
              <w:rPr>
                <w:rFonts w:cs="Arial"/>
                <w:color w:val="000000" w:themeColor="text1"/>
                <w:sz w:val="20"/>
                <w:szCs w:val="20"/>
              </w:rPr>
            </w:pPr>
            <w:r w:rsidRPr="004575F7">
              <w:rPr>
                <w:rFonts w:cs="Arial"/>
                <w:color w:val="000000" w:themeColor="text1"/>
                <w:sz w:val="20"/>
                <w:szCs w:val="20"/>
              </w:rPr>
              <w:t>Urząd Gminy Gostycyn</w:t>
            </w:r>
          </w:p>
        </w:tc>
        <w:tc>
          <w:tcPr>
            <w:tcW w:w="1021" w:type="pct"/>
            <w:vAlign w:val="center"/>
          </w:tcPr>
          <w:p w:rsidR="00524CF8" w:rsidRPr="004575F7" w:rsidRDefault="00524CF8"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0</w:t>
            </w:r>
          </w:p>
        </w:tc>
        <w:tc>
          <w:tcPr>
            <w:tcW w:w="1021" w:type="pct"/>
            <w:vAlign w:val="center"/>
          </w:tcPr>
          <w:p w:rsidR="00524CF8" w:rsidRPr="004575F7" w:rsidRDefault="00E346A3"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1</w:t>
            </w:r>
            <w:r w:rsidR="0013165A" w:rsidRPr="004575F7">
              <w:rPr>
                <w:rFonts w:cs="Arial"/>
                <w:color w:val="000000" w:themeColor="text1"/>
                <w:sz w:val="20"/>
                <w:szCs w:val="20"/>
              </w:rPr>
              <w:t>001 osób</w:t>
            </w:r>
          </w:p>
        </w:tc>
      </w:tr>
      <w:tr w:rsidR="00524CF8" w:rsidRPr="004575F7" w:rsidTr="00524CF8">
        <w:trPr>
          <w:trHeight w:val="460"/>
        </w:trPr>
        <w:tc>
          <w:tcPr>
            <w:tcW w:w="308" w:type="pct"/>
            <w:vAlign w:val="center"/>
          </w:tcPr>
          <w:p w:rsidR="00524CF8" w:rsidRPr="004575F7" w:rsidRDefault="0013165A"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8</w:t>
            </w:r>
            <w:r w:rsidR="00524CF8" w:rsidRPr="004575F7">
              <w:rPr>
                <w:rFonts w:cs="Arial"/>
                <w:color w:val="000000" w:themeColor="text1"/>
                <w:sz w:val="20"/>
                <w:szCs w:val="20"/>
              </w:rPr>
              <w:t>.</w:t>
            </w:r>
          </w:p>
        </w:tc>
        <w:tc>
          <w:tcPr>
            <w:tcW w:w="1628" w:type="pct"/>
            <w:vAlign w:val="center"/>
          </w:tcPr>
          <w:p w:rsidR="00524CF8" w:rsidRPr="004575F7" w:rsidRDefault="0060073B" w:rsidP="00524CF8">
            <w:pPr>
              <w:pStyle w:val="Akapitzlist"/>
              <w:spacing w:before="60" w:after="60" w:line="240" w:lineRule="auto"/>
              <w:ind w:left="0"/>
              <w:jc w:val="center"/>
              <w:rPr>
                <w:rFonts w:cs="Arial"/>
                <w:color w:val="000000" w:themeColor="text1"/>
                <w:sz w:val="20"/>
                <w:szCs w:val="20"/>
              </w:rPr>
            </w:pPr>
            <w:r w:rsidRPr="004575F7">
              <w:rPr>
                <w:rFonts w:eastAsia="Times New Roman" w:cs="Arial"/>
                <w:color w:val="000000" w:themeColor="text1"/>
                <w:sz w:val="20"/>
                <w:szCs w:val="20"/>
                <w:lang w:eastAsia="pl-PL"/>
              </w:rPr>
              <w:t>Liczba wspartych obiektów infrastruktury zlokalizowanych  na rewitalizowanych obszarach:</w:t>
            </w:r>
          </w:p>
        </w:tc>
        <w:tc>
          <w:tcPr>
            <w:tcW w:w="1022" w:type="pct"/>
            <w:vAlign w:val="center"/>
          </w:tcPr>
          <w:p w:rsidR="00524CF8" w:rsidRPr="004575F7" w:rsidRDefault="00524CF8" w:rsidP="00524CF8">
            <w:pPr>
              <w:spacing w:before="60" w:after="60" w:line="240" w:lineRule="auto"/>
              <w:jc w:val="center"/>
              <w:rPr>
                <w:rFonts w:cs="Arial"/>
                <w:color w:val="000000" w:themeColor="text1"/>
                <w:sz w:val="20"/>
                <w:szCs w:val="20"/>
              </w:rPr>
            </w:pPr>
            <w:r w:rsidRPr="004575F7">
              <w:rPr>
                <w:rFonts w:cs="Arial"/>
                <w:color w:val="000000" w:themeColor="text1"/>
                <w:sz w:val="20"/>
                <w:szCs w:val="20"/>
              </w:rPr>
              <w:t>Urząd Gminy Gostycyn</w:t>
            </w:r>
          </w:p>
        </w:tc>
        <w:tc>
          <w:tcPr>
            <w:tcW w:w="1021" w:type="pct"/>
            <w:vAlign w:val="center"/>
          </w:tcPr>
          <w:p w:rsidR="00524CF8" w:rsidRPr="004575F7" w:rsidRDefault="00524CF8"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0</w:t>
            </w:r>
          </w:p>
        </w:tc>
        <w:tc>
          <w:tcPr>
            <w:tcW w:w="1021" w:type="pct"/>
            <w:vAlign w:val="center"/>
          </w:tcPr>
          <w:p w:rsidR="00524CF8" w:rsidRPr="004575F7" w:rsidRDefault="0013165A"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4 szt.</w:t>
            </w:r>
          </w:p>
        </w:tc>
      </w:tr>
      <w:tr w:rsidR="00524CF8" w:rsidRPr="004575F7" w:rsidTr="00524CF8">
        <w:trPr>
          <w:trHeight w:val="460"/>
        </w:trPr>
        <w:tc>
          <w:tcPr>
            <w:tcW w:w="308" w:type="pct"/>
            <w:vAlign w:val="center"/>
          </w:tcPr>
          <w:p w:rsidR="00524CF8" w:rsidRPr="004575F7" w:rsidRDefault="0013165A"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9</w:t>
            </w:r>
            <w:r w:rsidR="00524CF8" w:rsidRPr="004575F7">
              <w:rPr>
                <w:rFonts w:cs="Arial"/>
                <w:color w:val="000000" w:themeColor="text1"/>
                <w:sz w:val="20"/>
                <w:szCs w:val="20"/>
              </w:rPr>
              <w:t>.</w:t>
            </w:r>
          </w:p>
        </w:tc>
        <w:tc>
          <w:tcPr>
            <w:tcW w:w="1628" w:type="pct"/>
            <w:vAlign w:val="center"/>
          </w:tcPr>
          <w:p w:rsidR="00524CF8" w:rsidRPr="004575F7" w:rsidRDefault="0060073B" w:rsidP="00524CF8">
            <w:pPr>
              <w:pStyle w:val="Akapitzlist"/>
              <w:spacing w:before="60" w:after="60" w:line="240" w:lineRule="auto"/>
              <w:ind w:left="0"/>
              <w:jc w:val="center"/>
              <w:rPr>
                <w:rFonts w:cs="Arial"/>
                <w:color w:val="000000" w:themeColor="text1"/>
                <w:sz w:val="20"/>
                <w:szCs w:val="20"/>
              </w:rPr>
            </w:pPr>
            <w:r w:rsidRPr="004575F7">
              <w:rPr>
                <w:rFonts w:eastAsia="Times New Roman" w:cs="Arial"/>
                <w:color w:val="000000" w:themeColor="text1"/>
                <w:sz w:val="20"/>
                <w:szCs w:val="20"/>
                <w:lang w:eastAsia="pl-PL"/>
              </w:rPr>
              <w:t>Powierzchnia obszarów objętych rewitalizacja</w:t>
            </w:r>
          </w:p>
        </w:tc>
        <w:tc>
          <w:tcPr>
            <w:tcW w:w="1022" w:type="pct"/>
            <w:vAlign w:val="center"/>
          </w:tcPr>
          <w:p w:rsidR="00524CF8" w:rsidRPr="004575F7" w:rsidRDefault="00524CF8" w:rsidP="00524CF8">
            <w:pPr>
              <w:spacing w:before="60" w:after="60" w:line="240" w:lineRule="auto"/>
              <w:jc w:val="center"/>
              <w:rPr>
                <w:rFonts w:cs="Arial"/>
                <w:color w:val="000000" w:themeColor="text1"/>
                <w:sz w:val="20"/>
                <w:szCs w:val="20"/>
              </w:rPr>
            </w:pPr>
            <w:r w:rsidRPr="004575F7">
              <w:rPr>
                <w:rFonts w:cs="Arial"/>
                <w:color w:val="000000" w:themeColor="text1"/>
                <w:sz w:val="20"/>
                <w:szCs w:val="20"/>
              </w:rPr>
              <w:t>Urząd Gminy Gostycyn</w:t>
            </w:r>
          </w:p>
        </w:tc>
        <w:tc>
          <w:tcPr>
            <w:tcW w:w="1021" w:type="pct"/>
            <w:vAlign w:val="center"/>
          </w:tcPr>
          <w:p w:rsidR="00524CF8" w:rsidRPr="004575F7" w:rsidRDefault="00524CF8"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0</w:t>
            </w:r>
          </w:p>
        </w:tc>
        <w:tc>
          <w:tcPr>
            <w:tcW w:w="1021" w:type="pct"/>
            <w:vAlign w:val="center"/>
          </w:tcPr>
          <w:p w:rsidR="00524CF8" w:rsidRPr="004575F7" w:rsidRDefault="0013165A"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1 346,11 ha</w:t>
            </w:r>
          </w:p>
        </w:tc>
      </w:tr>
      <w:tr w:rsidR="00524CF8" w:rsidRPr="004575F7" w:rsidTr="00524CF8">
        <w:trPr>
          <w:trHeight w:val="460"/>
        </w:trPr>
        <w:tc>
          <w:tcPr>
            <w:tcW w:w="308" w:type="pct"/>
            <w:vAlign w:val="center"/>
          </w:tcPr>
          <w:p w:rsidR="00524CF8" w:rsidRPr="004575F7" w:rsidRDefault="0013165A"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10</w:t>
            </w:r>
            <w:r w:rsidR="00524CF8" w:rsidRPr="004575F7">
              <w:rPr>
                <w:rFonts w:cs="Arial"/>
                <w:color w:val="000000" w:themeColor="text1"/>
                <w:sz w:val="20"/>
                <w:szCs w:val="20"/>
              </w:rPr>
              <w:t>.</w:t>
            </w:r>
          </w:p>
        </w:tc>
        <w:tc>
          <w:tcPr>
            <w:tcW w:w="1628" w:type="pct"/>
            <w:vAlign w:val="center"/>
          </w:tcPr>
          <w:p w:rsidR="00524CF8" w:rsidRPr="004575F7" w:rsidRDefault="0060073B"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Długość przebudowanych dróg gminnych</w:t>
            </w:r>
          </w:p>
        </w:tc>
        <w:tc>
          <w:tcPr>
            <w:tcW w:w="1022" w:type="pct"/>
            <w:vAlign w:val="center"/>
          </w:tcPr>
          <w:p w:rsidR="00524CF8" w:rsidRPr="004575F7" w:rsidRDefault="00524CF8" w:rsidP="00524CF8">
            <w:pPr>
              <w:spacing w:before="60" w:after="60" w:line="240" w:lineRule="auto"/>
              <w:jc w:val="center"/>
              <w:rPr>
                <w:rFonts w:cs="Arial"/>
                <w:color w:val="000000" w:themeColor="text1"/>
                <w:sz w:val="20"/>
                <w:szCs w:val="20"/>
              </w:rPr>
            </w:pPr>
            <w:r w:rsidRPr="004575F7">
              <w:rPr>
                <w:rFonts w:cs="Arial"/>
                <w:color w:val="000000" w:themeColor="text1"/>
                <w:sz w:val="20"/>
                <w:szCs w:val="20"/>
              </w:rPr>
              <w:t>Urząd Gminy Gostycyn</w:t>
            </w:r>
          </w:p>
        </w:tc>
        <w:tc>
          <w:tcPr>
            <w:tcW w:w="1021" w:type="pct"/>
            <w:vAlign w:val="center"/>
          </w:tcPr>
          <w:p w:rsidR="00524CF8" w:rsidRPr="004575F7" w:rsidRDefault="00524CF8"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0</w:t>
            </w:r>
          </w:p>
        </w:tc>
        <w:tc>
          <w:tcPr>
            <w:tcW w:w="1021" w:type="pct"/>
            <w:vAlign w:val="center"/>
          </w:tcPr>
          <w:p w:rsidR="00524CF8" w:rsidRPr="004575F7" w:rsidRDefault="0093424C" w:rsidP="00524CF8">
            <w:pPr>
              <w:pStyle w:val="Akapitzlist"/>
              <w:spacing w:before="60" w:after="60" w:line="240" w:lineRule="auto"/>
              <w:ind w:left="0"/>
              <w:jc w:val="center"/>
              <w:rPr>
                <w:rFonts w:cs="Arial"/>
                <w:color w:val="000000" w:themeColor="text1"/>
                <w:sz w:val="20"/>
                <w:szCs w:val="20"/>
              </w:rPr>
            </w:pPr>
            <w:r w:rsidRPr="004575F7">
              <w:rPr>
                <w:rFonts w:cs="Arial"/>
                <w:color w:val="000000" w:themeColor="text1"/>
                <w:sz w:val="20"/>
                <w:szCs w:val="20"/>
              </w:rPr>
              <w:t>1,3</w:t>
            </w:r>
            <w:r w:rsidR="00FA307E" w:rsidRPr="004575F7">
              <w:rPr>
                <w:rFonts w:cs="Arial"/>
                <w:color w:val="000000" w:themeColor="text1"/>
                <w:sz w:val="20"/>
                <w:szCs w:val="20"/>
              </w:rPr>
              <w:t>3 km</w:t>
            </w:r>
          </w:p>
        </w:tc>
      </w:tr>
    </w:tbl>
    <w:p w:rsidR="008D7484" w:rsidRPr="004575F7" w:rsidRDefault="001C5B40" w:rsidP="001C5B40">
      <w:pPr>
        <w:pStyle w:val="Akapitzlist"/>
        <w:spacing w:before="120" w:after="120" w:line="240" w:lineRule="auto"/>
        <w:jc w:val="right"/>
        <w:rPr>
          <w:color w:val="000000" w:themeColor="text1"/>
          <w:sz w:val="18"/>
          <w:szCs w:val="18"/>
        </w:rPr>
        <w:sectPr w:rsidR="008D7484" w:rsidRPr="004575F7" w:rsidSect="001759D1">
          <w:pgSz w:w="16838" w:h="11906" w:orient="landscape"/>
          <w:pgMar w:top="1417" w:right="1417" w:bottom="1417" w:left="1417" w:header="708" w:footer="708" w:gutter="0"/>
          <w:cols w:space="708"/>
          <w:docGrid w:linePitch="360"/>
        </w:sectPr>
      </w:pPr>
      <w:r w:rsidRPr="004575F7">
        <w:rPr>
          <w:color w:val="000000" w:themeColor="text1"/>
          <w:sz w:val="18"/>
          <w:szCs w:val="18"/>
        </w:rPr>
        <w:t>Źródło: Opracowanie własne</w:t>
      </w:r>
    </w:p>
    <w:p w:rsidR="001C5B40" w:rsidRPr="004575F7" w:rsidRDefault="001C5B40" w:rsidP="00974016">
      <w:pPr>
        <w:pStyle w:val="Nagwek1"/>
        <w:jc w:val="center"/>
        <w:rPr>
          <w:rFonts w:ascii="Arial" w:hAnsi="Arial" w:cs="Arial"/>
          <w:color w:val="000000" w:themeColor="text1"/>
        </w:rPr>
      </w:pPr>
      <w:bookmarkStart w:id="32" w:name="_Toc475536511"/>
      <w:r w:rsidRPr="004575F7">
        <w:rPr>
          <w:rFonts w:ascii="Arial" w:hAnsi="Arial" w:cs="Arial"/>
          <w:color w:val="000000" w:themeColor="text1"/>
        </w:rPr>
        <w:t xml:space="preserve">9. </w:t>
      </w:r>
      <w:r w:rsidR="00CD3934" w:rsidRPr="004575F7">
        <w:rPr>
          <w:rFonts w:ascii="Arial" w:hAnsi="Arial" w:cs="Arial"/>
          <w:color w:val="000000" w:themeColor="text1"/>
        </w:rPr>
        <w:t>Lista planowanych przedsięwzięć rewitalizacyjnych</w:t>
      </w:r>
      <w:bookmarkEnd w:id="32"/>
    </w:p>
    <w:p w:rsidR="001C5B40" w:rsidRPr="004575F7" w:rsidRDefault="001C5B40" w:rsidP="001C5B40">
      <w:pPr>
        <w:spacing w:after="240"/>
        <w:rPr>
          <w:color w:val="000000" w:themeColor="text1"/>
        </w:rPr>
      </w:pPr>
      <w:r w:rsidRPr="004575F7">
        <w:rPr>
          <w:color w:val="000000" w:themeColor="text1"/>
        </w:rPr>
        <w:t xml:space="preserve">Realizacja </w:t>
      </w:r>
      <w:r w:rsidR="001E56A1" w:rsidRPr="004575F7">
        <w:rPr>
          <w:i/>
          <w:color w:val="000000" w:themeColor="text1"/>
        </w:rPr>
        <w:t xml:space="preserve">Gminnego </w:t>
      </w:r>
      <w:r w:rsidRPr="004575F7">
        <w:rPr>
          <w:i/>
          <w:color w:val="000000" w:themeColor="text1"/>
        </w:rPr>
        <w:t xml:space="preserve">Programu Rewitalizacji dla </w:t>
      </w:r>
      <w:r w:rsidR="001E56A1" w:rsidRPr="004575F7">
        <w:rPr>
          <w:i/>
          <w:color w:val="000000" w:themeColor="text1"/>
        </w:rPr>
        <w:t>Gminy Gostycyn</w:t>
      </w:r>
      <w:r w:rsidRPr="004575F7">
        <w:rPr>
          <w:color w:val="000000" w:themeColor="text1"/>
        </w:rPr>
        <w:t xml:space="preserve"> oraz osiągnięcie założeń dokumentu będzie możliwa dzięki przeprowadzeniu szeregu projektów rewitalizacyjnych. Pozwolą one na wyprowadzenie obszaru rewitalizowanego ze stanu kryzysowego. Przewidziane do realizacji projekty opierają się w pierwszej kolejności na działaniach ze sfery społecznej, tzw. działaniach miękkich. Ich dopełnieniem jest realizacja projektów infrastrukturalnych, czyli tzw. działań twardych, które wspomogą wykonanie działań miękkich i wpłyną na skuteczność ich działań. Przyjęte podejście wpłynie w sposób kompleksowy na zapewnienie trwałych efektów prowadzonego procesu rewitalizacji oraz wpłynie na zr</w:t>
      </w:r>
      <w:r w:rsidR="001E56A1" w:rsidRPr="004575F7">
        <w:rPr>
          <w:color w:val="000000" w:themeColor="text1"/>
        </w:rPr>
        <w:t>ównoważony rozwój całej Gminy Gostycyn</w:t>
      </w:r>
      <w:r w:rsidRPr="004575F7">
        <w:rPr>
          <w:color w:val="000000" w:themeColor="text1"/>
        </w:rPr>
        <w:t>.</w:t>
      </w:r>
    </w:p>
    <w:p w:rsidR="00CA53BF" w:rsidRPr="004575F7" w:rsidRDefault="001C5B40" w:rsidP="001C5B40">
      <w:pPr>
        <w:spacing w:after="240"/>
        <w:rPr>
          <w:color w:val="000000" w:themeColor="text1"/>
        </w:rPr>
      </w:pPr>
      <w:r w:rsidRPr="004575F7">
        <w:rPr>
          <w:color w:val="000000" w:themeColor="text1"/>
        </w:rPr>
        <w:t xml:space="preserve">Poniżej przedstawiony został wykaz głównych projektów społecznych i infrastrukturalnych zaplanowanych do realizacji w ramach przedmiotowego </w:t>
      </w:r>
      <w:r w:rsidRPr="004575F7">
        <w:rPr>
          <w:i/>
          <w:color w:val="000000" w:themeColor="text1"/>
        </w:rPr>
        <w:t>Programu Rewitalizacji</w:t>
      </w:r>
      <w:r w:rsidRPr="004575F7">
        <w:rPr>
          <w:color w:val="000000" w:themeColor="text1"/>
        </w:rPr>
        <w:t xml:space="preserve">. Projekty te stanowią odpowiedź na zdiagnozowane na obszarze rewitalizacji </w:t>
      </w:r>
      <w:r w:rsidR="00451D07" w:rsidRPr="004575F7">
        <w:rPr>
          <w:color w:val="000000" w:themeColor="text1"/>
        </w:rPr>
        <w:t>problemy w poszczególnych sfer</w:t>
      </w:r>
      <w:r w:rsidR="00CA53BF" w:rsidRPr="004575F7">
        <w:rPr>
          <w:color w:val="000000" w:themeColor="text1"/>
        </w:rPr>
        <w:t>ach.</w:t>
      </w:r>
    </w:p>
    <w:p w:rsidR="00CA53BF" w:rsidRPr="004575F7" w:rsidRDefault="00CA53BF" w:rsidP="001C5B40">
      <w:pPr>
        <w:spacing w:after="240"/>
        <w:rPr>
          <w:color w:val="000000" w:themeColor="text1"/>
        </w:rPr>
        <w:sectPr w:rsidR="00CA53BF" w:rsidRPr="004575F7" w:rsidSect="008D7484">
          <w:pgSz w:w="11906" w:h="16838"/>
          <w:pgMar w:top="1417" w:right="1417" w:bottom="1417" w:left="1417" w:header="708" w:footer="708" w:gutter="0"/>
          <w:cols w:space="708"/>
          <w:docGrid w:linePitch="360"/>
        </w:sectPr>
      </w:pPr>
    </w:p>
    <w:p w:rsidR="00CA53BF" w:rsidRPr="004575F7" w:rsidRDefault="00CA53BF" w:rsidP="00CA53BF">
      <w:pPr>
        <w:pStyle w:val="Legenda"/>
        <w:spacing w:before="240" w:after="120"/>
        <w:rPr>
          <w:color w:val="000000" w:themeColor="text1"/>
        </w:rPr>
      </w:pPr>
      <w:bookmarkStart w:id="33" w:name="_Toc449685563"/>
      <w:bookmarkStart w:id="34" w:name="_Toc451866787"/>
      <w:bookmarkStart w:id="35" w:name="_Toc491326797"/>
      <w:r w:rsidRPr="004575F7">
        <w:rPr>
          <w:color w:val="000000" w:themeColor="text1"/>
        </w:rPr>
        <w:t xml:space="preserve">Tabela </w:t>
      </w:r>
      <w:r w:rsidR="00BE752E" w:rsidRPr="004575F7">
        <w:rPr>
          <w:color w:val="000000" w:themeColor="text1"/>
        </w:rPr>
        <w:fldChar w:fldCharType="begin"/>
      </w:r>
      <w:r w:rsidR="00EE26EF"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16</w:t>
      </w:r>
      <w:r w:rsidR="00BE752E" w:rsidRPr="004575F7">
        <w:rPr>
          <w:noProof/>
          <w:color w:val="000000" w:themeColor="text1"/>
        </w:rPr>
        <w:fldChar w:fldCharType="end"/>
      </w:r>
      <w:r w:rsidRPr="004575F7">
        <w:rPr>
          <w:color w:val="000000" w:themeColor="text1"/>
        </w:rPr>
        <w:t>. Główne projekty/przedsięwzięcia rewitalizacyjne</w:t>
      </w:r>
      <w:bookmarkEnd w:id="33"/>
      <w:r w:rsidRPr="004575F7">
        <w:rPr>
          <w:color w:val="000000" w:themeColor="text1"/>
        </w:rPr>
        <w:t xml:space="preserve"> – harmonogram i szacunkowe ramy finansowe</w:t>
      </w:r>
      <w:bookmarkEnd w:id="34"/>
      <w:bookmarkEnd w:id="35"/>
    </w:p>
    <w:tbl>
      <w:tblPr>
        <w:tblW w:w="4899" w:type="pct"/>
        <w:tblInd w:w="-21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637"/>
        <w:gridCol w:w="1131"/>
        <w:gridCol w:w="1136"/>
        <w:gridCol w:w="851"/>
        <w:gridCol w:w="995"/>
        <w:gridCol w:w="69"/>
        <w:gridCol w:w="3120"/>
        <w:gridCol w:w="53"/>
        <w:gridCol w:w="873"/>
        <w:gridCol w:w="67"/>
        <w:gridCol w:w="931"/>
        <w:gridCol w:w="2128"/>
        <w:gridCol w:w="1865"/>
      </w:tblGrid>
      <w:tr w:rsidR="00CA53BF" w:rsidRPr="004575F7" w:rsidTr="004468D4">
        <w:trPr>
          <w:trHeight w:val="315"/>
          <w:tblHeader/>
        </w:trPr>
        <w:tc>
          <w:tcPr>
            <w:tcW w:w="230" w:type="pct"/>
            <w:vMerge w:val="restart"/>
            <w:shd w:val="clear" w:color="000000" w:fill="BFBFBF"/>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r w:rsidRPr="004575F7">
              <w:rPr>
                <w:rFonts w:eastAsia="Times New Roman" w:cs="Arial"/>
                <w:b/>
                <w:bCs/>
                <w:color w:val="000000" w:themeColor="text1"/>
                <w:sz w:val="14"/>
                <w:szCs w:val="16"/>
                <w:lang w:eastAsia="pl-PL"/>
              </w:rPr>
              <w:t>Obszar rewitalizacji (nr/nazwa)</w:t>
            </w:r>
          </w:p>
        </w:tc>
        <w:tc>
          <w:tcPr>
            <w:tcW w:w="408" w:type="pct"/>
            <w:vMerge w:val="restart"/>
            <w:shd w:val="clear" w:color="000000" w:fill="BFBFBF"/>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r w:rsidRPr="004575F7">
              <w:rPr>
                <w:rFonts w:eastAsia="Times New Roman" w:cs="Arial"/>
                <w:b/>
                <w:bCs/>
                <w:color w:val="000000" w:themeColor="text1"/>
                <w:sz w:val="14"/>
                <w:szCs w:val="16"/>
                <w:lang w:eastAsia="pl-PL"/>
              </w:rPr>
              <w:t>Przedsięwzięcie (nr, nazwa)</w:t>
            </w:r>
          </w:p>
        </w:tc>
        <w:tc>
          <w:tcPr>
            <w:tcW w:w="410" w:type="pct"/>
            <w:vMerge w:val="restart"/>
            <w:shd w:val="clear" w:color="000000" w:fill="BFBFBF"/>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r w:rsidRPr="004575F7">
              <w:rPr>
                <w:rFonts w:eastAsia="Times New Roman" w:cs="Arial"/>
                <w:b/>
                <w:bCs/>
                <w:color w:val="000000" w:themeColor="text1"/>
                <w:sz w:val="14"/>
                <w:szCs w:val="16"/>
                <w:lang w:eastAsia="pl-PL"/>
              </w:rPr>
              <w:t>Projekt (nr, nazwa)</w:t>
            </w:r>
          </w:p>
        </w:tc>
        <w:tc>
          <w:tcPr>
            <w:tcW w:w="307" w:type="pct"/>
            <w:vMerge w:val="restart"/>
            <w:shd w:val="clear" w:color="000000" w:fill="BFBFBF"/>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r w:rsidRPr="004575F7">
              <w:rPr>
                <w:rFonts w:eastAsia="Times New Roman" w:cs="Arial"/>
                <w:b/>
                <w:bCs/>
                <w:color w:val="000000" w:themeColor="text1"/>
                <w:sz w:val="14"/>
                <w:szCs w:val="16"/>
                <w:lang w:eastAsia="pl-PL"/>
              </w:rPr>
              <w:t>Typ projektu</w:t>
            </w:r>
          </w:p>
        </w:tc>
        <w:tc>
          <w:tcPr>
            <w:tcW w:w="3645" w:type="pct"/>
            <w:gridSpan w:val="9"/>
            <w:shd w:val="clear" w:color="auto" w:fill="A6A6A6" w:themeFill="background1" w:themeFillShade="A6"/>
            <w:noWrap/>
            <w:vAlign w:val="center"/>
            <w:hideMark/>
          </w:tcPr>
          <w:p w:rsidR="00CA53BF" w:rsidRPr="004575F7" w:rsidRDefault="00CA53BF" w:rsidP="009D0E38">
            <w:pPr>
              <w:spacing w:before="60" w:after="60" w:line="240" w:lineRule="auto"/>
              <w:jc w:val="center"/>
              <w:rPr>
                <w:rFonts w:eastAsia="Times New Roman" w:cs="Arial"/>
                <w:b/>
                <w:color w:val="000000" w:themeColor="text1"/>
                <w:sz w:val="14"/>
                <w:szCs w:val="16"/>
                <w:lang w:eastAsia="pl-PL"/>
              </w:rPr>
            </w:pPr>
            <w:r w:rsidRPr="004575F7">
              <w:rPr>
                <w:rFonts w:eastAsia="Times New Roman" w:cs="Arial"/>
                <w:b/>
                <w:color w:val="000000" w:themeColor="text1"/>
                <w:sz w:val="14"/>
                <w:szCs w:val="16"/>
                <w:lang w:eastAsia="pl-PL"/>
              </w:rPr>
              <w:t>Opis przedsięwzięcia</w:t>
            </w:r>
          </w:p>
        </w:tc>
      </w:tr>
      <w:tr w:rsidR="00CA53BF" w:rsidRPr="004575F7" w:rsidTr="00FD4F66">
        <w:trPr>
          <w:trHeight w:val="1515"/>
          <w:tblHeader/>
        </w:trPr>
        <w:tc>
          <w:tcPr>
            <w:tcW w:w="230"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408"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410"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307"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359" w:type="pct"/>
            <w:vMerge w:val="restart"/>
            <w:shd w:val="clear" w:color="000000" w:fill="BFBFBF"/>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r w:rsidRPr="004575F7">
              <w:rPr>
                <w:rFonts w:eastAsia="Times New Roman" w:cs="Arial"/>
                <w:b/>
                <w:bCs/>
                <w:color w:val="000000" w:themeColor="text1"/>
                <w:sz w:val="14"/>
                <w:szCs w:val="16"/>
                <w:lang w:eastAsia="pl-PL"/>
              </w:rPr>
              <w:t>Podmiot/y realizujący/e projekt</w:t>
            </w:r>
          </w:p>
        </w:tc>
        <w:tc>
          <w:tcPr>
            <w:tcW w:w="1170" w:type="pct"/>
            <w:gridSpan w:val="3"/>
            <w:vMerge w:val="restart"/>
            <w:shd w:val="clear" w:color="000000" w:fill="BFBFBF"/>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r w:rsidRPr="004575F7">
              <w:rPr>
                <w:rFonts w:eastAsia="Times New Roman" w:cs="Arial"/>
                <w:b/>
                <w:bCs/>
                <w:color w:val="000000" w:themeColor="text1"/>
                <w:sz w:val="14"/>
                <w:szCs w:val="16"/>
                <w:lang w:eastAsia="pl-PL"/>
              </w:rPr>
              <w:t>Zakres realizowanych zadań</w:t>
            </w:r>
          </w:p>
        </w:tc>
        <w:tc>
          <w:tcPr>
            <w:tcW w:w="339" w:type="pct"/>
            <w:gridSpan w:val="2"/>
            <w:vMerge w:val="restart"/>
            <w:shd w:val="clear" w:color="000000" w:fill="BFBFBF"/>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r w:rsidRPr="004575F7">
              <w:rPr>
                <w:rFonts w:eastAsia="Times New Roman" w:cs="Arial"/>
                <w:b/>
                <w:bCs/>
                <w:color w:val="000000" w:themeColor="text1"/>
                <w:sz w:val="14"/>
                <w:szCs w:val="16"/>
                <w:lang w:eastAsia="pl-PL"/>
              </w:rPr>
              <w:t>Lokalizacja (miejsce przeprowadzenia danego projektu)</w:t>
            </w:r>
          </w:p>
        </w:tc>
        <w:tc>
          <w:tcPr>
            <w:tcW w:w="336" w:type="pct"/>
            <w:vMerge w:val="restart"/>
            <w:shd w:val="clear" w:color="000000" w:fill="BFBFBF"/>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r w:rsidRPr="004575F7">
              <w:rPr>
                <w:rFonts w:eastAsia="Times New Roman" w:cs="Arial"/>
                <w:b/>
                <w:bCs/>
                <w:color w:val="000000" w:themeColor="text1"/>
                <w:sz w:val="14"/>
                <w:szCs w:val="16"/>
                <w:lang w:eastAsia="pl-PL"/>
              </w:rPr>
              <w:t>Szacowana wartość projektu (zł)</w:t>
            </w:r>
          </w:p>
        </w:tc>
        <w:tc>
          <w:tcPr>
            <w:tcW w:w="768" w:type="pct"/>
            <w:vMerge w:val="restart"/>
            <w:shd w:val="clear" w:color="000000" w:fill="BFBFBF"/>
            <w:vAlign w:val="center"/>
            <w:hideMark/>
          </w:tcPr>
          <w:p w:rsidR="00CA53BF" w:rsidRPr="004575F7" w:rsidRDefault="00CA53BF" w:rsidP="000623A9">
            <w:pPr>
              <w:spacing w:before="60" w:after="60" w:line="240" w:lineRule="auto"/>
              <w:jc w:val="center"/>
              <w:rPr>
                <w:rFonts w:eastAsia="Times New Roman" w:cs="Arial"/>
                <w:b/>
                <w:bCs/>
                <w:color w:val="000000" w:themeColor="text1"/>
                <w:sz w:val="14"/>
                <w:szCs w:val="16"/>
                <w:lang w:eastAsia="pl-PL"/>
              </w:rPr>
            </w:pPr>
            <w:r w:rsidRPr="004575F7">
              <w:rPr>
                <w:rFonts w:eastAsia="Times New Roman" w:cs="Arial"/>
                <w:b/>
                <w:bCs/>
                <w:color w:val="000000" w:themeColor="text1"/>
                <w:sz w:val="14"/>
                <w:szCs w:val="16"/>
                <w:lang w:eastAsia="pl-PL"/>
              </w:rPr>
              <w:t>Prognozowane rezultaty</w:t>
            </w:r>
          </w:p>
        </w:tc>
        <w:tc>
          <w:tcPr>
            <w:tcW w:w="673" w:type="pct"/>
            <w:vMerge w:val="restart"/>
            <w:shd w:val="clear" w:color="000000" w:fill="BFBFBF"/>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r w:rsidRPr="004575F7">
              <w:rPr>
                <w:rFonts w:eastAsia="Times New Roman" w:cs="Arial"/>
                <w:b/>
                <w:bCs/>
                <w:color w:val="000000" w:themeColor="text1"/>
                <w:sz w:val="14"/>
                <w:szCs w:val="16"/>
                <w:lang w:eastAsia="pl-PL"/>
              </w:rPr>
              <w:t>Sposób oceny i zmierzenia rezultatów w odniesieniu do celów rewitalizacji</w:t>
            </w:r>
          </w:p>
        </w:tc>
      </w:tr>
      <w:tr w:rsidR="00CA53BF" w:rsidRPr="004575F7" w:rsidTr="00FD4F66">
        <w:trPr>
          <w:trHeight w:val="350"/>
          <w:tblHeader/>
        </w:trPr>
        <w:tc>
          <w:tcPr>
            <w:tcW w:w="230"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408"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410"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307"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359"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1170" w:type="pct"/>
            <w:gridSpan w:val="3"/>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339" w:type="pct"/>
            <w:gridSpan w:val="2"/>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336"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768"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673"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r>
      <w:tr w:rsidR="00CA53BF" w:rsidRPr="004575F7" w:rsidTr="00FD4F66">
        <w:trPr>
          <w:trHeight w:val="350"/>
          <w:tblHeader/>
        </w:trPr>
        <w:tc>
          <w:tcPr>
            <w:tcW w:w="230"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408"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410"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307"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359"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1170" w:type="pct"/>
            <w:gridSpan w:val="3"/>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339" w:type="pct"/>
            <w:gridSpan w:val="2"/>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336"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768"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c>
          <w:tcPr>
            <w:tcW w:w="673" w:type="pct"/>
            <w:vMerge/>
            <w:vAlign w:val="center"/>
            <w:hideMark/>
          </w:tcPr>
          <w:p w:rsidR="00CA53BF" w:rsidRPr="004575F7" w:rsidRDefault="00CA53BF" w:rsidP="009D0E38">
            <w:pPr>
              <w:spacing w:before="60" w:after="60" w:line="240" w:lineRule="auto"/>
              <w:jc w:val="center"/>
              <w:rPr>
                <w:rFonts w:eastAsia="Times New Roman" w:cs="Arial"/>
                <w:b/>
                <w:bCs/>
                <w:color w:val="000000" w:themeColor="text1"/>
                <w:sz w:val="14"/>
                <w:szCs w:val="16"/>
                <w:lang w:eastAsia="pl-PL"/>
              </w:rPr>
            </w:pPr>
          </w:p>
        </w:tc>
      </w:tr>
      <w:tr w:rsidR="000D1B9E" w:rsidRPr="004575F7" w:rsidTr="00A864C9">
        <w:trPr>
          <w:trHeight w:val="300"/>
        </w:trPr>
        <w:tc>
          <w:tcPr>
            <w:tcW w:w="230" w:type="pct"/>
            <w:vMerge w:val="restart"/>
            <w:tcBorders>
              <w:top w:val="single" w:sz="6" w:space="0" w:color="auto"/>
              <w:bottom w:val="nil"/>
              <w:right w:val="nil"/>
            </w:tcBorders>
            <w:shd w:val="clear" w:color="auto" w:fill="auto"/>
            <w:textDirection w:val="btLr"/>
            <w:vAlign w:val="center"/>
            <w:hideMark/>
          </w:tcPr>
          <w:p w:rsidR="000D1B9E" w:rsidRPr="004575F7" w:rsidRDefault="00A864C9" w:rsidP="00A864C9">
            <w:pPr>
              <w:spacing w:before="60" w:after="60" w:line="240" w:lineRule="auto"/>
              <w:ind w:left="113" w:right="113"/>
              <w:jc w:val="center"/>
              <w:rPr>
                <w:rFonts w:eastAsia="Times New Roman" w:cs="Arial"/>
                <w:b/>
                <w:color w:val="000000" w:themeColor="text1"/>
                <w:sz w:val="14"/>
                <w:szCs w:val="13"/>
                <w:lang w:eastAsia="pl-PL"/>
              </w:rPr>
            </w:pPr>
            <w:r w:rsidRPr="004575F7">
              <w:rPr>
                <w:rFonts w:eastAsia="Times New Roman" w:cs="Arial"/>
                <w:b/>
                <w:color w:val="000000" w:themeColor="text1"/>
                <w:sz w:val="14"/>
                <w:szCs w:val="13"/>
                <w:lang w:eastAsia="pl-PL"/>
              </w:rPr>
              <w:t>Obszar rewitalizacji 1</w:t>
            </w:r>
          </w:p>
          <w:p w:rsidR="00A864C9" w:rsidRPr="004575F7" w:rsidRDefault="00A864C9" w:rsidP="00A864C9">
            <w:pPr>
              <w:spacing w:before="60" w:after="60" w:line="240" w:lineRule="auto"/>
              <w:ind w:left="113" w:right="113"/>
              <w:jc w:val="center"/>
              <w:rPr>
                <w:rFonts w:eastAsia="Times New Roman" w:cs="Arial"/>
                <w:b/>
                <w:color w:val="000000" w:themeColor="text1"/>
                <w:sz w:val="14"/>
                <w:szCs w:val="13"/>
                <w:lang w:eastAsia="pl-PL"/>
              </w:rPr>
            </w:pPr>
            <w:r w:rsidRPr="004575F7">
              <w:rPr>
                <w:rFonts w:eastAsia="Times New Roman" w:cs="Arial"/>
                <w:b/>
                <w:color w:val="000000" w:themeColor="text1"/>
                <w:sz w:val="14"/>
                <w:szCs w:val="13"/>
                <w:lang w:eastAsia="pl-PL"/>
              </w:rPr>
              <w:t>Sołectwo Pruszcz z wyłączeniem wschodniej cz. Terenów leśnych i sołectwo Piła</w:t>
            </w:r>
          </w:p>
        </w:tc>
        <w:tc>
          <w:tcPr>
            <w:tcW w:w="4770" w:type="pct"/>
            <w:gridSpan w:val="12"/>
            <w:tcBorders>
              <w:left w:val="nil"/>
            </w:tcBorders>
            <w:shd w:val="clear" w:color="auto" w:fill="F2F2F2" w:themeFill="background1" w:themeFillShade="F2"/>
            <w:noWrap/>
            <w:vAlign w:val="center"/>
            <w:hideMark/>
          </w:tcPr>
          <w:p w:rsidR="000D1B9E" w:rsidRPr="004575F7" w:rsidRDefault="000D1B9E" w:rsidP="009E6B44">
            <w:pPr>
              <w:spacing w:before="60" w:after="0" w:line="240" w:lineRule="auto"/>
              <w:jc w:val="center"/>
              <w:rPr>
                <w:rFonts w:eastAsia="Times New Roman" w:cs="Arial"/>
                <w:b/>
                <w:color w:val="000000" w:themeColor="text1"/>
                <w:sz w:val="14"/>
                <w:szCs w:val="14"/>
                <w:lang w:eastAsia="pl-PL"/>
              </w:rPr>
            </w:pPr>
            <w:r w:rsidRPr="004575F7">
              <w:rPr>
                <w:rFonts w:eastAsia="Times New Roman" w:cs="Arial"/>
                <w:b/>
                <w:color w:val="000000" w:themeColor="text1"/>
                <w:sz w:val="14"/>
                <w:szCs w:val="14"/>
                <w:lang w:eastAsia="pl-PL"/>
              </w:rPr>
              <w:t>Cel rewitalizacji:</w:t>
            </w:r>
          </w:p>
          <w:p w:rsidR="000D1B9E" w:rsidRPr="004575F7" w:rsidRDefault="008608EE" w:rsidP="009E6B44">
            <w:pPr>
              <w:spacing w:after="0"/>
              <w:jc w:val="center"/>
              <w:rPr>
                <w:rFonts w:cs="Arial"/>
                <w:b/>
                <w:color w:val="000000" w:themeColor="text1"/>
                <w:sz w:val="14"/>
                <w:szCs w:val="14"/>
              </w:rPr>
            </w:pPr>
            <w:r w:rsidRPr="004575F7">
              <w:rPr>
                <w:b/>
                <w:smallCaps/>
                <w:color w:val="000000" w:themeColor="text1"/>
                <w:sz w:val="14"/>
                <w:szCs w:val="14"/>
              </w:rPr>
              <w:t>Wzrost aktywności społecznej mieszkańców i dostępu do usług publicznych</w:t>
            </w:r>
          </w:p>
        </w:tc>
      </w:tr>
      <w:tr w:rsidR="000D1B9E" w:rsidRPr="004575F7" w:rsidTr="00A864C9">
        <w:trPr>
          <w:trHeight w:val="300"/>
        </w:trPr>
        <w:tc>
          <w:tcPr>
            <w:tcW w:w="230" w:type="pct"/>
            <w:vMerge/>
            <w:tcBorders>
              <w:top w:val="single" w:sz="6" w:space="0" w:color="auto"/>
              <w:bottom w:val="nil"/>
              <w:right w:val="nil"/>
            </w:tcBorders>
            <w:shd w:val="clear" w:color="auto" w:fill="auto"/>
            <w:vAlign w:val="center"/>
            <w:hideMark/>
          </w:tcPr>
          <w:p w:rsidR="000D1B9E" w:rsidRPr="004575F7" w:rsidRDefault="000D1B9E" w:rsidP="009D0E38">
            <w:pPr>
              <w:spacing w:before="60" w:after="60" w:line="240" w:lineRule="auto"/>
              <w:jc w:val="center"/>
              <w:rPr>
                <w:rFonts w:eastAsia="Times New Roman" w:cs="Arial"/>
                <w:b/>
                <w:color w:val="000000" w:themeColor="text1"/>
                <w:sz w:val="14"/>
                <w:szCs w:val="13"/>
                <w:lang w:eastAsia="pl-PL"/>
              </w:rPr>
            </w:pPr>
          </w:p>
        </w:tc>
        <w:tc>
          <w:tcPr>
            <w:tcW w:w="4770" w:type="pct"/>
            <w:gridSpan w:val="12"/>
            <w:tcBorders>
              <w:left w:val="nil"/>
            </w:tcBorders>
            <w:shd w:val="clear" w:color="auto" w:fill="F2F2F2" w:themeFill="background1" w:themeFillShade="F2"/>
            <w:noWrap/>
            <w:vAlign w:val="center"/>
            <w:hideMark/>
          </w:tcPr>
          <w:p w:rsidR="000D1B9E" w:rsidRPr="004575F7" w:rsidRDefault="000D1B9E" w:rsidP="007C4CFF">
            <w:pPr>
              <w:spacing w:before="60" w:after="60" w:line="240" w:lineRule="auto"/>
              <w:jc w:val="center"/>
              <w:rPr>
                <w:rFonts w:eastAsia="Times New Roman" w:cs="Arial"/>
                <w:b/>
                <w:color w:val="000000" w:themeColor="text1"/>
                <w:sz w:val="14"/>
                <w:szCs w:val="14"/>
                <w:lang w:eastAsia="pl-PL"/>
              </w:rPr>
            </w:pPr>
            <w:r w:rsidRPr="004575F7">
              <w:rPr>
                <w:rFonts w:eastAsia="Times New Roman" w:cs="Arial"/>
                <w:b/>
                <w:color w:val="000000" w:themeColor="text1"/>
                <w:sz w:val="14"/>
                <w:szCs w:val="14"/>
                <w:lang w:eastAsia="pl-PL"/>
              </w:rPr>
              <w:t>Kierunek działań:</w:t>
            </w:r>
          </w:p>
          <w:p w:rsidR="000D1B9E" w:rsidRPr="004575F7" w:rsidRDefault="009331A4" w:rsidP="007C4CFF">
            <w:pPr>
              <w:pStyle w:val="Akapitzlist"/>
              <w:tabs>
                <w:tab w:val="left" w:pos="2528"/>
              </w:tabs>
              <w:spacing w:after="0"/>
              <w:ind w:left="714"/>
              <w:jc w:val="center"/>
              <w:rPr>
                <w:b/>
                <w:color w:val="000000" w:themeColor="text1"/>
                <w:sz w:val="14"/>
                <w:szCs w:val="16"/>
              </w:rPr>
            </w:pPr>
            <w:r w:rsidRPr="004575F7">
              <w:rPr>
                <w:color w:val="000000" w:themeColor="text1"/>
                <w:sz w:val="14"/>
                <w:szCs w:val="14"/>
              </w:rPr>
              <w:t>Zwiększenie dostępu do usług przedszkolnych</w:t>
            </w:r>
          </w:p>
        </w:tc>
      </w:tr>
      <w:tr w:rsidR="009331A4" w:rsidRPr="004575F7" w:rsidTr="00FD4F66">
        <w:trPr>
          <w:trHeight w:val="300"/>
        </w:trPr>
        <w:tc>
          <w:tcPr>
            <w:tcW w:w="230" w:type="pct"/>
            <w:vMerge/>
            <w:tcBorders>
              <w:top w:val="single" w:sz="6" w:space="0" w:color="auto"/>
              <w:bottom w:val="nil"/>
              <w:right w:val="nil"/>
            </w:tcBorders>
            <w:shd w:val="clear" w:color="auto" w:fill="auto"/>
            <w:vAlign w:val="center"/>
            <w:hideMark/>
          </w:tcPr>
          <w:p w:rsidR="009331A4" w:rsidRPr="004575F7" w:rsidRDefault="009331A4" w:rsidP="009D0E38">
            <w:pPr>
              <w:spacing w:before="60" w:after="60" w:line="240" w:lineRule="auto"/>
              <w:jc w:val="center"/>
              <w:rPr>
                <w:rFonts w:eastAsia="Times New Roman" w:cs="Arial"/>
                <w:b/>
                <w:color w:val="000000" w:themeColor="text1"/>
                <w:sz w:val="14"/>
                <w:szCs w:val="13"/>
                <w:lang w:eastAsia="pl-PL"/>
              </w:rPr>
            </w:pPr>
          </w:p>
        </w:tc>
        <w:tc>
          <w:tcPr>
            <w:tcW w:w="408" w:type="pct"/>
            <w:tcBorders>
              <w:left w:val="nil"/>
            </w:tcBorders>
            <w:shd w:val="clear" w:color="auto" w:fill="auto"/>
            <w:noWrap/>
            <w:vAlign w:val="center"/>
          </w:tcPr>
          <w:p w:rsidR="009331A4" w:rsidRPr="004575F7" w:rsidRDefault="00154057" w:rsidP="00BA4970">
            <w:pPr>
              <w:pStyle w:val="Akapitzlist"/>
              <w:spacing w:before="60" w:after="60" w:line="240" w:lineRule="auto"/>
              <w:ind w:left="0"/>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Przedsięwzięcie 1, </w:t>
            </w:r>
            <w:r w:rsidR="009331A4" w:rsidRPr="004575F7">
              <w:rPr>
                <w:rFonts w:cs="Arial"/>
                <w:color w:val="000000" w:themeColor="text1"/>
                <w:sz w:val="14"/>
                <w:szCs w:val="16"/>
                <w:lang w:eastAsia="pl-PL"/>
              </w:rPr>
              <w:t>Zajęcia dla dzieci w wieku przedszkolnym</w:t>
            </w:r>
          </w:p>
        </w:tc>
        <w:tc>
          <w:tcPr>
            <w:tcW w:w="410" w:type="pct"/>
            <w:shd w:val="clear" w:color="auto" w:fill="auto"/>
            <w:noWrap/>
            <w:vAlign w:val="center"/>
          </w:tcPr>
          <w:p w:rsidR="009331A4" w:rsidRPr="004575F7" w:rsidRDefault="00154057" w:rsidP="00BA4970">
            <w:pPr>
              <w:pStyle w:val="Akapitzlist"/>
              <w:spacing w:before="60" w:after="60" w:line="240" w:lineRule="auto"/>
              <w:ind w:left="0"/>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Projekt 1, </w:t>
            </w:r>
            <w:r w:rsidR="009331A4" w:rsidRPr="004575F7">
              <w:rPr>
                <w:rFonts w:cs="Arial"/>
                <w:color w:val="000000" w:themeColor="text1"/>
                <w:sz w:val="14"/>
                <w:szCs w:val="16"/>
                <w:lang w:eastAsia="pl-PL"/>
              </w:rPr>
              <w:t>Rozszerzenie świadczenia us</w:t>
            </w:r>
            <w:r w:rsidR="009331A4" w:rsidRPr="004575F7">
              <w:rPr>
                <w:rFonts w:cs="Arial" w:hint="eastAsia"/>
                <w:color w:val="000000" w:themeColor="text1"/>
                <w:sz w:val="14"/>
                <w:szCs w:val="16"/>
                <w:lang w:eastAsia="pl-PL"/>
              </w:rPr>
              <w:t>ł</w:t>
            </w:r>
            <w:r w:rsidR="009331A4" w:rsidRPr="004575F7">
              <w:rPr>
                <w:rFonts w:cs="Arial"/>
                <w:color w:val="000000" w:themeColor="text1"/>
                <w:sz w:val="14"/>
                <w:szCs w:val="16"/>
                <w:lang w:eastAsia="pl-PL"/>
              </w:rPr>
              <w:t>ug edukacji przedszkolnej w Gminie Gostycyn</w:t>
            </w:r>
          </w:p>
        </w:tc>
        <w:tc>
          <w:tcPr>
            <w:tcW w:w="307" w:type="pct"/>
            <w:shd w:val="clear" w:color="auto" w:fill="auto"/>
            <w:noWrap/>
            <w:vAlign w:val="center"/>
          </w:tcPr>
          <w:p w:rsidR="009331A4" w:rsidRPr="004575F7" w:rsidRDefault="009331A4" w:rsidP="00BA4970">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społeczny</w:t>
            </w:r>
          </w:p>
        </w:tc>
        <w:tc>
          <w:tcPr>
            <w:tcW w:w="384" w:type="pct"/>
            <w:gridSpan w:val="2"/>
            <w:shd w:val="clear" w:color="auto" w:fill="auto"/>
            <w:noWrap/>
            <w:vAlign w:val="center"/>
          </w:tcPr>
          <w:p w:rsidR="009331A4" w:rsidRPr="004575F7" w:rsidRDefault="009331A4" w:rsidP="00BA4970">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Gmina Gostycyn</w:t>
            </w:r>
          </w:p>
        </w:tc>
        <w:tc>
          <w:tcPr>
            <w:tcW w:w="1145" w:type="pct"/>
            <w:gridSpan w:val="2"/>
            <w:shd w:val="clear" w:color="auto" w:fill="auto"/>
            <w:noWrap/>
            <w:vAlign w:val="center"/>
          </w:tcPr>
          <w:p w:rsidR="009331A4" w:rsidRPr="004575F7" w:rsidRDefault="009331A4" w:rsidP="009331A4">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Organizacja zajęć dla przedszkolaków w celu podniesienia  jakości edukacji przedszkolnej poprzez organizację zajęć dodatkowych, wspierających rozwój oraz podnoszenie kompetencji i kwalifikacji nauczycieli przedszkola (zajęcia logopedyczne, zajęcia z gimnastyki korekcyjnej, zajęcia rytmiczno- umuzykalniające, program socjoterapeutyczny, zajęcia korekcyjno-</w:t>
            </w:r>
            <w:proofErr w:type="spellStart"/>
            <w:r w:rsidRPr="004575F7">
              <w:rPr>
                <w:rFonts w:eastAsia="Times New Roman" w:cs="Arial"/>
                <w:color w:val="000000" w:themeColor="text1"/>
                <w:sz w:val="14"/>
                <w:szCs w:val="16"/>
                <w:lang w:eastAsia="pl-PL"/>
              </w:rPr>
              <w:t>kompensacyne</w:t>
            </w:r>
            <w:proofErr w:type="spellEnd"/>
            <w:r w:rsidRPr="004575F7">
              <w:rPr>
                <w:rFonts w:eastAsia="Times New Roman" w:cs="Arial"/>
                <w:color w:val="000000" w:themeColor="text1"/>
                <w:sz w:val="14"/>
                <w:szCs w:val="16"/>
                <w:lang w:eastAsia="pl-PL"/>
              </w:rPr>
              <w:t>, program arteterapii,</w:t>
            </w:r>
            <w:r w:rsidRPr="004575F7">
              <w:rPr>
                <w:color w:val="000000" w:themeColor="text1"/>
              </w:rPr>
              <w:t xml:space="preserve"> </w:t>
            </w:r>
            <w:r w:rsidRPr="004575F7">
              <w:rPr>
                <w:color w:val="000000" w:themeColor="text1"/>
              </w:rPr>
              <w:br/>
            </w:r>
            <w:r w:rsidRPr="004575F7">
              <w:rPr>
                <w:rFonts w:eastAsia="Times New Roman" w:cs="Arial"/>
                <w:color w:val="000000" w:themeColor="text1"/>
                <w:sz w:val="14"/>
                <w:szCs w:val="16"/>
                <w:lang w:eastAsia="pl-PL"/>
              </w:rPr>
              <w:t xml:space="preserve">Studia podyplomowe bądź kursy kwalifikacyjne : </w:t>
            </w:r>
          </w:p>
          <w:p w:rsidR="009331A4" w:rsidRPr="004575F7" w:rsidRDefault="009331A4" w:rsidP="009331A4">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Integracja sensoryczna – 1 osoba</w:t>
            </w:r>
          </w:p>
          <w:p w:rsidR="009331A4" w:rsidRPr="004575F7" w:rsidRDefault="009331A4" w:rsidP="009331A4">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choreografia – pedagogika tańca – 1 osoba</w:t>
            </w:r>
          </w:p>
          <w:p w:rsidR="009331A4" w:rsidRPr="004575F7" w:rsidRDefault="009331A4" w:rsidP="009331A4">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terapia ruchem, gimnastyka korekcyjno-kompensacyjna z elementami masażu – 1 osoba</w:t>
            </w:r>
          </w:p>
          <w:p w:rsidR="009331A4" w:rsidRPr="004575F7" w:rsidRDefault="009331A4" w:rsidP="009331A4">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logopedia  - 1 osoba</w:t>
            </w:r>
          </w:p>
          <w:p w:rsidR="009331A4" w:rsidRPr="004575F7" w:rsidRDefault="009331A4" w:rsidP="009331A4">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Kursy i szkolenia dotyczące doskonalenia   nauczycieli w zakresie wprowadzenia nowej podstawy programowej.</w:t>
            </w:r>
          </w:p>
        </w:tc>
        <w:tc>
          <w:tcPr>
            <w:tcW w:w="339" w:type="pct"/>
            <w:gridSpan w:val="2"/>
            <w:shd w:val="clear" w:color="auto" w:fill="auto"/>
            <w:noWrap/>
            <w:vAlign w:val="center"/>
          </w:tcPr>
          <w:p w:rsidR="009331A4" w:rsidRPr="004575F7" w:rsidRDefault="009331A4" w:rsidP="00BA4970">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Piła/Pruszcz</w:t>
            </w:r>
          </w:p>
        </w:tc>
        <w:tc>
          <w:tcPr>
            <w:tcW w:w="336" w:type="pct"/>
            <w:shd w:val="clear" w:color="auto" w:fill="auto"/>
            <w:noWrap/>
            <w:vAlign w:val="center"/>
          </w:tcPr>
          <w:p w:rsidR="009331A4" w:rsidRPr="004575F7" w:rsidRDefault="009331A4" w:rsidP="00394BBD">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350 tys.</w:t>
            </w:r>
          </w:p>
        </w:tc>
        <w:tc>
          <w:tcPr>
            <w:tcW w:w="768" w:type="pct"/>
            <w:shd w:val="clear" w:color="auto" w:fill="auto"/>
            <w:noWrap/>
            <w:vAlign w:val="center"/>
          </w:tcPr>
          <w:p w:rsidR="009331A4" w:rsidRPr="004575F7" w:rsidRDefault="0018218C" w:rsidP="00394BBD">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Liczba nauczycieli, którzy uzyskali kwalifikacje lub nabyli kompetencje po opuszczeniu programu – </w:t>
            </w:r>
            <w:r w:rsidR="009C698B" w:rsidRPr="004575F7">
              <w:rPr>
                <w:rFonts w:eastAsia="Times New Roman" w:cs="Arial"/>
                <w:color w:val="000000" w:themeColor="text1"/>
                <w:sz w:val="14"/>
                <w:szCs w:val="16"/>
                <w:lang w:eastAsia="pl-PL"/>
              </w:rPr>
              <w:t>4 osoby</w:t>
            </w:r>
          </w:p>
        </w:tc>
        <w:tc>
          <w:tcPr>
            <w:tcW w:w="673" w:type="pct"/>
            <w:shd w:val="clear" w:color="auto" w:fill="auto"/>
            <w:noWrap/>
            <w:vAlign w:val="center"/>
          </w:tcPr>
          <w:p w:rsidR="009331A4" w:rsidRPr="004575F7" w:rsidRDefault="009331A4" w:rsidP="000623A9">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Liczba </w:t>
            </w:r>
            <w:r w:rsidR="009C698B" w:rsidRPr="004575F7">
              <w:rPr>
                <w:rFonts w:eastAsia="Times New Roman" w:cs="Arial"/>
                <w:color w:val="000000" w:themeColor="text1"/>
                <w:sz w:val="14"/>
                <w:szCs w:val="16"/>
                <w:lang w:eastAsia="pl-PL"/>
              </w:rPr>
              <w:t>dzieci objętych w ramach programu dodatkowymi zajęciami zwiększającymi ich szanse edukacyjne w edukacji przedszkolnej: 50 miejsc</w:t>
            </w:r>
          </w:p>
          <w:p w:rsidR="009C698B" w:rsidRPr="004575F7" w:rsidRDefault="009C698B" w:rsidP="000623A9">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Liczba miejsc wychowania przedszkolnego dofinansowanych w programie: 50 miejsc</w:t>
            </w:r>
          </w:p>
          <w:p w:rsidR="009331A4" w:rsidRPr="004575F7" w:rsidRDefault="009C698B" w:rsidP="009C698B">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Liczba nauczycieli objętych wsparciem w programie: 4 osoby</w:t>
            </w:r>
          </w:p>
          <w:p w:rsidR="000C4EA0" w:rsidRPr="004575F7" w:rsidRDefault="000C4EA0" w:rsidP="009C698B">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Ewidencja uczestników i wywiady środowiskowe dotyczące badania dalszych losów uczestników projektu</w:t>
            </w:r>
          </w:p>
        </w:tc>
      </w:tr>
      <w:tr w:rsidR="000D1B9E" w:rsidRPr="004575F7" w:rsidTr="00A864C9">
        <w:trPr>
          <w:trHeight w:val="300"/>
        </w:trPr>
        <w:tc>
          <w:tcPr>
            <w:tcW w:w="230" w:type="pct"/>
            <w:vMerge/>
            <w:tcBorders>
              <w:top w:val="single" w:sz="6" w:space="0" w:color="auto"/>
              <w:bottom w:val="nil"/>
              <w:right w:val="nil"/>
            </w:tcBorders>
            <w:shd w:val="clear" w:color="auto" w:fill="auto"/>
            <w:vAlign w:val="center"/>
            <w:hideMark/>
          </w:tcPr>
          <w:p w:rsidR="000D1B9E" w:rsidRPr="004575F7" w:rsidRDefault="000D1B9E" w:rsidP="009D0E38">
            <w:pPr>
              <w:spacing w:before="60" w:after="60" w:line="240" w:lineRule="auto"/>
              <w:jc w:val="center"/>
              <w:rPr>
                <w:rFonts w:eastAsia="Times New Roman" w:cs="Arial"/>
                <w:b/>
                <w:color w:val="000000" w:themeColor="text1"/>
                <w:sz w:val="14"/>
                <w:szCs w:val="13"/>
                <w:lang w:eastAsia="pl-PL"/>
              </w:rPr>
            </w:pPr>
          </w:p>
        </w:tc>
        <w:tc>
          <w:tcPr>
            <w:tcW w:w="4770" w:type="pct"/>
            <w:gridSpan w:val="12"/>
            <w:tcBorders>
              <w:left w:val="nil"/>
            </w:tcBorders>
            <w:shd w:val="clear" w:color="auto" w:fill="F2F2F2" w:themeFill="background1" w:themeFillShade="F2"/>
            <w:noWrap/>
            <w:vAlign w:val="center"/>
          </w:tcPr>
          <w:p w:rsidR="000D1B9E" w:rsidRPr="004575F7" w:rsidRDefault="000D1B9E" w:rsidP="007B6EFF">
            <w:pPr>
              <w:spacing w:before="60" w:after="60" w:line="240" w:lineRule="auto"/>
              <w:jc w:val="center"/>
              <w:rPr>
                <w:rFonts w:eastAsia="Times New Roman" w:cs="Arial"/>
                <w:b/>
                <w:color w:val="000000" w:themeColor="text1"/>
                <w:sz w:val="14"/>
                <w:szCs w:val="14"/>
                <w:lang w:eastAsia="pl-PL"/>
              </w:rPr>
            </w:pPr>
            <w:r w:rsidRPr="004575F7">
              <w:rPr>
                <w:rFonts w:eastAsia="Times New Roman" w:cs="Arial"/>
                <w:b/>
                <w:color w:val="000000" w:themeColor="text1"/>
                <w:sz w:val="14"/>
                <w:szCs w:val="14"/>
                <w:lang w:eastAsia="pl-PL"/>
              </w:rPr>
              <w:t>Cel rewitalizacji:</w:t>
            </w:r>
          </w:p>
          <w:p w:rsidR="000D1B9E" w:rsidRPr="004575F7" w:rsidRDefault="008608EE" w:rsidP="007B6EFF">
            <w:pPr>
              <w:spacing w:before="60" w:after="60" w:line="240" w:lineRule="auto"/>
              <w:jc w:val="center"/>
              <w:rPr>
                <w:rFonts w:cs="Arial"/>
                <w:color w:val="000000" w:themeColor="text1"/>
                <w:sz w:val="14"/>
                <w:szCs w:val="14"/>
                <w:lang w:eastAsia="pl-PL"/>
              </w:rPr>
            </w:pPr>
            <w:r w:rsidRPr="004575F7">
              <w:rPr>
                <w:b/>
                <w:smallCaps/>
                <w:color w:val="000000" w:themeColor="text1"/>
                <w:sz w:val="14"/>
                <w:szCs w:val="14"/>
              </w:rPr>
              <w:t>Wzrost aktywności społecznej mieszkańców i dostępu do usług publicznych</w:t>
            </w:r>
          </w:p>
        </w:tc>
      </w:tr>
      <w:tr w:rsidR="000D1B9E" w:rsidRPr="004575F7" w:rsidTr="00A864C9">
        <w:trPr>
          <w:trHeight w:val="300"/>
        </w:trPr>
        <w:tc>
          <w:tcPr>
            <w:tcW w:w="230" w:type="pct"/>
            <w:vMerge/>
            <w:tcBorders>
              <w:top w:val="single" w:sz="6" w:space="0" w:color="auto"/>
              <w:bottom w:val="nil"/>
              <w:right w:val="nil"/>
            </w:tcBorders>
            <w:shd w:val="clear" w:color="auto" w:fill="auto"/>
            <w:vAlign w:val="center"/>
            <w:hideMark/>
          </w:tcPr>
          <w:p w:rsidR="000D1B9E" w:rsidRPr="004575F7" w:rsidRDefault="000D1B9E" w:rsidP="009D0E38">
            <w:pPr>
              <w:spacing w:before="60" w:after="60" w:line="240" w:lineRule="auto"/>
              <w:jc w:val="center"/>
              <w:rPr>
                <w:rFonts w:eastAsia="Times New Roman" w:cs="Arial"/>
                <w:b/>
                <w:color w:val="000000" w:themeColor="text1"/>
                <w:sz w:val="14"/>
                <w:szCs w:val="13"/>
                <w:lang w:eastAsia="pl-PL"/>
              </w:rPr>
            </w:pPr>
          </w:p>
        </w:tc>
        <w:tc>
          <w:tcPr>
            <w:tcW w:w="4770" w:type="pct"/>
            <w:gridSpan w:val="12"/>
            <w:tcBorders>
              <w:left w:val="nil"/>
            </w:tcBorders>
            <w:shd w:val="clear" w:color="auto" w:fill="F2F2F2" w:themeFill="background1" w:themeFillShade="F2"/>
            <w:noWrap/>
            <w:vAlign w:val="center"/>
          </w:tcPr>
          <w:p w:rsidR="000D1B9E" w:rsidRPr="004575F7" w:rsidRDefault="000D1B9E" w:rsidP="00F809E0">
            <w:pPr>
              <w:spacing w:before="60" w:after="60" w:line="240" w:lineRule="auto"/>
              <w:jc w:val="center"/>
              <w:rPr>
                <w:rFonts w:cs="Arial"/>
                <w:b/>
                <w:color w:val="000000" w:themeColor="text1"/>
                <w:sz w:val="14"/>
                <w:szCs w:val="14"/>
                <w:lang w:eastAsia="pl-PL"/>
              </w:rPr>
            </w:pPr>
            <w:r w:rsidRPr="004575F7">
              <w:rPr>
                <w:rFonts w:cs="Arial"/>
                <w:b/>
                <w:color w:val="000000" w:themeColor="text1"/>
                <w:sz w:val="14"/>
                <w:szCs w:val="14"/>
                <w:lang w:eastAsia="pl-PL"/>
              </w:rPr>
              <w:t xml:space="preserve">Kierunek działań: </w:t>
            </w:r>
          </w:p>
          <w:p w:rsidR="000D1B9E" w:rsidRPr="004575F7" w:rsidRDefault="00A864C9" w:rsidP="00F809E0">
            <w:pPr>
              <w:spacing w:before="60" w:after="60" w:line="240" w:lineRule="auto"/>
              <w:jc w:val="center"/>
              <w:rPr>
                <w:rFonts w:cs="Arial"/>
                <w:color w:val="000000" w:themeColor="text1"/>
                <w:sz w:val="14"/>
                <w:szCs w:val="14"/>
                <w:lang w:eastAsia="pl-PL"/>
              </w:rPr>
            </w:pPr>
            <w:r w:rsidRPr="004575F7">
              <w:rPr>
                <w:color w:val="000000" w:themeColor="text1"/>
                <w:sz w:val="14"/>
                <w:szCs w:val="14"/>
              </w:rPr>
              <w:t>Zintegrowanie i zapobieganie wykluczeniu społecznemu osób starszych</w:t>
            </w:r>
          </w:p>
        </w:tc>
      </w:tr>
      <w:tr w:rsidR="00A864C9" w:rsidRPr="004575F7" w:rsidTr="00FD4F66">
        <w:trPr>
          <w:trHeight w:val="300"/>
        </w:trPr>
        <w:tc>
          <w:tcPr>
            <w:tcW w:w="230" w:type="pct"/>
            <w:vMerge/>
            <w:tcBorders>
              <w:top w:val="single" w:sz="6" w:space="0" w:color="auto"/>
              <w:bottom w:val="nil"/>
              <w:right w:val="nil"/>
            </w:tcBorders>
            <w:shd w:val="clear" w:color="auto" w:fill="auto"/>
            <w:vAlign w:val="center"/>
            <w:hideMark/>
          </w:tcPr>
          <w:p w:rsidR="00A864C9" w:rsidRPr="004575F7" w:rsidRDefault="00A864C9" w:rsidP="009D0E38">
            <w:pPr>
              <w:spacing w:before="60" w:after="60" w:line="240" w:lineRule="auto"/>
              <w:jc w:val="center"/>
              <w:rPr>
                <w:rFonts w:eastAsia="Times New Roman" w:cs="Arial"/>
                <w:b/>
                <w:color w:val="000000" w:themeColor="text1"/>
                <w:sz w:val="14"/>
                <w:szCs w:val="13"/>
                <w:lang w:eastAsia="pl-PL"/>
              </w:rPr>
            </w:pPr>
          </w:p>
        </w:tc>
        <w:tc>
          <w:tcPr>
            <w:tcW w:w="408" w:type="pct"/>
            <w:tcBorders>
              <w:left w:val="nil"/>
            </w:tcBorders>
            <w:shd w:val="clear" w:color="auto" w:fill="auto"/>
            <w:noWrap/>
            <w:vAlign w:val="center"/>
          </w:tcPr>
          <w:p w:rsidR="00A864C9" w:rsidRPr="004575F7" w:rsidRDefault="00154057" w:rsidP="00394BBD">
            <w:pPr>
              <w:spacing w:before="60" w:after="60" w:line="240" w:lineRule="auto"/>
              <w:jc w:val="left"/>
              <w:rPr>
                <w:rFonts w:cs="Arial"/>
                <w:color w:val="000000" w:themeColor="text1"/>
                <w:sz w:val="14"/>
                <w:szCs w:val="16"/>
                <w:lang w:eastAsia="pl-PL"/>
              </w:rPr>
            </w:pPr>
            <w:r w:rsidRPr="004575F7">
              <w:rPr>
                <w:rFonts w:cs="Arial"/>
                <w:color w:val="000000" w:themeColor="text1"/>
                <w:sz w:val="14"/>
                <w:szCs w:val="16"/>
                <w:lang w:eastAsia="pl-PL"/>
              </w:rPr>
              <w:t xml:space="preserve">Przedsięwzięcie 2, </w:t>
            </w:r>
            <w:r w:rsidR="00A864C9" w:rsidRPr="004575F7">
              <w:rPr>
                <w:rFonts w:cs="Arial"/>
                <w:color w:val="000000" w:themeColor="text1"/>
                <w:sz w:val="14"/>
                <w:szCs w:val="16"/>
                <w:lang w:eastAsia="pl-PL"/>
              </w:rPr>
              <w:t>Zajęcia dla osób starszych</w:t>
            </w:r>
          </w:p>
        </w:tc>
        <w:tc>
          <w:tcPr>
            <w:tcW w:w="410" w:type="pct"/>
            <w:shd w:val="clear" w:color="auto" w:fill="auto"/>
            <w:noWrap/>
            <w:vAlign w:val="center"/>
          </w:tcPr>
          <w:p w:rsidR="00A864C9" w:rsidRPr="004575F7" w:rsidRDefault="00154057" w:rsidP="00394BBD">
            <w:pPr>
              <w:spacing w:before="60" w:after="60" w:line="240" w:lineRule="auto"/>
              <w:jc w:val="left"/>
              <w:rPr>
                <w:rFonts w:cs="Arial"/>
                <w:color w:val="000000" w:themeColor="text1"/>
                <w:sz w:val="14"/>
                <w:szCs w:val="16"/>
                <w:lang w:eastAsia="pl-PL"/>
              </w:rPr>
            </w:pPr>
            <w:r w:rsidRPr="004575F7">
              <w:rPr>
                <w:rFonts w:cs="Arial"/>
                <w:color w:val="000000" w:themeColor="text1"/>
                <w:sz w:val="14"/>
                <w:szCs w:val="16"/>
                <w:lang w:eastAsia="pl-PL"/>
              </w:rPr>
              <w:t>Projekt 2,</w:t>
            </w:r>
            <w:r w:rsidR="00A864C9" w:rsidRPr="004575F7">
              <w:rPr>
                <w:rFonts w:cs="Arial"/>
                <w:color w:val="000000" w:themeColor="text1"/>
                <w:sz w:val="14"/>
                <w:szCs w:val="16"/>
                <w:lang w:eastAsia="pl-PL"/>
              </w:rPr>
              <w:t xml:space="preserve"> Poprawa kondycji fizycznej i psychicznej seniorów w Gminie Gostycyn</w:t>
            </w:r>
          </w:p>
          <w:p w:rsidR="00A864C9" w:rsidRPr="004575F7" w:rsidRDefault="00A864C9" w:rsidP="00394BBD">
            <w:pPr>
              <w:spacing w:before="60" w:after="60" w:line="240" w:lineRule="auto"/>
              <w:jc w:val="left"/>
              <w:rPr>
                <w:rFonts w:cs="Arial"/>
                <w:color w:val="000000" w:themeColor="text1"/>
                <w:sz w:val="14"/>
                <w:szCs w:val="16"/>
                <w:lang w:eastAsia="pl-PL"/>
              </w:rPr>
            </w:pPr>
            <w:r w:rsidRPr="004575F7">
              <w:rPr>
                <w:rFonts w:cs="Arial"/>
                <w:color w:val="000000" w:themeColor="text1"/>
                <w:sz w:val="14"/>
                <w:szCs w:val="16"/>
                <w:lang w:eastAsia="pl-PL"/>
              </w:rPr>
              <w:t>poprzez rozwój oferty wsparcia i opieki</w:t>
            </w:r>
          </w:p>
        </w:tc>
        <w:tc>
          <w:tcPr>
            <w:tcW w:w="307" w:type="pct"/>
            <w:shd w:val="clear" w:color="auto" w:fill="auto"/>
            <w:noWrap/>
            <w:vAlign w:val="center"/>
          </w:tcPr>
          <w:p w:rsidR="00A864C9" w:rsidRPr="004575F7" w:rsidRDefault="00A864C9" w:rsidP="00394BBD">
            <w:pPr>
              <w:spacing w:before="60" w:after="60" w:line="240" w:lineRule="auto"/>
              <w:jc w:val="center"/>
              <w:rPr>
                <w:rFonts w:cs="Arial"/>
                <w:color w:val="000000" w:themeColor="text1"/>
                <w:sz w:val="14"/>
                <w:szCs w:val="16"/>
                <w:lang w:eastAsia="pl-PL"/>
              </w:rPr>
            </w:pPr>
            <w:r w:rsidRPr="004575F7">
              <w:rPr>
                <w:rFonts w:cs="Arial"/>
                <w:color w:val="000000" w:themeColor="text1"/>
                <w:sz w:val="14"/>
                <w:szCs w:val="16"/>
                <w:lang w:eastAsia="pl-PL"/>
              </w:rPr>
              <w:t>społeczny</w:t>
            </w:r>
          </w:p>
        </w:tc>
        <w:tc>
          <w:tcPr>
            <w:tcW w:w="384" w:type="pct"/>
            <w:gridSpan w:val="2"/>
            <w:shd w:val="clear" w:color="auto" w:fill="auto"/>
            <w:noWrap/>
            <w:vAlign w:val="center"/>
          </w:tcPr>
          <w:p w:rsidR="00A864C9" w:rsidRPr="004575F7" w:rsidRDefault="00A864C9" w:rsidP="00394BBD">
            <w:pPr>
              <w:spacing w:before="60" w:after="60" w:line="240" w:lineRule="auto"/>
              <w:jc w:val="center"/>
              <w:rPr>
                <w:rFonts w:cs="Arial"/>
                <w:color w:val="000000" w:themeColor="text1"/>
                <w:sz w:val="14"/>
                <w:szCs w:val="16"/>
                <w:lang w:eastAsia="pl-PL"/>
              </w:rPr>
            </w:pPr>
            <w:r w:rsidRPr="004575F7">
              <w:rPr>
                <w:rFonts w:cs="Arial"/>
                <w:color w:val="000000" w:themeColor="text1"/>
                <w:sz w:val="14"/>
                <w:szCs w:val="16"/>
                <w:lang w:eastAsia="pl-PL"/>
              </w:rPr>
              <w:t xml:space="preserve">Gmina Gostycyn, Stowarzyszenie BUKO, Spółdzielnia Socjalna </w:t>
            </w:r>
          </w:p>
        </w:tc>
        <w:tc>
          <w:tcPr>
            <w:tcW w:w="1126" w:type="pct"/>
            <w:shd w:val="clear" w:color="auto" w:fill="auto"/>
            <w:noWrap/>
            <w:vAlign w:val="center"/>
          </w:tcPr>
          <w:p w:rsidR="00A864C9" w:rsidRPr="004575F7" w:rsidRDefault="00A864C9" w:rsidP="00394BBD">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Organizacja zajęć dla osób starszych w celu przeciwdziałania ich wykluczenia społecznego oraz ich integracja i organizacja czasu wolnego np. poranki muzyczne dla seniorów, wyjazdy turystyczne, zajęcia rękodzielnicze, pogadanki prozdrowotne i edukacyjne (przykłady zajęć zajęcia teatralne - zajęcia wokalno-muzyczne - taniec - warsztaty kulinarne - warsztaty rękodzielnicze  - warsztaty florystyczno-dekoracyjne, - joga - basen - pierwsza pomoc - </w:t>
            </w:r>
            <w:proofErr w:type="spellStart"/>
            <w:r w:rsidRPr="004575F7">
              <w:rPr>
                <w:rFonts w:eastAsia="Times New Roman" w:cs="Arial"/>
                <w:color w:val="000000" w:themeColor="text1"/>
                <w:sz w:val="14"/>
                <w:szCs w:val="16"/>
                <w:lang w:eastAsia="pl-PL"/>
              </w:rPr>
              <w:t>nordic</w:t>
            </w:r>
            <w:proofErr w:type="spellEnd"/>
            <w:r w:rsidRPr="004575F7">
              <w:rPr>
                <w:rFonts w:eastAsia="Times New Roman" w:cs="Arial"/>
                <w:color w:val="000000" w:themeColor="text1"/>
                <w:sz w:val="14"/>
                <w:szCs w:val="16"/>
                <w:lang w:eastAsia="pl-PL"/>
              </w:rPr>
              <w:t xml:space="preserve"> </w:t>
            </w:r>
            <w:proofErr w:type="spellStart"/>
            <w:r w:rsidRPr="004575F7">
              <w:rPr>
                <w:rFonts w:eastAsia="Times New Roman" w:cs="Arial"/>
                <w:color w:val="000000" w:themeColor="text1"/>
                <w:sz w:val="14"/>
                <w:szCs w:val="16"/>
                <w:lang w:eastAsia="pl-PL"/>
              </w:rPr>
              <w:t>walking</w:t>
            </w:r>
            <w:proofErr w:type="spellEnd"/>
            <w:r w:rsidRPr="004575F7">
              <w:rPr>
                <w:rFonts w:eastAsia="Times New Roman" w:cs="Arial"/>
                <w:color w:val="000000" w:themeColor="text1"/>
                <w:sz w:val="14"/>
                <w:szCs w:val="16"/>
                <w:lang w:eastAsia="pl-PL"/>
              </w:rPr>
              <w:t xml:space="preserve"> -- </w:t>
            </w:r>
            <w:proofErr w:type="spellStart"/>
            <w:r w:rsidRPr="004575F7">
              <w:rPr>
                <w:rFonts w:eastAsia="Times New Roman" w:cs="Arial"/>
                <w:color w:val="000000" w:themeColor="text1"/>
                <w:sz w:val="14"/>
                <w:szCs w:val="16"/>
                <w:lang w:eastAsia="pl-PL"/>
              </w:rPr>
              <w:t>apiterapia</w:t>
            </w:r>
            <w:proofErr w:type="spellEnd"/>
            <w:r w:rsidRPr="004575F7">
              <w:rPr>
                <w:rFonts w:eastAsia="Times New Roman" w:cs="Arial"/>
                <w:color w:val="000000" w:themeColor="text1"/>
                <w:sz w:val="14"/>
                <w:szCs w:val="16"/>
                <w:lang w:eastAsia="pl-PL"/>
              </w:rPr>
              <w:t xml:space="preserve"> - aerobik - rehabilitacja – samoobrona, warsztaty komputerowe - nauka j. angielskiego - biblioterapia - muzykoterapia - poradnik seniora –pamiętnikarstwo)</w:t>
            </w:r>
          </w:p>
        </w:tc>
        <w:tc>
          <w:tcPr>
            <w:tcW w:w="334" w:type="pct"/>
            <w:gridSpan w:val="2"/>
            <w:shd w:val="clear" w:color="auto" w:fill="auto"/>
            <w:noWrap/>
          </w:tcPr>
          <w:p w:rsidR="00A864C9" w:rsidRPr="004575F7" w:rsidRDefault="00A864C9" w:rsidP="00394BBD">
            <w:pPr>
              <w:jc w:val="center"/>
              <w:rPr>
                <w:rFonts w:cs="Arial"/>
                <w:color w:val="000000" w:themeColor="text1"/>
                <w:sz w:val="14"/>
                <w:szCs w:val="16"/>
                <w:lang w:eastAsia="pl-PL"/>
              </w:rPr>
            </w:pPr>
          </w:p>
          <w:p w:rsidR="00A864C9" w:rsidRPr="004575F7" w:rsidRDefault="00A864C9" w:rsidP="00394BBD">
            <w:pPr>
              <w:jc w:val="center"/>
              <w:rPr>
                <w:color w:val="000000" w:themeColor="text1"/>
                <w:sz w:val="14"/>
                <w:szCs w:val="16"/>
              </w:rPr>
            </w:pPr>
            <w:r w:rsidRPr="004575F7">
              <w:rPr>
                <w:rFonts w:cs="Arial"/>
                <w:color w:val="000000" w:themeColor="text1"/>
                <w:sz w:val="14"/>
                <w:szCs w:val="16"/>
                <w:lang w:eastAsia="pl-PL"/>
              </w:rPr>
              <w:t>Piła/Pruszcz</w:t>
            </w:r>
          </w:p>
        </w:tc>
        <w:tc>
          <w:tcPr>
            <w:tcW w:w="360" w:type="pct"/>
            <w:gridSpan w:val="2"/>
            <w:shd w:val="clear" w:color="auto" w:fill="auto"/>
            <w:noWrap/>
            <w:vAlign w:val="center"/>
          </w:tcPr>
          <w:p w:rsidR="00A864C9" w:rsidRPr="004575F7" w:rsidRDefault="00A864C9" w:rsidP="00394BBD">
            <w:pPr>
              <w:spacing w:before="60" w:after="60" w:line="240" w:lineRule="auto"/>
              <w:jc w:val="center"/>
              <w:rPr>
                <w:rFonts w:cs="Arial"/>
                <w:color w:val="000000" w:themeColor="text1"/>
                <w:sz w:val="14"/>
                <w:szCs w:val="16"/>
                <w:lang w:eastAsia="pl-PL"/>
              </w:rPr>
            </w:pPr>
            <w:r w:rsidRPr="004575F7">
              <w:rPr>
                <w:rFonts w:eastAsia="Times New Roman" w:cs="Arial"/>
                <w:color w:val="000000" w:themeColor="text1"/>
                <w:sz w:val="14"/>
                <w:szCs w:val="16"/>
                <w:lang w:eastAsia="pl-PL"/>
              </w:rPr>
              <w:t>300 tys.</w:t>
            </w:r>
          </w:p>
        </w:tc>
        <w:tc>
          <w:tcPr>
            <w:tcW w:w="768" w:type="pct"/>
            <w:shd w:val="clear" w:color="auto" w:fill="auto"/>
            <w:noWrap/>
            <w:vAlign w:val="center"/>
          </w:tcPr>
          <w:p w:rsidR="00A864C9" w:rsidRPr="004575F7" w:rsidRDefault="00A864C9" w:rsidP="000C4EA0">
            <w:pPr>
              <w:spacing w:before="60" w:after="60" w:line="240" w:lineRule="auto"/>
              <w:jc w:val="center"/>
              <w:rPr>
                <w:rFonts w:cs="Arial"/>
                <w:color w:val="000000" w:themeColor="text1"/>
                <w:sz w:val="14"/>
                <w:szCs w:val="16"/>
                <w:lang w:eastAsia="pl-PL"/>
              </w:rPr>
            </w:pPr>
            <w:r w:rsidRPr="004575F7">
              <w:rPr>
                <w:rFonts w:eastAsia="Times New Roman" w:cs="Arial"/>
                <w:color w:val="000000" w:themeColor="text1"/>
                <w:sz w:val="14"/>
                <w:szCs w:val="16"/>
                <w:lang w:eastAsia="pl-PL"/>
              </w:rPr>
              <w:t xml:space="preserve">Liczba osób zagrożonych ubóstwem lub wykluczeniem </w:t>
            </w:r>
            <w:r w:rsidR="000C4EA0" w:rsidRPr="004575F7">
              <w:rPr>
                <w:rFonts w:eastAsia="Times New Roman" w:cs="Arial"/>
                <w:color w:val="000000" w:themeColor="text1"/>
                <w:sz w:val="14"/>
                <w:szCs w:val="16"/>
                <w:lang w:eastAsia="pl-PL"/>
              </w:rPr>
              <w:t>społecznym, u których wzrosła aktywność społeczna</w:t>
            </w:r>
            <w:r w:rsidRPr="004575F7">
              <w:rPr>
                <w:rFonts w:eastAsia="Times New Roman" w:cs="Arial"/>
                <w:color w:val="000000" w:themeColor="text1"/>
                <w:sz w:val="14"/>
                <w:szCs w:val="16"/>
                <w:lang w:eastAsia="pl-PL"/>
              </w:rPr>
              <w:t>- 50</w:t>
            </w:r>
          </w:p>
        </w:tc>
        <w:tc>
          <w:tcPr>
            <w:tcW w:w="673" w:type="pct"/>
            <w:shd w:val="clear" w:color="auto" w:fill="auto"/>
            <w:noWrap/>
            <w:vAlign w:val="center"/>
          </w:tcPr>
          <w:p w:rsidR="00A864C9" w:rsidRPr="004575F7" w:rsidRDefault="000C4EA0" w:rsidP="00394BBD">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Liczba osób zagrożonych ubóstwem lub wykluczeniem społecznym objętych wsparciem w programie: 50</w:t>
            </w:r>
          </w:p>
          <w:p w:rsidR="00A864C9" w:rsidRPr="004575F7" w:rsidRDefault="00A864C9" w:rsidP="00394BBD">
            <w:pPr>
              <w:spacing w:before="60" w:after="60" w:line="240" w:lineRule="auto"/>
              <w:jc w:val="center"/>
              <w:rPr>
                <w:rFonts w:cs="Arial"/>
                <w:color w:val="000000" w:themeColor="text1"/>
                <w:sz w:val="14"/>
                <w:szCs w:val="16"/>
                <w:lang w:eastAsia="pl-PL"/>
              </w:rPr>
            </w:pPr>
            <w:r w:rsidRPr="004575F7">
              <w:rPr>
                <w:rFonts w:eastAsia="Times New Roman" w:cs="Arial"/>
                <w:color w:val="000000" w:themeColor="text1"/>
                <w:sz w:val="14"/>
                <w:szCs w:val="16"/>
                <w:lang w:eastAsia="pl-PL"/>
              </w:rPr>
              <w:t>Ewidencja uczestników i wywiady środowiskowe dotyczące badania dalszych losów uczestników projektu</w:t>
            </w:r>
          </w:p>
        </w:tc>
      </w:tr>
      <w:tr w:rsidR="000D1B9E" w:rsidRPr="004575F7" w:rsidTr="00A864C9">
        <w:trPr>
          <w:trHeight w:val="626"/>
        </w:trPr>
        <w:tc>
          <w:tcPr>
            <w:tcW w:w="230" w:type="pct"/>
            <w:vMerge/>
            <w:tcBorders>
              <w:top w:val="single" w:sz="6" w:space="0" w:color="auto"/>
              <w:bottom w:val="nil"/>
              <w:right w:val="nil"/>
            </w:tcBorders>
            <w:shd w:val="clear" w:color="auto" w:fill="auto"/>
            <w:vAlign w:val="center"/>
            <w:hideMark/>
          </w:tcPr>
          <w:p w:rsidR="000D1B9E" w:rsidRPr="004575F7" w:rsidRDefault="000D1B9E" w:rsidP="007906F1">
            <w:pPr>
              <w:spacing w:after="0" w:line="240" w:lineRule="auto"/>
              <w:jc w:val="center"/>
              <w:rPr>
                <w:rFonts w:eastAsia="Times New Roman" w:cs="Arial"/>
                <w:b/>
                <w:color w:val="000000" w:themeColor="text1"/>
                <w:sz w:val="14"/>
                <w:szCs w:val="13"/>
                <w:lang w:eastAsia="pl-PL"/>
              </w:rPr>
            </w:pPr>
          </w:p>
        </w:tc>
        <w:tc>
          <w:tcPr>
            <w:tcW w:w="4770" w:type="pct"/>
            <w:gridSpan w:val="12"/>
            <w:tcBorders>
              <w:left w:val="nil"/>
            </w:tcBorders>
            <w:shd w:val="clear" w:color="auto" w:fill="F2F2F2" w:themeFill="background1" w:themeFillShade="F2"/>
            <w:noWrap/>
            <w:vAlign w:val="center"/>
            <w:hideMark/>
          </w:tcPr>
          <w:p w:rsidR="000D1B9E" w:rsidRPr="004575F7" w:rsidRDefault="000D1B9E" w:rsidP="00CC2C4B">
            <w:pPr>
              <w:spacing w:before="120" w:after="120" w:line="240" w:lineRule="auto"/>
              <w:jc w:val="center"/>
              <w:rPr>
                <w:rFonts w:eastAsia="Times New Roman" w:cs="Arial"/>
                <w:b/>
                <w:color w:val="000000" w:themeColor="text1"/>
                <w:sz w:val="14"/>
                <w:szCs w:val="14"/>
                <w:lang w:eastAsia="pl-PL"/>
              </w:rPr>
            </w:pPr>
            <w:r w:rsidRPr="004575F7">
              <w:rPr>
                <w:rFonts w:eastAsia="Times New Roman" w:cs="Arial"/>
                <w:b/>
                <w:color w:val="000000" w:themeColor="text1"/>
                <w:sz w:val="14"/>
                <w:szCs w:val="14"/>
                <w:lang w:eastAsia="pl-PL"/>
              </w:rPr>
              <w:t>Cel rewitalizacji</w:t>
            </w:r>
          </w:p>
          <w:p w:rsidR="000D1B9E" w:rsidRPr="004575F7" w:rsidRDefault="008608EE" w:rsidP="00CC2C4B">
            <w:pPr>
              <w:spacing w:before="120" w:after="120" w:line="240" w:lineRule="auto"/>
              <w:jc w:val="center"/>
              <w:rPr>
                <w:rFonts w:eastAsia="Calibri" w:cs="Arial"/>
                <w:b/>
                <w:color w:val="000000" w:themeColor="text1"/>
                <w:sz w:val="14"/>
                <w:szCs w:val="14"/>
                <w:lang w:eastAsia="zh-CN"/>
              </w:rPr>
            </w:pPr>
            <w:r w:rsidRPr="004575F7">
              <w:rPr>
                <w:b/>
                <w:smallCaps/>
                <w:color w:val="000000" w:themeColor="text1"/>
                <w:sz w:val="14"/>
                <w:szCs w:val="14"/>
              </w:rPr>
              <w:t>Wzrost aktywności społecznej mieszkańców i dostępu do usług publicznych</w:t>
            </w:r>
          </w:p>
        </w:tc>
      </w:tr>
      <w:tr w:rsidR="000D1B9E" w:rsidRPr="004575F7" w:rsidTr="00A864C9">
        <w:trPr>
          <w:trHeight w:val="300"/>
        </w:trPr>
        <w:tc>
          <w:tcPr>
            <w:tcW w:w="230" w:type="pct"/>
            <w:vMerge/>
            <w:tcBorders>
              <w:top w:val="single" w:sz="6" w:space="0" w:color="auto"/>
              <w:bottom w:val="nil"/>
              <w:right w:val="nil"/>
            </w:tcBorders>
            <w:shd w:val="clear" w:color="auto" w:fill="auto"/>
            <w:vAlign w:val="center"/>
            <w:hideMark/>
          </w:tcPr>
          <w:p w:rsidR="000D1B9E" w:rsidRPr="004575F7" w:rsidRDefault="000D1B9E" w:rsidP="007906F1">
            <w:pPr>
              <w:spacing w:after="0" w:line="240" w:lineRule="auto"/>
              <w:jc w:val="center"/>
              <w:rPr>
                <w:rFonts w:eastAsia="Times New Roman" w:cs="Arial"/>
                <w:b/>
                <w:color w:val="000000" w:themeColor="text1"/>
                <w:sz w:val="14"/>
                <w:szCs w:val="13"/>
                <w:lang w:eastAsia="pl-PL"/>
              </w:rPr>
            </w:pPr>
          </w:p>
        </w:tc>
        <w:tc>
          <w:tcPr>
            <w:tcW w:w="4770" w:type="pct"/>
            <w:gridSpan w:val="12"/>
            <w:tcBorders>
              <w:left w:val="nil"/>
            </w:tcBorders>
            <w:shd w:val="clear" w:color="auto" w:fill="F2F2F2" w:themeFill="background1" w:themeFillShade="F2"/>
            <w:noWrap/>
            <w:vAlign w:val="center"/>
            <w:hideMark/>
          </w:tcPr>
          <w:p w:rsidR="000D1B9E" w:rsidRPr="004575F7" w:rsidRDefault="000D1B9E" w:rsidP="00CC2C4B">
            <w:pPr>
              <w:spacing w:before="120" w:after="120" w:line="240" w:lineRule="auto"/>
              <w:jc w:val="center"/>
              <w:rPr>
                <w:rFonts w:eastAsia="Times New Roman" w:cs="Arial"/>
                <w:b/>
                <w:color w:val="000000" w:themeColor="text1"/>
                <w:sz w:val="14"/>
                <w:szCs w:val="14"/>
                <w:lang w:eastAsia="pl-PL"/>
              </w:rPr>
            </w:pPr>
            <w:r w:rsidRPr="004575F7">
              <w:rPr>
                <w:rFonts w:eastAsia="Times New Roman" w:cs="Arial"/>
                <w:b/>
                <w:color w:val="000000" w:themeColor="text1"/>
                <w:sz w:val="14"/>
                <w:szCs w:val="14"/>
                <w:lang w:eastAsia="pl-PL"/>
              </w:rPr>
              <w:t>Kierunki działań:</w:t>
            </w:r>
          </w:p>
          <w:p w:rsidR="000D1B9E" w:rsidRPr="004575F7" w:rsidRDefault="00CC2C4B" w:rsidP="00CC2C4B">
            <w:pPr>
              <w:spacing w:before="120" w:after="120" w:line="240" w:lineRule="auto"/>
              <w:jc w:val="center"/>
              <w:rPr>
                <w:rFonts w:eastAsia="Times New Roman" w:cs="Arial"/>
                <w:color w:val="000000" w:themeColor="text1"/>
                <w:sz w:val="14"/>
                <w:szCs w:val="14"/>
                <w:lang w:eastAsia="pl-PL"/>
              </w:rPr>
            </w:pPr>
            <w:r w:rsidRPr="004575F7">
              <w:rPr>
                <w:color w:val="000000" w:themeColor="text1"/>
                <w:sz w:val="14"/>
                <w:szCs w:val="14"/>
              </w:rPr>
              <w:t>Odnowienie przestrzeni dla wspólnych miejsc spotkań i integracji</w:t>
            </w:r>
          </w:p>
        </w:tc>
      </w:tr>
      <w:tr w:rsidR="000D1B9E" w:rsidRPr="004575F7" w:rsidTr="00A864C9">
        <w:trPr>
          <w:trHeight w:val="300"/>
        </w:trPr>
        <w:tc>
          <w:tcPr>
            <w:tcW w:w="230" w:type="pct"/>
            <w:vMerge/>
            <w:tcBorders>
              <w:top w:val="single" w:sz="6" w:space="0" w:color="auto"/>
              <w:bottom w:val="nil"/>
              <w:right w:val="nil"/>
            </w:tcBorders>
            <w:shd w:val="clear" w:color="auto" w:fill="auto"/>
            <w:vAlign w:val="center"/>
            <w:hideMark/>
          </w:tcPr>
          <w:p w:rsidR="000D1B9E" w:rsidRPr="004575F7" w:rsidRDefault="000D1B9E" w:rsidP="007906F1">
            <w:pPr>
              <w:spacing w:after="0" w:line="240" w:lineRule="auto"/>
              <w:jc w:val="center"/>
              <w:rPr>
                <w:rFonts w:eastAsia="Times New Roman" w:cs="Arial"/>
                <w:b/>
                <w:color w:val="000000" w:themeColor="text1"/>
                <w:sz w:val="14"/>
                <w:szCs w:val="13"/>
                <w:lang w:eastAsia="pl-PL"/>
              </w:rPr>
            </w:pPr>
          </w:p>
        </w:tc>
        <w:tc>
          <w:tcPr>
            <w:tcW w:w="408" w:type="pct"/>
            <w:tcBorders>
              <w:left w:val="nil"/>
            </w:tcBorders>
            <w:shd w:val="clear" w:color="auto" w:fill="auto"/>
            <w:noWrap/>
            <w:vAlign w:val="center"/>
            <w:hideMark/>
          </w:tcPr>
          <w:p w:rsidR="000D1B9E" w:rsidRPr="004575F7" w:rsidRDefault="00135E7D" w:rsidP="00BA4970">
            <w:pPr>
              <w:spacing w:before="60" w:after="60" w:line="240" w:lineRule="auto"/>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Przedsięwzięcie 3, </w:t>
            </w:r>
            <w:r w:rsidR="000D1B9E" w:rsidRPr="004575F7">
              <w:rPr>
                <w:rFonts w:eastAsia="Times New Roman" w:cs="Arial"/>
                <w:color w:val="000000" w:themeColor="text1"/>
                <w:sz w:val="14"/>
                <w:szCs w:val="16"/>
                <w:lang w:eastAsia="pl-PL"/>
              </w:rPr>
              <w:t>Zagospodarowanie terenu i adaptacja na cele rekreacyjno-sportowe</w:t>
            </w:r>
          </w:p>
        </w:tc>
        <w:tc>
          <w:tcPr>
            <w:tcW w:w="410" w:type="pct"/>
            <w:shd w:val="clear" w:color="auto" w:fill="auto"/>
            <w:noWrap/>
            <w:vAlign w:val="center"/>
            <w:hideMark/>
          </w:tcPr>
          <w:p w:rsidR="000D1B9E" w:rsidRPr="004575F7" w:rsidRDefault="00135E7D" w:rsidP="00D02F4F">
            <w:pPr>
              <w:spacing w:before="60" w:after="60" w:line="240" w:lineRule="auto"/>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Projekt 3, </w:t>
            </w:r>
            <w:r w:rsidR="000D1B9E" w:rsidRPr="004575F7">
              <w:rPr>
                <w:rFonts w:eastAsia="Times New Roman" w:cs="Arial"/>
                <w:color w:val="000000" w:themeColor="text1"/>
                <w:sz w:val="14"/>
                <w:szCs w:val="16"/>
                <w:lang w:eastAsia="pl-PL"/>
              </w:rPr>
              <w:t>Wybudowanie małej infrastruktury na świeżym powietrzu</w:t>
            </w:r>
          </w:p>
        </w:tc>
        <w:tc>
          <w:tcPr>
            <w:tcW w:w="307" w:type="pct"/>
            <w:shd w:val="clear" w:color="auto" w:fill="auto"/>
            <w:noWrap/>
            <w:vAlign w:val="center"/>
            <w:hideMark/>
          </w:tcPr>
          <w:p w:rsidR="000D1B9E" w:rsidRPr="004575F7" w:rsidRDefault="000D1B9E" w:rsidP="00980659">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Przestrzenno-funkcjonalny</w:t>
            </w:r>
          </w:p>
        </w:tc>
        <w:tc>
          <w:tcPr>
            <w:tcW w:w="359" w:type="pct"/>
            <w:shd w:val="clear" w:color="auto" w:fill="auto"/>
            <w:noWrap/>
            <w:vAlign w:val="center"/>
            <w:hideMark/>
          </w:tcPr>
          <w:p w:rsidR="000D1B9E" w:rsidRPr="004575F7" w:rsidRDefault="000D1B9E" w:rsidP="00BA4970">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Gmina Gostycyn</w:t>
            </w:r>
          </w:p>
        </w:tc>
        <w:tc>
          <w:tcPr>
            <w:tcW w:w="1170" w:type="pct"/>
            <w:gridSpan w:val="3"/>
            <w:shd w:val="clear" w:color="auto" w:fill="auto"/>
            <w:noWrap/>
            <w:vAlign w:val="center"/>
            <w:hideMark/>
          </w:tcPr>
          <w:p w:rsidR="000D1B9E" w:rsidRPr="004575F7" w:rsidRDefault="000D1B9E" w:rsidP="00BA4970">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Wybudowanie małej infrastruktury na świeżym powietrzu </w:t>
            </w:r>
            <w:r w:rsidR="00394BBD" w:rsidRPr="004575F7">
              <w:rPr>
                <w:rFonts w:eastAsia="Times New Roman" w:cs="Arial"/>
                <w:color w:val="000000" w:themeColor="text1"/>
                <w:sz w:val="14"/>
                <w:szCs w:val="16"/>
                <w:lang w:eastAsia="pl-PL"/>
              </w:rPr>
              <w:t>– siłowni zewnętrznych</w:t>
            </w:r>
            <w:r w:rsidRPr="004575F7">
              <w:rPr>
                <w:rFonts w:eastAsia="Times New Roman" w:cs="Arial"/>
                <w:color w:val="000000" w:themeColor="text1"/>
                <w:sz w:val="14"/>
                <w:szCs w:val="16"/>
                <w:lang w:eastAsia="pl-PL"/>
              </w:rPr>
              <w:t xml:space="preserve"> dla zorganizowania miejsca rekreacji </w:t>
            </w:r>
            <w:r w:rsidRPr="004575F7">
              <w:rPr>
                <w:rFonts w:eastAsia="Times New Roman" w:cs="Arial"/>
                <w:color w:val="000000" w:themeColor="text1"/>
                <w:sz w:val="14"/>
                <w:szCs w:val="16"/>
                <w:lang w:eastAsia="pl-PL"/>
              </w:rPr>
              <w:br/>
              <w:t>i spędzania aktywnie czasu wolnego</w:t>
            </w:r>
            <w:r w:rsidR="00394BBD" w:rsidRPr="004575F7">
              <w:rPr>
                <w:rFonts w:eastAsia="Times New Roman" w:cs="Arial"/>
                <w:color w:val="000000" w:themeColor="text1"/>
                <w:sz w:val="14"/>
                <w:szCs w:val="16"/>
                <w:lang w:eastAsia="pl-PL"/>
              </w:rPr>
              <w:t>, poprawiających kondycję psychofizyczną</w:t>
            </w:r>
            <w:r w:rsidRPr="004575F7">
              <w:rPr>
                <w:rFonts w:eastAsia="Times New Roman" w:cs="Arial"/>
                <w:color w:val="000000" w:themeColor="text1"/>
                <w:sz w:val="14"/>
                <w:szCs w:val="16"/>
                <w:lang w:eastAsia="pl-PL"/>
              </w:rPr>
              <w:t xml:space="preserve"> </w:t>
            </w:r>
          </w:p>
        </w:tc>
        <w:tc>
          <w:tcPr>
            <w:tcW w:w="315" w:type="pct"/>
            <w:shd w:val="clear" w:color="auto" w:fill="auto"/>
            <w:noWrap/>
            <w:vAlign w:val="center"/>
            <w:hideMark/>
          </w:tcPr>
          <w:p w:rsidR="000D1B9E" w:rsidRPr="004575F7" w:rsidRDefault="000D1B9E" w:rsidP="00BA4970">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Piła</w:t>
            </w:r>
          </w:p>
        </w:tc>
        <w:tc>
          <w:tcPr>
            <w:tcW w:w="360" w:type="pct"/>
            <w:gridSpan w:val="2"/>
            <w:shd w:val="clear" w:color="auto" w:fill="auto"/>
            <w:noWrap/>
            <w:vAlign w:val="center"/>
            <w:hideMark/>
          </w:tcPr>
          <w:p w:rsidR="000D1B9E" w:rsidRPr="004575F7" w:rsidRDefault="000D1B9E" w:rsidP="00980659">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150 tys.</w:t>
            </w:r>
          </w:p>
        </w:tc>
        <w:tc>
          <w:tcPr>
            <w:tcW w:w="768" w:type="pct"/>
            <w:shd w:val="clear" w:color="auto" w:fill="auto"/>
            <w:noWrap/>
            <w:vAlign w:val="center"/>
          </w:tcPr>
          <w:p w:rsidR="000D1B9E" w:rsidRPr="004575F7" w:rsidRDefault="000C4EA0" w:rsidP="00980659">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Liczba osób korzystających ze rewitalizowanych obszarów: 1</w:t>
            </w:r>
            <w:r w:rsidR="00DD093E" w:rsidRPr="004575F7">
              <w:rPr>
                <w:rFonts w:eastAsia="Times New Roman" w:cs="Arial"/>
                <w:color w:val="000000" w:themeColor="text1"/>
                <w:sz w:val="14"/>
                <w:szCs w:val="16"/>
                <w:lang w:eastAsia="pl-PL"/>
              </w:rPr>
              <w:t>36 osób</w:t>
            </w:r>
          </w:p>
        </w:tc>
        <w:tc>
          <w:tcPr>
            <w:tcW w:w="673" w:type="pct"/>
            <w:shd w:val="clear" w:color="auto" w:fill="auto"/>
            <w:noWrap/>
            <w:vAlign w:val="center"/>
          </w:tcPr>
          <w:p w:rsidR="000D1B9E" w:rsidRPr="004575F7" w:rsidRDefault="000C4EA0" w:rsidP="00980659">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Liczba wspartych obiektów infrastruktury zlokalizowanych  na rewitalizowanych obszarach: 1 szt.</w:t>
            </w:r>
          </w:p>
          <w:p w:rsidR="000C4EA0" w:rsidRPr="004575F7" w:rsidRDefault="000C4EA0" w:rsidP="00980659">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Powierzchnia obszarów objętych rewitalizacja:</w:t>
            </w:r>
            <w:r w:rsidR="00DD093E" w:rsidRPr="004575F7">
              <w:rPr>
                <w:rFonts w:eastAsia="Times New Roman" w:cs="Arial"/>
                <w:color w:val="000000" w:themeColor="text1"/>
                <w:sz w:val="14"/>
                <w:szCs w:val="16"/>
                <w:lang w:eastAsia="pl-PL"/>
              </w:rPr>
              <w:t xml:space="preserve"> 370 ha</w:t>
            </w:r>
          </w:p>
          <w:p w:rsidR="00DD093E" w:rsidRPr="004575F7" w:rsidRDefault="00DD093E" w:rsidP="00980659">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Protokół odbioru końcowego</w:t>
            </w:r>
          </w:p>
        </w:tc>
      </w:tr>
      <w:tr w:rsidR="008608EE" w:rsidRPr="004575F7" w:rsidTr="00A864C9">
        <w:trPr>
          <w:trHeight w:val="300"/>
        </w:trPr>
        <w:tc>
          <w:tcPr>
            <w:tcW w:w="230" w:type="pct"/>
            <w:vMerge/>
            <w:tcBorders>
              <w:top w:val="single" w:sz="6" w:space="0" w:color="auto"/>
              <w:bottom w:val="nil"/>
              <w:right w:val="nil"/>
            </w:tcBorders>
            <w:shd w:val="clear" w:color="auto" w:fill="auto"/>
            <w:vAlign w:val="center"/>
            <w:hideMark/>
          </w:tcPr>
          <w:p w:rsidR="008608EE" w:rsidRPr="004575F7" w:rsidRDefault="008608EE" w:rsidP="007906F1">
            <w:pPr>
              <w:spacing w:after="0" w:line="240" w:lineRule="auto"/>
              <w:jc w:val="center"/>
              <w:rPr>
                <w:rFonts w:eastAsia="Times New Roman" w:cs="Arial"/>
                <w:b/>
                <w:color w:val="000000" w:themeColor="text1"/>
                <w:sz w:val="14"/>
                <w:szCs w:val="13"/>
                <w:lang w:eastAsia="pl-PL"/>
              </w:rPr>
            </w:pPr>
          </w:p>
        </w:tc>
        <w:tc>
          <w:tcPr>
            <w:tcW w:w="408" w:type="pct"/>
            <w:tcBorders>
              <w:left w:val="nil"/>
            </w:tcBorders>
            <w:shd w:val="clear" w:color="auto" w:fill="auto"/>
            <w:noWrap/>
            <w:vAlign w:val="center"/>
            <w:hideMark/>
          </w:tcPr>
          <w:p w:rsidR="008608EE" w:rsidRPr="004575F7" w:rsidRDefault="00135E7D" w:rsidP="00BA4970">
            <w:pPr>
              <w:spacing w:before="60" w:after="60" w:line="240" w:lineRule="auto"/>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Przedsięwzięcie 4, </w:t>
            </w:r>
            <w:r w:rsidR="008608EE" w:rsidRPr="004575F7">
              <w:rPr>
                <w:rFonts w:eastAsia="Times New Roman" w:cs="Arial"/>
                <w:color w:val="000000" w:themeColor="text1"/>
                <w:sz w:val="14"/>
                <w:szCs w:val="16"/>
                <w:lang w:eastAsia="pl-PL"/>
              </w:rPr>
              <w:t>Odnowa przestrzeni zdegradowanej na terenie sołectwa Pruszcz</w:t>
            </w:r>
          </w:p>
        </w:tc>
        <w:tc>
          <w:tcPr>
            <w:tcW w:w="410" w:type="pct"/>
            <w:shd w:val="clear" w:color="auto" w:fill="auto"/>
            <w:noWrap/>
            <w:vAlign w:val="center"/>
            <w:hideMark/>
          </w:tcPr>
          <w:p w:rsidR="008608EE" w:rsidRPr="004575F7" w:rsidRDefault="00135E7D" w:rsidP="00D02F4F">
            <w:pPr>
              <w:spacing w:before="60" w:after="60" w:line="240" w:lineRule="auto"/>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Projekt 4, </w:t>
            </w:r>
            <w:r w:rsidR="00AA6684" w:rsidRPr="004575F7">
              <w:rPr>
                <w:rFonts w:eastAsia="Times New Roman" w:cs="Arial"/>
                <w:color w:val="000000" w:themeColor="text1"/>
                <w:sz w:val="14"/>
                <w:szCs w:val="16"/>
                <w:lang w:eastAsia="pl-PL"/>
              </w:rPr>
              <w:t>Zagospodarowanie budynków po byłej stacji kolejowej Pruszcz-Bagienica</w:t>
            </w:r>
          </w:p>
        </w:tc>
        <w:tc>
          <w:tcPr>
            <w:tcW w:w="307" w:type="pct"/>
            <w:shd w:val="clear" w:color="auto" w:fill="auto"/>
            <w:noWrap/>
            <w:vAlign w:val="center"/>
            <w:hideMark/>
          </w:tcPr>
          <w:p w:rsidR="008608EE" w:rsidRPr="004575F7" w:rsidRDefault="00AA6684" w:rsidP="00980659">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Przestrzenno-funkcjonalny</w:t>
            </w:r>
          </w:p>
        </w:tc>
        <w:tc>
          <w:tcPr>
            <w:tcW w:w="359" w:type="pct"/>
            <w:shd w:val="clear" w:color="auto" w:fill="auto"/>
            <w:noWrap/>
            <w:vAlign w:val="center"/>
            <w:hideMark/>
          </w:tcPr>
          <w:p w:rsidR="008608EE" w:rsidRPr="004575F7" w:rsidRDefault="00AA6684" w:rsidP="00BA4970">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Gmina Gostycyn</w:t>
            </w:r>
          </w:p>
        </w:tc>
        <w:tc>
          <w:tcPr>
            <w:tcW w:w="1170" w:type="pct"/>
            <w:gridSpan w:val="3"/>
            <w:shd w:val="clear" w:color="auto" w:fill="auto"/>
            <w:noWrap/>
            <w:vAlign w:val="center"/>
            <w:hideMark/>
          </w:tcPr>
          <w:p w:rsidR="008608EE" w:rsidRPr="004575F7" w:rsidRDefault="00AA6684" w:rsidP="003573F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Zagospodarowanie  budynków po byłej stacji kolejowej Pruszcz</w:t>
            </w:r>
            <w:r w:rsidR="003573F8" w:rsidRPr="004575F7">
              <w:rPr>
                <w:rFonts w:eastAsia="Times New Roman" w:cs="Arial"/>
                <w:color w:val="000000" w:themeColor="text1"/>
                <w:sz w:val="14"/>
                <w:szCs w:val="16"/>
                <w:lang w:eastAsia="pl-PL"/>
              </w:rPr>
              <w:t xml:space="preserve"> Bagienica na cele społeczne</w:t>
            </w:r>
            <w:r w:rsidR="00B45AC4" w:rsidRPr="004575F7">
              <w:rPr>
                <w:rFonts w:eastAsia="Times New Roman" w:cs="Arial"/>
                <w:color w:val="000000" w:themeColor="text1"/>
                <w:sz w:val="14"/>
                <w:szCs w:val="16"/>
                <w:lang w:eastAsia="pl-PL"/>
              </w:rPr>
              <w:t>.</w:t>
            </w:r>
          </w:p>
          <w:p w:rsidR="003573F8" w:rsidRPr="004575F7" w:rsidRDefault="003573F8" w:rsidP="003573F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Projekt ma na celu zagospodarowanie przestrzeni zdegradowanej, nadanie jej nowych funkcji, wpływających na rozwój gospodarczy i przedsiębiorczości mieszkańców oraz stających się dla nich miejscem spotkań.</w:t>
            </w:r>
          </w:p>
          <w:p w:rsidR="007F6978" w:rsidRPr="004575F7" w:rsidRDefault="007F6978" w:rsidP="003573F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Wykorzystana w tym celu zostanie istniejąca infrastruktura, która poddana odnowie</w:t>
            </w:r>
          </w:p>
          <w:p w:rsidR="00B45AC4" w:rsidRPr="004575F7" w:rsidRDefault="00B45AC4" w:rsidP="003573F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Zagospodarowanie budynków po byłej stacji kolejowej polega na  wykreowaniu produktu turystycznego „Zapomniana stacja” do którego inspiracją stały się niszczejące budynki kolejowe w Pruszczu, które w odpowiedni sposób zagospodarowane mogą stanowić </w:t>
            </w:r>
            <w:r w:rsidR="00C40896" w:rsidRPr="004575F7">
              <w:rPr>
                <w:rFonts w:eastAsia="Times New Roman" w:cs="Arial"/>
                <w:color w:val="000000" w:themeColor="text1"/>
                <w:sz w:val="14"/>
                <w:szCs w:val="16"/>
                <w:lang w:eastAsia="pl-PL"/>
              </w:rPr>
              <w:t>potencjał rozwoju gospodarczego tego ternu i gałęzi gospodarki, która dotyczy</w:t>
            </w:r>
            <w:r w:rsidRPr="004575F7">
              <w:rPr>
                <w:rFonts w:eastAsia="Times New Roman" w:cs="Arial"/>
                <w:color w:val="000000" w:themeColor="text1"/>
                <w:sz w:val="14"/>
                <w:szCs w:val="16"/>
                <w:lang w:eastAsia="pl-PL"/>
              </w:rPr>
              <w:t xml:space="preserve"> tury</w:t>
            </w:r>
            <w:r w:rsidR="00C40896" w:rsidRPr="004575F7">
              <w:rPr>
                <w:rFonts w:eastAsia="Times New Roman" w:cs="Arial"/>
                <w:color w:val="000000" w:themeColor="text1"/>
                <w:sz w:val="14"/>
                <w:szCs w:val="16"/>
                <w:lang w:eastAsia="pl-PL"/>
              </w:rPr>
              <w:t>styki</w:t>
            </w:r>
            <w:r w:rsidRPr="004575F7">
              <w:rPr>
                <w:rFonts w:eastAsia="Times New Roman" w:cs="Arial"/>
                <w:color w:val="000000" w:themeColor="text1"/>
                <w:sz w:val="14"/>
                <w:szCs w:val="16"/>
                <w:lang w:eastAsia="pl-PL"/>
              </w:rPr>
              <w:t>. Zabudowania kolejowe tworzą kompleks budynków pochodzący z epoki międzywojennej, który sam w sobie ma niesamowity klimat.</w:t>
            </w:r>
            <w:r w:rsidR="00C40896" w:rsidRPr="004575F7">
              <w:rPr>
                <w:rFonts w:eastAsia="Times New Roman" w:cs="Arial"/>
                <w:color w:val="000000" w:themeColor="text1"/>
                <w:sz w:val="14"/>
                <w:szCs w:val="16"/>
                <w:lang w:eastAsia="pl-PL"/>
              </w:rPr>
              <w:t xml:space="preserve"> Koncepcja produktu</w:t>
            </w:r>
            <w:r w:rsidRPr="004575F7">
              <w:rPr>
                <w:rFonts w:eastAsia="Times New Roman" w:cs="Arial"/>
                <w:color w:val="000000" w:themeColor="text1"/>
                <w:sz w:val="14"/>
                <w:szCs w:val="16"/>
                <w:lang w:eastAsia="pl-PL"/>
              </w:rPr>
              <w:t xml:space="preserve"> „Zapomniana stacja” zakłada wykreowanie stacji Pruszcz Bagienica na miejsce spotkań </w:t>
            </w:r>
            <w:r w:rsidR="00C40896" w:rsidRPr="004575F7">
              <w:rPr>
                <w:rFonts w:eastAsia="Times New Roman" w:cs="Arial"/>
                <w:color w:val="000000" w:themeColor="text1"/>
                <w:sz w:val="14"/>
                <w:szCs w:val="16"/>
                <w:lang w:eastAsia="pl-PL"/>
              </w:rPr>
              <w:t xml:space="preserve">osób starszych - </w:t>
            </w:r>
            <w:r w:rsidRPr="004575F7">
              <w:rPr>
                <w:rFonts w:eastAsia="Times New Roman" w:cs="Arial"/>
                <w:color w:val="000000" w:themeColor="text1"/>
                <w:sz w:val="14"/>
                <w:szCs w:val="16"/>
                <w:lang w:eastAsia="pl-PL"/>
              </w:rPr>
              <w:t>miłośników stalowych szlaków (kolekcjonerów, modelarzy, artystów, historyków).</w:t>
            </w:r>
          </w:p>
          <w:p w:rsidR="00B45AC4" w:rsidRPr="004575F7" w:rsidRDefault="00C40896" w:rsidP="003573F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Produkt </w:t>
            </w:r>
            <w:r w:rsidR="00B45AC4" w:rsidRPr="004575F7">
              <w:rPr>
                <w:rFonts w:eastAsia="Times New Roman" w:cs="Arial"/>
                <w:color w:val="000000" w:themeColor="text1"/>
                <w:sz w:val="14"/>
                <w:szCs w:val="16"/>
                <w:lang w:eastAsia="pl-PL"/>
              </w:rPr>
              <w:t xml:space="preserve"> składa się z kilku  elementów:</w:t>
            </w:r>
          </w:p>
          <w:p w:rsidR="00B45AC4" w:rsidRPr="004575F7" w:rsidRDefault="00B45AC4" w:rsidP="003573F8">
            <w:pPr>
              <w:spacing w:before="60" w:after="60" w:line="240" w:lineRule="auto"/>
              <w:jc w:val="center"/>
              <w:rPr>
                <w:rFonts w:eastAsia="Times New Roman" w:cs="Arial"/>
                <w:color w:val="000000" w:themeColor="text1"/>
                <w:sz w:val="14"/>
                <w:szCs w:val="16"/>
                <w:u w:val="single"/>
                <w:lang w:eastAsia="pl-PL"/>
              </w:rPr>
            </w:pPr>
            <w:r w:rsidRPr="004575F7">
              <w:rPr>
                <w:rFonts w:eastAsia="Times New Roman" w:cs="Arial"/>
                <w:color w:val="000000" w:themeColor="text1"/>
                <w:sz w:val="14"/>
                <w:szCs w:val="16"/>
                <w:u w:val="single"/>
                <w:lang w:eastAsia="pl-PL"/>
              </w:rPr>
              <w:t>Szynowy Hotel</w:t>
            </w:r>
          </w:p>
          <w:p w:rsidR="00B45AC4" w:rsidRPr="004575F7" w:rsidRDefault="00B45AC4" w:rsidP="003573F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Koncepcja zakłada zakupienie kilku starych wagonów i przekształcenie ich w unikalną bazę</w:t>
            </w:r>
            <w:r w:rsidR="00C40896" w:rsidRPr="004575F7">
              <w:rPr>
                <w:rFonts w:eastAsia="Times New Roman" w:cs="Arial"/>
                <w:color w:val="000000" w:themeColor="text1"/>
                <w:sz w:val="14"/>
                <w:szCs w:val="16"/>
                <w:lang w:eastAsia="pl-PL"/>
              </w:rPr>
              <w:t xml:space="preserve"> mająca wpływ na rozwój przedsiębiorczości mieszkańców </w:t>
            </w:r>
            <w:r w:rsidR="003573F8" w:rsidRPr="004575F7">
              <w:rPr>
                <w:rFonts w:eastAsia="Times New Roman" w:cs="Arial"/>
                <w:color w:val="000000" w:themeColor="text1"/>
                <w:sz w:val="14"/>
                <w:szCs w:val="16"/>
                <w:lang w:eastAsia="pl-PL"/>
              </w:rPr>
              <w:t xml:space="preserve">– </w:t>
            </w:r>
            <w:r w:rsidR="00C40896" w:rsidRPr="004575F7">
              <w:rPr>
                <w:rFonts w:eastAsia="Times New Roman" w:cs="Arial"/>
                <w:color w:val="000000" w:themeColor="text1"/>
                <w:sz w:val="14"/>
                <w:szCs w:val="16"/>
                <w:lang w:eastAsia="pl-PL"/>
              </w:rPr>
              <w:t>stworzenie</w:t>
            </w:r>
            <w:r w:rsidR="003573F8" w:rsidRPr="004575F7">
              <w:rPr>
                <w:rFonts w:eastAsia="Times New Roman" w:cs="Arial"/>
                <w:color w:val="000000" w:themeColor="text1"/>
                <w:sz w:val="14"/>
                <w:szCs w:val="16"/>
                <w:lang w:eastAsia="pl-PL"/>
              </w:rPr>
              <w:t xml:space="preserve"> bazy</w:t>
            </w:r>
            <w:r w:rsidRPr="004575F7">
              <w:rPr>
                <w:rFonts w:eastAsia="Times New Roman" w:cs="Arial"/>
                <w:color w:val="000000" w:themeColor="text1"/>
                <w:sz w:val="14"/>
                <w:szCs w:val="16"/>
                <w:lang w:eastAsia="pl-PL"/>
              </w:rPr>
              <w:t xml:space="preserve"> </w:t>
            </w:r>
            <w:r w:rsidR="003573F8" w:rsidRPr="004575F7">
              <w:rPr>
                <w:rFonts w:eastAsia="Times New Roman" w:cs="Arial"/>
                <w:color w:val="000000" w:themeColor="text1"/>
                <w:sz w:val="14"/>
                <w:szCs w:val="16"/>
                <w:lang w:eastAsia="pl-PL"/>
              </w:rPr>
              <w:t>turystycznej</w:t>
            </w:r>
            <w:r w:rsidRPr="004575F7">
              <w:rPr>
                <w:rFonts w:eastAsia="Times New Roman" w:cs="Arial"/>
                <w:color w:val="000000" w:themeColor="text1"/>
                <w:sz w:val="14"/>
                <w:szCs w:val="16"/>
                <w:lang w:eastAsia="pl-PL"/>
              </w:rPr>
              <w:t xml:space="preserve"> – noclego</w:t>
            </w:r>
            <w:r w:rsidR="003573F8" w:rsidRPr="004575F7">
              <w:rPr>
                <w:rFonts w:eastAsia="Times New Roman" w:cs="Arial"/>
                <w:color w:val="000000" w:themeColor="text1"/>
                <w:sz w:val="14"/>
                <w:szCs w:val="16"/>
                <w:lang w:eastAsia="pl-PL"/>
              </w:rPr>
              <w:t>wej</w:t>
            </w:r>
            <w:r w:rsidRPr="004575F7">
              <w:rPr>
                <w:rFonts w:eastAsia="Times New Roman" w:cs="Arial"/>
                <w:color w:val="000000" w:themeColor="text1"/>
                <w:sz w:val="14"/>
                <w:szCs w:val="16"/>
                <w:lang w:eastAsia="pl-PL"/>
              </w:rPr>
              <w:t xml:space="preserve"> </w:t>
            </w:r>
            <w:r w:rsidR="003573F8" w:rsidRPr="004575F7">
              <w:rPr>
                <w:rFonts w:eastAsia="Times New Roman" w:cs="Arial"/>
                <w:color w:val="000000" w:themeColor="text1"/>
                <w:sz w:val="14"/>
                <w:szCs w:val="16"/>
                <w:lang w:eastAsia="pl-PL"/>
              </w:rPr>
              <w:t>i gastronomicznej</w:t>
            </w:r>
            <w:r w:rsidRPr="004575F7">
              <w:rPr>
                <w:rFonts w:eastAsia="Times New Roman" w:cs="Arial"/>
                <w:color w:val="000000" w:themeColor="text1"/>
                <w:sz w:val="14"/>
                <w:szCs w:val="16"/>
                <w:lang w:eastAsia="pl-PL"/>
              </w:rPr>
              <w:t>.</w:t>
            </w:r>
            <w:r w:rsidR="003573F8" w:rsidRPr="004575F7">
              <w:rPr>
                <w:rFonts w:eastAsia="Times New Roman" w:cs="Arial"/>
                <w:color w:val="000000" w:themeColor="text1"/>
                <w:sz w:val="14"/>
                <w:szCs w:val="16"/>
                <w:lang w:eastAsia="pl-PL"/>
              </w:rPr>
              <w:t xml:space="preserve"> </w:t>
            </w:r>
            <w:r w:rsidRPr="004575F7">
              <w:rPr>
                <w:rFonts w:eastAsia="Times New Roman" w:cs="Arial"/>
                <w:color w:val="000000" w:themeColor="text1"/>
                <w:sz w:val="14"/>
                <w:szCs w:val="16"/>
                <w:lang w:eastAsia="pl-PL"/>
              </w:rPr>
              <w:t>Kolejowy „hotel” pod nazwą „Szynowa Sypialnia”</w:t>
            </w:r>
            <w:r w:rsidR="003573F8" w:rsidRPr="004575F7">
              <w:rPr>
                <w:rFonts w:eastAsia="Times New Roman" w:cs="Arial"/>
                <w:color w:val="000000" w:themeColor="text1"/>
                <w:sz w:val="14"/>
                <w:szCs w:val="16"/>
                <w:lang w:eastAsia="pl-PL"/>
              </w:rPr>
              <w:t xml:space="preserve"> da miejsca pracy i znajdować się będzie</w:t>
            </w:r>
            <w:r w:rsidRPr="004575F7">
              <w:rPr>
                <w:rFonts w:eastAsia="Times New Roman" w:cs="Arial"/>
                <w:color w:val="000000" w:themeColor="text1"/>
                <w:sz w:val="14"/>
                <w:szCs w:val="16"/>
                <w:lang w:eastAsia="pl-PL"/>
              </w:rPr>
              <w:t xml:space="preserve"> na stacji Pruszcz Bagienica. Składa</w:t>
            </w:r>
            <w:r w:rsidR="003573F8" w:rsidRPr="004575F7">
              <w:rPr>
                <w:rFonts w:eastAsia="Times New Roman" w:cs="Arial"/>
                <w:color w:val="000000" w:themeColor="text1"/>
                <w:sz w:val="14"/>
                <w:szCs w:val="16"/>
                <w:lang w:eastAsia="pl-PL"/>
              </w:rPr>
              <w:t>ć</w:t>
            </w:r>
            <w:r w:rsidRPr="004575F7">
              <w:rPr>
                <w:rFonts w:eastAsia="Times New Roman" w:cs="Arial"/>
                <w:color w:val="000000" w:themeColor="text1"/>
                <w:sz w:val="14"/>
                <w:szCs w:val="16"/>
                <w:lang w:eastAsia="pl-PL"/>
              </w:rPr>
              <w:t xml:space="preserve"> się </w:t>
            </w:r>
            <w:r w:rsidR="003573F8" w:rsidRPr="004575F7">
              <w:rPr>
                <w:rFonts w:eastAsia="Times New Roman" w:cs="Arial"/>
                <w:color w:val="000000" w:themeColor="text1"/>
                <w:sz w:val="14"/>
                <w:szCs w:val="16"/>
                <w:lang w:eastAsia="pl-PL"/>
              </w:rPr>
              <w:t>będzie z wagonów sypialnianych i jed</w:t>
            </w:r>
            <w:r w:rsidRPr="004575F7">
              <w:rPr>
                <w:rFonts w:eastAsia="Times New Roman" w:cs="Arial"/>
                <w:color w:val="000000" w:themeColor="text1"/>
                <w:sz w:val="14"/>
                <w:szCs w:val="16"/>
                <w:lang w:eastAsia="pl-PL"/>
              </w:rPr>
              <w:t>n</w:t>
            </w:r>
            <w:r w:rsidR="003573F8" w:rsidRPr="004575F7">
              <w:rPr>
                <w:rFonts w:eastAsia="Times New Roman" w:cs="Arial"/>
                <w:color w:val="000000" w:themeColor="text1"/>
                <w:sz w:val="14"/>
                <w:szCs w:val="16"/>
                <w:lang w:eastAsia="pl-PL"/>
              </w:rPr>
              <w:t xml:space="preserve">ego wagonu </w:t>
            </w:r>
            <w:r w:rsidRPr="004575F7">
              <w:rPr>
                <w:rFonts w:eastAsia="Times New Roman" w:cs="Arial"/>
                <w:color w:val="000000" w:themeColor="text1"/>
                <w:sz w:val="14"/>
                <w:szCs w:val="16"/>
                <w:lang w:eastAsia="pl-PL"/>
              </w:rPr>
              <w:t>gastronomiczn</w:t>
            </w:r>
            <w:r w:rsidR="003573F8" w:rsidRPr="004575F7">
              <w:rPr>
                <w:rFonts w:eastAsia="Times New Roman" w:cs="Arial"/>
                <w:color w:val="000000" w:themeColor="text1"/>
                <w:sz w:val="14"/>
                <w:szCs w:val="16"/>
                <w:lang w:eastAsia="pl-PL"/>
              </w:rPr>
              <w:t>ego</w:t>
            </w:r>
            <w:r w:rsidRPr="004575F7">
              <w:rPr>
                <w:rFonts w:eastAsia="Times New Roman" w:cs="Arial"/>
                <w:color w:val="000000" w:themeColor="text1"/>
                <w:sz w:val="14"/>
                <w:szCs w:val="16"/>
                <w:lang w:eastAsia="pl-PL"/>
              </w:rPr>
              <w:t>, w którym znajduje się restauracja pod nazwą „Szynowa Restauracja Sawa”.</w:t>
            </w:r>
          </w:p>
          <w:p w:rsidR="00B45AC4" w:rsidRPr="004575F7" w:rsidRDefault="00B45AC4" w:rsidP="003573F8">
            <w:pPr>
              <w:spacing w:before="60" w:after="60" w:line="240" w:lineRule="auto"/>
              <w:jc w:val="center"/>
              <w:rPr>
                <w:rFonts w:eastAsia="Times New Roman" w:cs="Arial"/>
                <w:color w:val="000000" w:themeColor="text1"/>
                <w:sz w:val="14"/>
                <w:szCs w:val="16"/>
                <w:u w:val="single"/>
                <w:lang w:eastAsia="pl-PL"/>
              </w:rPr>
            </w:pPr>
            <w:r w:rsidRPr="004575F7">
              <w:rPr>
                <w:rFonts w:eastAsia="Times New Roman" w:cs="Arial"/>
                <w:color w:val="000000" w:themeColor="text1"/>
                <w:sz w:val="14"/>
                <w:szCs w:val="16"/>
                <w:u w:val="single"/>
                <w:lang w:eastAsia="pl-PL"/>
              </w:rPr>
              <w:t>Mini Skansen</w:t>
            </w:r>
          </w:p>
          <w:p w:rsidR="00B45AC4" w:rsidRPr="004575F7" w:rsidRDefault="00B45AC4" w:rsidP="003573F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W budynku stacji kolejowej </w:t>
            </w:r>
            <w:r w:rsidR="003573F8" w:rsidRPr="004575F7">
              <w:rPr>
                <w:rFonts w:eastAsia="Times New Roman" w:cs="Arial"/>
                <w:color w:val="000000" w:themeColor="text1"/>
                <w:sz w:val="14"/>
                <w:szCs w:val="16"/>
                <w:lang w:eastAsia="pl-PL"/>
              </w:rPr>
              <w:t xml:space="preserve">planowany jest do </w:t>
            </w:r>
            <w:proofErr w:type="spellStart"/>
            <w:r w:rsidR="003573F8" w:rsidRPr="004575F7">
              <w:rPr>
                <w:rFonts w:eastAsia="Times New Roman" w:cs="Arial"/>
                <w:color w:val="000000" w:themeColor="text1"/>
                <w:sz w:val="14"/>
                <w:szCs w:val="16"/>
                <w:lang w:eastAsia="pl-PL"/>
              </w:rPr>
              <w:t>utworzyenia</w:t>
            </w:r>
            <w:proofErr w:type="spellEnd"/>
            <w:r w:rsidRPr="004575F7">
              <w:rPr>
                <w:rFonts w:eastAsia="Times New Roman" w:cs="Arial"/>
                <w:color w:val="000000" w:themeColor="text1"/>
                <w:sz w:val="14"/>
                <w:szCs w:val="16"/>
                <w:lang w:eastAsia="pl-PL"/>
              </w:rPr>
              <w:t xml:space="preserve"> mini skansen na bazie kolejki elektrycznej TT. Kolejki elektryczne TT to modele lokomotyw, parowozów, wagonów pasażerskich i towarowych w skali 1:120. Idea produktu zakłada jego oparcie na dwóch elementach składowych: wystawie modeli kolejowych będących odwzorowaniem  polskiego taboru oraz makiecie stanowiącej idealne odwzorowanie prawdziwej stacji Pruszcz Bagienica oraz linii kolejowych przebiegających przez powiat tucholski.</w:t>
            </w:r>
          </w:p>
          <w:p w:rsidR="00B45AC4" w:rsidRPr="004575F7" w:rsidRDefault="00B45AC4" w:rsidP="003573F8">
            <w:pPr>
              <w:spacing w:before="60" w:after="60" w:line="240" w:lineRule="auto"/>
              <w:jc w:val="center"/>
              <w:rPr>
                <w:rFonts w:eastAsia="Times New Roman" w:cs="Arial"/>
                <w:color w:val="000000" w:themeColor="text1"/>
                <w:sz w:val="14"/>
                <w:szCs w:val="16"/>
                <w:u w:val="single"/>
                <w:lang w:eastAsia="pl-PL"/>
              </w:rPr>
            </w:pPr>
            <w:r w:rsidRPr="004575F7">
              <w:rPr>
                <w:rFonts w:eastAsia="Times New Roman" w:cs="Arial"/>
                <w:color w:val="000000" w:themeColor="text1"/>
                <w:sz w:val="14"/>
                <w:szCs w:val="16"/>
                <w:u w:val="single"/>
                <w:lang w:eastAsia="pl-PL"/>
              </w:rPr>
              <w:t>Kolejowe ABC</w:t>
            </w:r>
          </w:p>
          <w:p w:rsidR="00B45AC4" w:rsidRPr="004575F7" w:rsidRDefault="00B45AC4" w:rsidP="003573F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Produkt „Zapomniana Stacja” z założenia ma  spełniać rolę edukacyjną – upowszechniając mało znane informacje o kolei i jej zaletach w stosunku do innych środków transportu – ekologia, bezpieczeństwo, ekonomia.</w:t>
            </w:r>
          </w:p>
          <w:p w:rsidR="00B45AC4" w:rsidRPr="004575F7" w:rsidRDefault="00B45AC4" w:rsidP="003573F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Projekt obejmuje również stworzenie punktu widokowego na wieży ciśnień przy stacji kolejowej z widokiem na unikatowy węzeł kolejowy z XIX wieku oraz panoramę największego w Polsce kompleksu leśnego Bory Tucholskie. Kolejnym elementem projektu będzie zagospodarowanie obiektów stacyjnych i udostępnienie ich zwiedzającym, zakup drezyn, wykorzystanie potencjału zrewitalizowanej stacji do organizacji różnego typu imprez i spotkań. Odremontowanie obiektu starej parowozowni z przeznaczeniem jej na muzeum drezyn.</w:t>
            </w:r>
          </w:p>
        </w:tc>
        <w:tc>
          <w:tcPr>
            <w:tcW w:w="315" w:type="pct"/>
            <w:shd w:val="clear" w:color="auto" w:fill="auto"/>
            <w:noWrap/>
            <w:vAlign w:val="center"/>
            <w:hideMark/>
          </w:tcPr>
          <w:p w:rsidR="008608EE" w:rsidRPr="004575F7" w:rsidRDefault="00AA6684" w:rsidP="00BA4970">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Pruszcz</w:t>
            </w:r>
          </w:p>
        </w:tc>
        <w:tc>
          <w:tcPr>
            <w:tcW w:w="360" w:type="pct"/>
            <w:gridSpan w:val="2"/>
            <w:shd w:val="clear" w:color="auto" w:fill="auto"/>
            <w:noWrap/>
            <w:vAlign w:val="center"/>
            <w:hideMark/>
          </w:tcPr>
          <w:p w:rsidR="008608EE" w:rsidRPr="004575F7" w:rsidRDefault="00004B2F" w:rsidP="00980659">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2 mln</w:t>
            </w:r>
          </w:p>
        </w:tc>
        <w:tc>
          <w:tcPr>
            <w:tcW w:w="768" w:type="pct"/>
            <w:shd w:val="clear" w:color="auto" w:fill="auto"/>
            <w:noWrap/>
            <w:vAlign w:val="center"/>
          </w:tcPr>
          <w:p w:rsidR="008608EE" w:rsidRPr="004575F7" w:rsidRDefault="00DD093E" w:rsidP="00980659">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Liczba osób korzystających ze rewitalizowanych obszarów: 865 osób</w:t>
            </w:r>
          </w:p>
        </w:tc>
        <w:tc>
          <w:tcPr>
            <w:tcW w:w="673" w:type="pct"/>
            <w:shd w:val="clear" w:color="auto" w:fill="auto"/>
            <w:noWrap/>
            <w:vAlign w:val="center"/>
          </w:tcPr>
          <w:p w:rsidR="00DD093E" w:rsidRPr="004575F7" w:rsidRDefault="00DD093E" w:rsidP="00DD093E">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Liczba wspartych obiektów infrastruktury zlokalizowanych  na rewitalizowanych obszarach: 1 szt.</w:t>
            </w:r>
          </w:p>
          <w:p w:rsidR="008608EE" w:rsidRPr="004575F7" w:rsidRDefault="00DD093E" w:rsidP="00DD093E">
            <w:pPr>
              <w:spacing w:before="60" w:after="60" w:line="240" w:lineRule="auto"/>
              <w:jc w:val="center"/>
              <w:rPr>
                <w:rFonts w:cs="Arial"/>
                <w:color w:val="000000" w:themeColor="text1"/>
                <w:sz w:val="14"/>
                <w:szCs w:val="14"/>
              </w:rPr>
            </w:pPr>
            <w:r w:rsidRPr="004575F7">
              <w:rPr>
                <w:rFonts w:eastAsia="Times New Roman" w:cs="Arial"/>
                <w:color w:val="000000" w:themeColor="text1"/>
                <w:sz w:val="14"/>
                <w:szCs w:val="14"/>
                <w:lang w:eastAsia="pl-PL"/>
              </w:rPr>
              <w:t xml:space="preserve">Powierzchnia obszarów objętych rewitalizacja: </w:t>
            </w:r>
            <w:r w:rsidRPr="004575F7">
              <w:rPr>
                <w:rFonts w:cs="Arial"/>
                <w:color w:val="000000" w:themeColor="text1"/>
                <w:sz w:val="14"/>
                <w:szCs w:val="14"/>
              </w:rPr>
              <w:t>976,11 ha</w:t>
            </w:r>
          </w:p>
          <w:p w:rsidR="00DD093E" w:rsidRPr="004575F7" w:rsidRDefault="00DD093E" w:rsidP="00DD093E">
            <w:pPr>
              <w:spacing w:before="60" w:after="60" w:line="240" w:lineRule="auto"/>
              <w:jc w:val="center"/>
              <w:rPr>
                <w:rFonts w:eastAsia="Times New Roman" w:cs="Arial"/>
                <w:color w:val="000000" w:themeColor="text1"/>
                <w:sz w:val="14"/>
                <w:szCs w:val="14"/>
                <w:lang w:eastAsia="pl-PL"/>
              </w:rPr>
            </w:pPr>
            <w:r w:rsidRPr="004575F7">
              <w:rPr>
                <w:rFonts w:cs="Arial"/>
                <w:color w:val="000000" w:themeColor="text1"/>
                <w:sz w:val="14"/>
                <w:szCs w:val="14"/>
              </w:rPr>
              <w:t>Dokumentacja powykonawcza</w:t>
            </w:r>
          </w:p>
        </w:tc>
      </w:tr>
      <w:tr w:rsidR="00D42810" w:rsidRPr="004575F7" w:rsidTr="00A864C9">
        <w:trPr>
          <w:trHeight w:val="300"/>
        </w:trPr>
        <w:tc>
          <w:tcPr>
            <w:tcW w:w="230" w:type="pct"/>
            <w:vMerge/>
            <w:tcBorders>
              <w:top w:val="single" w:sz="6" w:space="0" w:color="auto"/>
              <w:bottom w:val="nil"/>
              <w:right w:val="nil"/>
            </w:tcBorders>
            <w:shd w:val="clear" w:color="auto" w:fill="auto"/>
            <w:vAlign w:val="center"/>
            <w:hideMark/>
          </w:tcPr>
          <w:p w:rsidR="00D42810" w:rsidRPr="004575F7" w:rsidRDefault="00D42810" w:rsidP="007906F1">
            <w:pPr>
              <w:spacing w:after="0" w:line="240" w:lineRule="auto"/>
              <w:jc w:val="center"/>
              <w:rPr>
                <w:rFonts w:eastAsia="Times New Roman" w:cs="Arial"/>
                <w:b/>
                <w:color w:val="000000" w:themeColor="text1"/>
                <w:sz w:val="14"/>
                <w:szCs w:val="13"/>
                <w:lang w:eastAsia="pl-PL"/>
              </w:rPr>
            </w:pPr>
          </w:p>
        </w:tc>
        <w:tc>
          <w:tcPr>
            <w:tcW w:w="408" w:type="pct"/>
            <w:tcBorders>
              <w:left w:val="nil"/>
            </w:tcBorders>
            <w:shd w:val="clear" w:color="auto" w:fill="auto"/>
            <w:noWrap/>
            <w:vAlign w:val="center"/>
            <w:hideMark/>
          </w:tcPr>
          <w:p w:rsidR="00D42810" w:rsidRPr="004575F7" w:rsidRDefault="00706438" w:rsidP="00706438">
            <w:pPr>
              <w:spacing w:line="240" w:lineRule="auto"/>
              <w:rPr>
                <w:rFonts w:eastAsia="Times New Roman"/>
                <w:color w:val="000000" w:themeColor="text1"/>
                <w:sz w:val="14"/>
                <w:szCs w:val="14"/>
              </w:rPr>
            </w:pPr>
            <w:r w:rsidRPr="004575F7">
              <w:rPr>
                <w:rFonts w:eastAsia="Times New Roman" w:cs="Arial"/>
                <w:color w:val="000000" w:themeColor="text1"/>
                <w:sz w:val="14"/>
                <w:szCs w:val="14"/>
              </w:rPr>
              <w:t xml:space="preserve">Przedsięwzięcie 5. </w:t>
            </w:r>
            <w:r w:rsidR="00D42810" w:rsidRPr="004575F7">
              <w:rPr>
                <w:rFonts w:eastAsia="Times New Roman" w:cs="Arial"/>
                <w:color w:val="000000" w:themeColor="text1"/>
                <w:sz w:val="14"/>
                <w:szCs w:val="14"/>
              </w:rPr>
              <w:t>Rewitalizacja przestrzeni zdegradowanej na terenie sołectwa Piła</w:t>
            </w:r>
          </w:p>
          <w:p w:rsidR="00D42810" w:rsidRPr="004575F7" w:rsidRDefault="00D42810" w:rsidP="00706438">
            <w:pPr>
              <w:spacing w:before="60" w:after="60" w:line="240" w:lineRule="auto"/>
              <w:jc w:val="left"/>
              <w:rPr>
                <w:rFonts w:eastAsia="Times New Roman" w:cs="Arial"/>
                <w:color w:val="000000" w:themeColor="text1"/>
                <w:sz w:val="14"/>
                <w:szCs w:val="16"/>
                <w:lang w:eastAsia="pl-PL"/>
              </w:rPr>
            </w:pPr>
          </w:p>
        </w:tc>
        <w:tc>
          <w:tcPr>
            <w:tcW w:w="410" w:type="pct"/>
            <w:shd w:val="clear" w:color="auto" w:fill="auto"/>
            <w:noWrap/>
            <w:vAlign w:val="center"/>
            <w:hideMark/>
          </w:tcPr>
          <w:p w:rsidR="00D42810" w:rsidRPr="004575F7" w:rsidRDefault="00706438" w:rsidP="00706438">
            <w:pPr>
              <w:spacing w:line="240" w:lineRule="auto"/>
              <w:rPr>
                <w:rFonts w:eastAsia="Times New Roman"/>
                <w:color w:val="000000" w:themeColor="text1"/>
                <w:sz w:val="14"/>
                <w:szCs w:val="14"/>
              </w:rPr>
            </w:pPr>
            <w:r w:rsidRPr="004575F7">
              <w:rPr>
                <w:rFonts w:eastAsia="Times New Roman" w:cs="Arial"/>
                <w:color w:val="000000" w:themeColor="text1"/>
                <w:sz w:val="14"/>
                <w:szCs w:val="14"/>
              </w:rPr>
              <w:t xml:space="preserve">Projekt 5. </w:t>
            </w:r>
            <w:r w:rsidR="00D42810" w:rsidRPr="004575F7">
              <w:rPr>
                <w:rFonts w:eastAsia="Times New Roman" w:cs="Arial"/>
                <w:color w:val="000000" w:themeColor="text1"/>
                <w:sz w:val="14"/>
                <w:szCs w:val="14"/>
              </w:rPr>
              <w:t>Rewitalizacja zabytkowej zabudowy podziemnej kopalni węgla brunatnego w Pile w ramach tworzonego przedsiębiorstwa społecznego "Górnicza Wioska"</w:t>
            </w:r>
          </w:p>
          <w:p w:rsidR="00D42810" w:rsidRPr="004575F7" w:rsidRDefault="00D42810" w:rsidP="00706438">
            <w:pPr>
              <w:spacing w:before="60" w:after="60" w:line="240" w:lineRule="auto"/>
              <w:jc w:val="left"/>
              <w:rPr>
                <w:rFonts w:eastAsia="Times New Roman" w:cs="Arial"/>
                <w:color w:val="000000" w:themeColor="text1"/>
                <w:sz w:val="14"/>
                <w:szCs w:val="16"/>
                <w:lang w:eastAsia="pl-PL"/>
              </w:rPr>
            </w:pPr>
          </w:p>
        </w:tc>
        <w:tc>
          <w:tcPr>
            <w:tcW w:w="307" w:type="pct"/>
            <w:shd w:val="clear" w:color="auto" w:fill="auto"/>
            <w:noWrap/>
            <w:vAlign w:val="center"/>
            <w:hideMark/>
          </w:tcPr>
          <w:p w:rsidR="00D42810" w:rsidRPr="004575F7" w:rsidRDefault="00D42810"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Przestrzenno-funkcjonalny</w:t>
            </w:r>
          </w:p>
        </w:tc>
        <w:tc>
          <w:tcPr>
            <w:tcW w:w="359" w:type="pct"/>
            <w:shd w:val="clear" w:color="auto" w:fill="auto"/>
            <w:noWrap/>
            <w:vAlign w:val="center"/>
            <w:hideMark/>
          </w:tcPr>
          <w:p w:rsidR="00D42810" w:rsidRPr="004575F7" w:rsidRDefault="00D42810"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Stowarzyszenie BUKO/ Przedsiębiorstwo Społeczne Górnicza Wioska Sp. z</w:t>
            </w:r>
            <w:r w:rsidR="00A81721" w:rsidRPr="004575F7">
              <w:rPr>
                <w:rFonts w:eastAsia="Times New Roman" w:cs="Arial"/>
                <w:color w:val="000000" w:themeColor="text1"/>
                <w:sz w:val="14"/>
                <w:szCs w:val="16"/>
                <w:lang w:eastAsia="pl-PL"/>
              </w:rPr>
              <w:t>.</w:t>
            </w:r>
            <w:r w:rsidRPr="004575F7">
              <w:rPr>
                <w:rFonts w:eastAsia="Times New Roman" w:cs="Arial"/>
                <w:color w:val="000000" w:themeColor="text1"/>
                <w:sz w:val="14"/>
                <w:szCs w:val="16"/>
                <w:lang w:eastAsia="pl-PL"/>
              </w:rPr>
              <w:t>o.o.</w:t>
            </w:r>
          </w:p>
        </w:tc>
        <w:tc>
          <w:tcPr>
            <w:tcW w:w="1170" w:type="pct"/>
            <w:gridSpan w:val="3"/>
            <w:shd w:val="clear" w:color="auto" w:fill="auto"/>
            <w:noWrap/>
            <w:vAlign w:val="center"/>
            <w:hideMark/>
          </w:tcPr>
          <w:p w:rsidR="00D42810" w:rsidRPr="004575F7" w:rsidRDefault="00D42810" w:rsidP="00706438">
            <w:pPr>
              <w:spacing w:line="240" w:lineRule="auto"/>
              <w:rPr>
                <w:rFonts w:eastAsia="Times New Roman"/>
                <w:color w:val="000000" w:themeColor="text1"/>
                <w:sz w:val="14"/>
                <w:szCs w:val="14"/>
              </w:rPr>
            </w:pPr>
            <w:r w:rsidRPr="004575F7">
              <w:rPr>
                <w:rFonts w:eastAsia="Times New Roman" w:cs="Arial"/>
                <w:color w:val="000000" w:themeColor="text1"/>
                <w:sz w:val="14"/>
                <w:szCs w:val="14"/>
              </w:rPr>
              <w:t>Projekt polegał będzie na rekonstrukcji, odbudowie oraz dostosowania do zwiedzania przez osoby starsze zniszczonych obiektów zabudowy technicznej i mieszkalnej historycznej podziemnej kopalni węgla brunatnego wpisanej do rejestru zabytków oraz utworzenia podziemnego muzeum kopalń węgla brunatnego wraz z podziemną trasą turystyczną. Działanie niezbędne do właściwego udostępnienia zabytku osobom starszym oraz prowadzenia zajęć i usług skierowanych do osób starszych (zajęcia edukacyjne, warsztaty starych zawodów, żywe dziedzictwo oraz aktywizacja osób starszych, zwiedzanie dostosowane do osób starszych, przystosowanie obiektu do obsługi ruchu w nurcie wymiany międzypokoleniowej - przekazywanie wiedzy dotyczącej przeszłości przez osoby starsze dzieciom i młodzieży, itp.). W ramach realizowanego projektu w zrekonstruowanych obiektach planowane jest również utworzenie Lokalnego Centrum Przedsiębiorczości Społecznej co umożliwi aktywizację społeczności lokalnych z terenów objętych rewitalizacją w kierunku tworzenia podmiotów gospodarczych w nurcie ekonomii społecznej.</w:t>
            </w:r>
          </w:p>
        </w:tc>
        <w:tc>
          <w:tcPr>
            <w:tcW w:w="315" w:type="pct"/>
            <w:shd w:val="clear" w:color="auto" w:fill="auto"/>
            <w:noWrap/>
            <w:vAlign w:val="center"/>
            <w:hideMark/>
          </w:tcPr>
          <w:p w:rsidR="00D42810" w:rsidRPr="004575F7" w:rsidRDefault="00A81721"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Sołectwo Piła</w:t>
            </w:r>
          </w:p>
        </w:tc>
        <w:tc>
          <w:tcPr>
            <w:tcW w:w="360" w:type="pct"/>
            <w:gridSpan w:val="2"/>
            <w:shd w:val="clear" w:color="auto" w:fill="auto"/>
            <w:noWrap/>
            <w:vAlign w:val="center"/>
            <w:hideMark/>
          </w:tcPr>
          <w:p w:rsidR="00D42810" w:rsidRPr="004575F7" w:rsidRDefault="00A81721"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3 mln</w:t>
            </w:r>
          </w:p>
        </w:tc>
        <w:tc>
          <w:tcPr>
            <w:tcW w:w="768" w:type="pct"/>
            <w:shd w:val="clear" w:color="auto" w:fill="auto"/>
            <w:noWrap/>
            <w:vAlign w:val="center"/>
          </w:tcPr>
          <w:p w:rsidR="00D42810" w:rsidRPr="004575F7" w:rsidRDefault="00D42810"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Liczba osób korzystających ze rewitalizowanych obszarów: </w:t>
            </w:r>
            <w:r w:rsidR="00A81721" w:rsidRPr="004575F7">
              <w:rPr>
                <w:rFonts w:eastAsia="Times New Roman" w:cs="Arial"/>
                <w:color w:val="000000" w:themeColor="text1"/>
                <w:sz w:val="14"/>
                <w:szCs w:val="16"/>
                <w:lang w:eastAsia="pl-PL"/>
              </w:rPr>
              <w:t>1001</w:t>
            </w:r>
            <w:r w:rsidRPr="004575F7">
              <w:rPr>
                <w:rFonts w:eastAsia="Times New Roman" w:cs="Arial"/>
                <w:color w:val="000000" w:themeColor="text1"/>
                <w:sz w:val="14"/>
                <w:szCs w:val="16"/>
                <w:lang w:eastAsia="pl-PL"/>
              </w:rPr>
              <w:t xml:space="preserve"> osób</w:t>
            </w:r>
          </w:p>
          <w:p w:rsidR="00A81721" w:rsidRPr="004575F7" w:rsidRDefault="00A81721"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Liczba przedsiębiorstw ulokowanych na zrewitalizowanych obszarach: 1 szt. </w:t>
            </w:r>
          </w:p>
        </w:tc>
        <w:tc>
          <w:tcPr>
            <w:tcW w:w="673" w:type="pct"/>
            <w:shd w:val="clear" w:color="auto" w:fill="auto"/>
            <w:noWrap/>
            <w:vAlign w:val="center"/>
          </w:tcPr>
          <w:p w:rsidR="00D42810" w:rsidRPr="004575F7" w:rsidRDefault="00D42810"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Liczba wspartych obiektów infrastruktury zlokalizowanych  na rewitalizowanych obszarach: 1 szt.</w:t>
            </w:r>
          </w:p>
          <w:p w:rsidR="00D42810" w:rsidRPr="004575F7" w:rsidRDefault="00D42810" w:rsidP="00706438">
            <w:pPr>
              <w:spacing w:before="60" w:after="60" w:line="240" w:lineRule="auto"/>
              <w:jc w:val="center"/>
              <w:rPr>
                <w:rFonts w:cs="Arial"/>
                <w:color w:val="000000" w:themeColor="text1"/>
                <w:sz w:val="14"/>
                <w:szCs w:val="14"/>
              </w:rPr>
            </w:pPr>
            <w:r w:rsidRPr="004575F7">
              <w:rPr>
                <w:rFonts w:eastAsia="Times New Roman" w:cs="Arial"/>
                <w:color w:val="000000" w:themeColor="text1"/>
                <w:sz w:val="14"/>
                <w:szCs w:val="14"/>
                <w:lang w:eastAsia="pl-PL"/>
              </w:rPr>
              <w:t xml:space="preserve">Powierzchnia obszarów objętych rewitalizacja: </w:t>
            </w:r>
            <w:r w:rsidRPr="004575F7">
              <w:rPr>
                <w:rFonts w:cs="Arial"/>
                <w:color w:val="000000" w:themeColor="text1"/>
                <w:sz w:val="14"/>
                <w:szCs w:val="14"/>
              </w:rPr>
              <w:t>370 ha</w:t>
            </w:r>
          </w:p>
          <w:p w:rsidR="00A81721" w:rsidRPr="004575F7" w:rsidRDefault="00A81721" w:rsidP="00706438">
            <w:pPr>
              <w:spacing w:before="60" w:after="60" w:line="240" w:lineRule="auto"/>
              <w:jc w:val="center"/>
              <w:rPr>
                <w:rFonts w:cs="Arial"/>
                <w:color w:val="000000" w:themeColor="text1"/>
                <w:sz w:val="14"/>
                <w:szCs w:val="14"/>
              </w:rPr>
            </w:pPr>
            <w:r w:rsidRPr="004575F7">
              <w:rPr>
                <w:rFonts w:cs="Arial"/>
                <w:color w:val="000000" w:themeColor="text1"/>
                <w:sz w:val="14"/>
                <w:szCs w:val="14"/>
              </w:rPr>
              <w:t>Liczba przedsiębiorstw otrzymujących wsparcie 1 szt.</w:t>
            </w:r>
          </w:p>
          <w:p w:rsidR="00D42810" w:rsidRPr="004575F7" w:rsidRDefault="00D42810" w:rsidP="00706438">
            <w:pPr>
              <w:spacing w:before="60" w:after="60" w:line="240" w:lineRule="auto"/>
              <w:jc w:val="center"/>
              <w:rPr>
                <w:rFonts w:eastAsia="Times New Roman" w:cs="Arial"/>
                <w:color w:val="000000" w:themeColor="text1"/>
                <w:sz w:val="14"/>
                <w:szCs w:val="14"/>
                <w:lang w:eastAsia="pl-PL"/>
              </w:rPr>
            </w:pPr>
            <w:r w:rsidRPr="004575F7">
              <w:rPr>
                <w:rFonts w:cs="Arial"/>
                <w:color w:val="000000" w:themeColor="text1"/>
                <w:sz w:val="14"/>
                <w:szCs w:val="14"/>
              </w:rPr>
              <w:t>Dokumentacja powykonawcza</w:t>
            </w:r>
          </w:p>
        </w:tc>
      </w:tr>
      <w:tr w:rsidR="00CC2C4B" w:rsidRPr="004575F7" w:rsidTr="00CC2C4B">
        <w:trPr>
          <w:trHeight w:val="300"/>
        </w:trPr>
        <w:tc>
          <w:tcPr>
            <w:tcW w:w="230" w:type="pct"/>
            <w:vMerge/>
            <w:shd w:val="clear" w:color="auto" w:fill="C6D9F1" w:themeFill="text2" w:themeFillTint="33"/>
            <w:vAlign w:val="center"/>
            <w:hideMark/>
          </w:tcPr>
          <w:p w:rsidR="00CC2C4B" w:rsidRPr="004575F7" w:rsidRDefault="00CC2C4B" w:rsidP="009D0E38">
            <w:pPr>
              <w:spacing w:before="60" w:after="60" w:line="240" w:lineRule="auto"/>
              <w:jc w:val="center"/>
              <w:rPr>
                <w:rFonts w:eastAsia="Times New Roman" w:cs="Arial"/>
                <w:b/>
                <w:color w:val="000000" w:themeColor="text1"/>
                <w:sz w:val="14"/>
                <w:szCs w:val="13"/>
                <w:lang w:eastAsia="pl-PL"/>
              </w:rPr>
            </w:pPr>
          </w:p>
        </w:tc>
        <w:tc>
          <w:tcPr>
            <w:tcW w:w="4770" w:type="pct"/>
            <w:gridSpan w:val="12"/>
            <w:shd w:val="clear" w:color="auto" w:fill="auto"/>
            <w:noWrap/>
            <w:vAlign w:val="center"/>
            <w:hideMark/>
          </w:tcPr>
          <w:p w:rsidR="00CC2C4B" w:rsidRPr="004575F7" w:rsidRDefault="00CC2C4B" w:rsidP="00CC2C4B">
            <w:pPr>
              <w:spacing w:before="120" w:after="120" w:line="240" w:lineRule="auto"/>
              <w:jc w:val="center"/>
              <w:rPr>
                <w:rFonts w:eastAsia="Times New Roman" w:cs="Arial"/>
                <w:b/>
                <w:color w:val="000000" w:themeColor="text1"/>
                <w:sz w:val="14"/>
                <w:szCs w:val="14"/>
                <w:lang w:eastAsia="pl-PL"/>
              </w:rPr>
            </w:pPr>
            <w:r w:rsidRPr="004575F7">
              <w:rPr>
                <w:rFonts w:eastAsia="Times New Roman" w:cs="Arial"/>
                <w:b/>
                <w:color w:val="000000" w:themeColor="text1"/>
                <w:sz w:val="14"/>
                <w:szCs w:val="14"/>
                <w:lang w:eastAsia="pl-PL"/>
              </w:rPr>
              <w:t>Cel rewitalizacji</w:t>
            </w:r>
          </w:p>
          <w:p w:rsidR="00CC2C4B" w:rsidRPr="004575F7" w:rsidRDefault="008608EE" w:rsidP="00CC2C4B">
            <w:pPr>
              <w:spacing w:before="120" w:after="120" w:line="240" w:lineRule="auto"/>
              <w:jc w:val="center"/>
              <w:rPr>
                <w:rFonts w:eastAsia="Calibri" w:cs="Arial"/>
                <w:b/>
                <w:color w:val="000000" w:themeColor="text1"/>
                <w:sz w:val="14"/>
                <w:szCs w:val="14"/>
                <w:lang w:eastAsia="zh-CN"/>
              </w:rPr>
            </w:pPr>
            <w:r w:rsidRPr="004575F7">
              <w:rPr>
                <w:b/>
                <w:smallCaps/>
                <w:color w:val="000000" w:themeColor="text1"/>
                <w:sz w:val="14"/>
                <w:szCs w:val="14"/>
              </w:rPr>
              <w:t>Wzrost aktywności społecznej mieszkańców i dostępu do usług publicznych</w:t>
            </w:r>
          </w:p>
        </w:tc>
      </w:tr>
      <w:tr w:rsidR="00CC2C4B" w:rsidRPr="004575F7" w:rsidTr="00CC2C4B">
        <w:trPr>
          <w:trHeight w:val="300"/>
        </w:trPr>
        <w:tc>
          <w:tcPr>
            <w:tcW w:w="230" w:type="pct"/>
            <w:vMerge/>
            <w:shd w:val="clear" w:color="auto" w:fill="C6D9F1" w:themeFill="text2" w:themeFillTint="33"/>
            <w:vAlign w:val="center"/>
            <w:hideMark/>
          </w:tcPr>
          <w:p w:rsidR="00CC2C4B" w:rsidRPr="004575F7" w:rsidRDefault="00CC2C4B" w:rsidP="009D0E38">
            <w:pPr>
              <w:spacing w:before="60" w:after="60" w:line="240" w:lineRule="auto"/>
              <w:jc w:val="center"/>
              <w:rPr>
                <w:rFonts w:eastAsia="Times New Roman" w:cs="Arial"/>
                <w:b/>
                <w:color w:val="000000" w:themeColor="text1"/>
                <w:sz w:val="14"/>
                <w:szCs w:val="13"/>
                <w:lang w:eastAsia="pl-PL"/>
              </w:rPr>
            </w:pPr>
          </w:p>
        </w:tc>
        <w:tc>
          <w:tcPr>
            <w:tcW w:w="4770" w:type="pct"/>
            <w:gridSpan w:val="12"/>
            <w:shd w:val="clear" w:color="auto" w:fill="auto"/>
            <w:noWrap/>
            <w:vAlign w:val="center"/>
            <w:hideMark/>
          </w:tcPr>
          <w:p w:rsidR="00CC2C4B" w:rsidRPr="004575F7" w:rsidRDefault="00CC2C4B" w:rsidP="00CC2C4B">
            <w:pPr>
              <w:spacing w:before="120" w:after="120" w:line="240" w:lineRule="auto"/>
              <w:jc w:val="center"/>
              <w:rPr>
                <w:rFonts w:eastAsia="Times New Roman" w:cs="Arial"/>
                <w:b/>
                <w:color w:val="000000" w:themeColor="text1"/>
                <w:sz w:val="14"/>
                <w:szCs w:val="14"/>
                <w:lang w:eastAsia="pl-PL"/>
              </w:rPr>
            </w:pPr>
            <w:r w:rsidRPr="004575F7">
              <w:rPr>
                <w:rFonts w:eastAsia="Times New Roman" w:cs="Arial"/>
                <w:b/>
                <w:color w:val="000000" w:themeColor="text1"/>
                <w:sz w:val="14"/>
                <w:szCs w:val="14"/>
                <w:lang w:eastAsia="pl-PL"/>
              </w:rPr>
              <w:t>Kierunki działań:</w:t>
            </w:r>
          </w:p>
          <w:p w:rsidR="00CC2C4B" w:rsidRPr="004575F7" w:rsidRDefault="00CC2C4B" w:rsidP="00CC2C4B">
            <w:pPr>
              <w:spacing w:before="120" w:after="120" w:line="240" w:lineRule="auto"/>
              <w:jc w:val="center"/>
              <w:rPr>
                <w:rFonts w:eastAsia="Times New Roman" w:cs="Arial"/>
                <w:color w:val="000000" w:themeColor="text1"/>
                <w:sz w:val="14"/>
                <w:szCs w:val="14"/>
                <w:lang w:eastAsia="pl-PL"/>
              </w:rPr>
            </w:pPr>
            <w:r w:rsidRPr="004575F7">
              <w:rPr>
                <w:color w:val="000000" w:themeColor="text1"/>
                <w:sz w:val="14"/>
                <w:szCs w:val="14"/>
              </w:rPr>
              <w:t>Poprawa stanu technicznego, wyposażenia i dostępu do obiektów użyteczności publicznej stanowiących miejsce integracji i aktywizacji mieszkańców</w:t>
            </w:r>
          </w:p>
        </w:tc>
      </w:tr>
      <w:tr w:rsidR="00DD093E" w:rsidRPr="004575F7" w:rsidTr="00AD6AB4">
        <w:trPr>
          <w:trHeight w:val="300"/>
        </w:trPr>
        <w:tc>
          <w:tcPr>
            <w:tcW w:w="230" w:type="pct"/>
            <w:vMerge/>
            <w:shd w:val="clear" w:color="auto" w:fill="C6D9F1" w:themeFill="text2" w:themeFillTint="33"/>
            <w:vAlign w:val="center"/>
            <w:hideMark/>
          </w:tcPr>
          <w:p w:rsidR="00DD093E" w:rsidRPr="004575F7" w:rsidRDefault="00DD093E" w:rsidP="009D0E38">
            <w:pPr>
              <w:spacing w:before="60" w:after="60" w:line="240" w:lineRule="auto"/>
              <w:jc w:val="center"/>
              <w:rPr>
                <w:rFonts w:eastAsia="Times New Roman" w:cs="Arial"/>
                <w:b/>
                <w:color w:val="000000" w:themeColor="text1"/>
                <w:sz w:val="14"/>
                <w:szCs w:val="13"/>
                <w:lang w:eastAsia="pl-PL"/>
              </w:rPr>
            </w:pPr>
          </w:p>
        </w:tc>
        <w:tc>
          <w:tcPr>
            <w:tcW w:w="408" w:type="pct"/>
            <w:shd w:val="clear" w:color="auto" w:fill="auto"/>
            <w:noWrap/>
            <w:vAlign w:val="center"/>
            <w:hideMark/>
          </w:tcPr>
          <w:p w:rsidR="00DD093E" w:rsidRPr="004575F7" w:rsidRDefault="00706438" w:rsidP="00706438">
            <w:pPr>
              <w:spacing w:before="60" w:after="60" w:line="240" w:lineRule="auto"/>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Przedsięwzięcie 6</w:t>
            </w:r>
            <w:r w:rsidR="00DD093E" w:rsidRPr="004575F7">
              <w:rPr>
                <w:rFonts w:eastAsia="Times New Roman" w:cs="Arial"/>
                <w:color w:val="000000" w:themeColor="text1"/>
                <w:sz w:val="14"/>
                <w:szCs w:val="16"/>
                <w:lang w:eastAsia="pl-PL"/>
              </w:rPr>
              <w:t>, Doposażenie pomieszczeń w Centrum Edukacji Ekologicznej  na potrzeby zajęć/szkoleń dla mieszkańców</w:t>
            </w:r>
          </w:p>
        </w:tc>
        <w:tc>
          <w:tcPr>
            <w:tcW w:w="410" w:type="pct"/>
            <w:shd w:val="clear" w:color="auto" w:fill="auto"/>
            <w:noWrap/>
            <w:vAlign w:val="center"/>
            <w:hideMark/>
          </w:tcPr>
          <w:p w:rsidR="00DD093E" w:rsidRPr="004575F7" w:rsidRDefault="00706438" w:rsidP="00706438">
            <w:pPr>
              <w:spacing w:before="60" w:after="60" w:line="240" w:lineRule="auto"/>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Projekt 6. </w:t>
            </w:r>
            <w:r w:rsidR="00DD093E" w:rsidRPr="004575F7">
              <w:rPr>
                <w:rFonts w:eastAsia="Times New Roman" w:cs="Arial"/>
                <w:color w:val="000000" w:themeColor="text1"/>
                <w:sz w:val="14"/>
                <w:szCs w:val="16"/>
                <w:lang w:eastAsia="pl-PL"/>
              </w:rPr>
              <w:t>Doposażenie pomieszczeń w Centrum Edukacji Ekologicznej  na potrzeby zajęć/szkoleń dla mieszkańców</w:t>
            </w:r>
          </w:p>
        </w:tc>
        <w:tc>
          <w:tcPr>
            <w:tcW w:w="307" w:type="pct"/>
            <w:shd w:val="clear" w:color="auto" w:fill="auto"/>
            <w:noWrap/>
            <w:vAlign w:val="center"/>
            <w:hideMark/>
          </w:tcPr>
          <w:p w:rsidR="00DD093E" w:rsidRPr="004575F7" w:rsidRDefault="00DD093E"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Techniczny</w:t>
            </w:r>
          </w:p>
        </w:tc>
        <w:tc>
          <w:tcPr>
            <w:tcW w:w="359" w:type="pct"/>
            <w:shd w:val="clear" w:color="auto" w:fill="auto"/>
            <w:noWrap/>
            <w:vAlign w:val="center"/>
            <w:hideMark/>
          </w:tcPr>
          <w:p w:rsidR="00DD093E" w:rsidRPr="004575F7" w:rsidRDefault="00DD093E"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Gmina Gostycyn/Tucholski Park Krajobrazowy</w:t>
            </w:r>
          </w:p>
        </w:tc>
        <w:tc>
          <w:tcPr>
            <w:tcW w:w="1170" w:type="pct"/>
            <w:gridSpan w:val="3"/>
            <w:shd w:val="clear" w:color="auto" w:fill="auto"/>
            <w:noWrap/>
            <w:vAlign w:val="center"/>
            <w:hideMark/>
          </w:tcPr>
          <w:p w:rsidR="00DD093E" w:rsidRPr="004575F7" w:rsidRDefault="00DD093E" w:rsidP="00706438">
            <w:pPr>
              <w:spacing w:before="60" w:after="60" w:line="240" w:lineRule="auto"/>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Doposażenie pomieszczeń w  sprzęt i materiały dydaktyczne w Centrum Edukacji Ekologicznej  na potrzeby zajęć/szkoleń dla mieszkańców</w:t>
            </w:r>
          </w:p>
        </w:tc>
        <w:tc>
          <w:tcPr>
            <w:tcW w:w="315" w:type="pct"/>
            <w:shd w:val="clear" w:color="auto" w:fill="auto"/>
            <w:noWrap/>
            <w:vAlign w:val="center"/>
            <w:hideMark/>
          </w:tcPr>
          <w:p w:rsidR="00DD093E" w:rsidRPr="004575F7" w:rsidRDefault="00DD093E"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Piła</w:t>
            </w:r>
          </w:p>
        </w:tc>
        <w:tc>
          <w:tcPr>
            <w:tcW w:w="360" w:type="pct"/>
            <w:gridSpan w:val="2"/>
            <w:shd w:val="clear" w:color="auto" w:fill="auto"/>
            <w:noWrap/>
            <w:vAlign w:val="center"/>
            <w:hideMark/>
          </w:tcPr>
          <w:p w:rsidR="00DD093E" w:rsidRPr="004575F7" w:rsidRDefault="00DD093E"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100 tys.</w:t>
            </w:r>
          </w:p>
        </w:tc>
        <w:tc>
          <w:tcPr>
            <w:tcW w:w="768" w:type="pct"/>
            <w:shd w:val="clear" w:color="auto" w:fill="auto"/>
            <w:noWrap/>
            <w:vAlign w:val="center"/>
          </w:tcPr>
          <w:p w:rsidR="00DD093E" w:rsidRPr="004575F7" w:rsidRDefault="00DD093E"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Liczba osób korzystających ze rewitalizowanych obszarów: 136 osób</w:t>
            </w:r>
          </w:p>
        </w:tc>
        <w:tc>
          <w:tcPr>
            <w:tcW w:w="673" w:type="pct"/>
            <w:shd w:val="clear" w:color="auto" w:fill="auto"/>
            <w:noWrap/>
            <w:vAlign w:val="center"/>
          </w:tcPr>
          <w:p w:rsidR="00DD093E" w:rsidRPr="004575F7" w:rsidRDefault="00DD093E"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Liczba wspartych obiektów infrastruktury zlokalizowanych  na rewitalizowanych obszarach: 1 szt.</w:t>
            </w:r>
          </w:p>
          <w:p w:rsidR="00DD093E" w:rsidRPr="004575F7" w:rsidRDefault="00DD093E"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Powierzchnia obszarów objętych rewitalizacja: 370 ha</w:t>
            </w:r>
          </w:p>
          <w:p w:rsidR="00DD093E" w:rsidRPr="004575F7" w:rsidRDefault="00DD093E"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Protokół zdawczo-odbiorczy</w:t>
            </w:r>
          </w:p>
        </w:tc>
      </w:tr>
      <w:tr w:rsidR="00DD093E" w:rsidRPr="004575F7" w:rsidTr="00AD6AB4">
        <w:trPr>
          <w:trHeight w:val="300"/>
        </w:trPr>
        <w:tc>
          <w:tcPr>
            <w:tcW w:w="230" w:type="pct"/>
            <w:vMerge/>
            <w:shd w:val="clear" w:color="auto" w:fill="C6D9F1" w:themeFill="text2" w:themeFillTint="33"/>
            <w:vAlign w:val="center"/>
            <w:hideMark/>
          </w:tcPr>
          <w:p w:rsidR="00DD093E" w:rsidRPr="004575F7" w:rsidRDefault="00DD093E" w:rsidP="009D0E38">
            <w:pPr>
              <w:spacing w:before="60" w:after="60" w:line="240" w:lineRule="auto"/>
              <w:jc w:val="center"/>
              <w:rPr>
                <w:rFonts w:eastAsia="Times New Roman" w:cs="Arial"/>
                <w:b/>
                <w:color w:val="000000" w:themeColor="text1"/>
                <w:sz w:val="14"/>
                <w:szCs w:val="13"/>
                <w:lang w:eastAsia="pl-PL"/>
              </w:rPr>
            </w:pPr>
          </w:p>
        </w:tc>
        <w:tc>
          <w:tcPr>
            <w:tcW w:w="408" w:type="pct"/>
            <w:shd w:val="clear" w:color="auto" w:fill="auto"/>
            <w:noWrap/>
            <w:vAlign w:val="center"/>
            <w:hideMark/>
          </w:tcPr>
          <w:p w:rsidR="00DD093E" w:rsidRPr="004575F7" w:rsidRDefault="00706438" w:rsidP="00706438">
            <w:pPr>
              <w:spacing w:before="60" w:after="60" w:line="240" w:lineRule="auto"/>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Przedsięwzięcie 7</w:t>
            </w:r>
            <w:r w:rsidR="00DD093E" w:rsidRPr="004575F7">
              <w:rPr>
                <w:rFonts w:eastAsia="Times New Roman" w:cs="Arial"/>
                <w:color w:val="000000" w:themeColor="text1"/>
                <w:sz w:val="14"/>
                <w:szCs w:val="16"/>
                <w:lang w:eastAsia="pl-PL"/>
              </w:rPr>
              <w:t>, Przebudowa  drogi gminnej nr 010528C w miejscowości Pruszcz</w:t>
            </w:r>
          </w:p>
        </w:tc>
        <w:tc>
          <w:tcPr>
            <w:tcW w:w="410" w:type="pct"/>
            <w:shd w:val="clear" w:color="auto" w:fill="auto"/>
            <w:noWrap/>
            <w:vAlign w:val="center"/>
            <w:hideMark/>
          </w:tcPr>
          <w:p w:rsidR="00DD093E" w:rsidRPr="004575F7" w:rsidRDefault="00706438" w:rsidP="00706438">
            <w:pPr>
              <w:spacing w:before="60" w:after="60" w:line="240" w:lineRule="auto"/>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Projekt 7</w:t>
            </w:r>
            <w:r w:rsidR="00DD093E" w:rsidRPr="004575F7">
              <w:rPr>
                <w:rFonts w:eastAsia="Times New Roman" w:cs="Arial"/>
                <w:color w:val="000000" w:themeColor="text1"/>
                <w:sz w:val="14"/>
                <w:szCs w:val="16"/>
                <w:lang w:eastAsia="pl-PL"/>
              </w:rPr>
              <w:t>, Przebudowa  drogi gminnej nr 010528C w miejscowości Pruszcz</w:t>
            </w:r>
          </w:p>
        </w:tc>
        <w:tc>
          <w:tcPr>
            <w:tcW w:w="307" w:type="pct"/>
            <w:shd w:val="clear" w:color="auto" w:fill="auto"/>
            <w:noWrap/>
            <w:vAlign w:val="center"/>
            <w:hideMark/>
          </w:tcPr>
          <w:p w:rsidR="00DD093E" w:rsidRPr="004575F7" w:rsidRDefault="00DD093E"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techniczny</w:t>
            </w:r>
          </w:p>
        </w:tc>
        <w:tc>
          <w:tcPr>
            <w:tcW w:w="359" w:type="pct"/>
            <w:shd w:val="clear" w:color="auto" w:fill="auto"/>
            <w:noWrap/>
            <w:vAlign w:val="center"/>
            <w:hideMark/>
          </w:tcPr>
          <w:p w:rsidR="00DD093E" w:rsidRPr="004575F7" w:rsidRDefault="00DD093E"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Gmina Gostycyn</w:t>
            </w:r>
          </w:p>
        </w:tc>
        <w:tc>
          <w:tcPr>
            <w:tcW w:w="1170" w:type="pct"/>
            <w:gridSpan w:val="3"/>
            <w:shd w:val="clear" w:color="auto" w:fill="auto"/>
            <w:noWrap/>
            <w:vAlign w:val="center"/>
            <w:hideMark/>
          </w:tcPr>
          <w:p w:rsidR="00DD093E" w:rsidRPr="004575F7" w:rsidRDefault="00DD093E"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Przebudowa  drogi gminnej nr 010528C w miejscowości Pruszcz</w:t>
            </w:r>
          </w:p>
        </w:tc>
        <w:tc>
          <w:tcPr>
            <w:tcW w:w="315" w:type="pct"/>
            <w:shd w:val="clear" w:color="auto" w:fill="auto"/>
            <w:noWrap/>
            <w:vAlign w:val="center"/>
            <w:hideMark/>
          </w:tcPr>
          <w:p w:rsidR="00DD093E" w:rsidRPr="004575F7" w:rsidRDefault="00DD093E" w:rsidP="00706438">
            <w:pPr>
              <w:spacing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Pruszcz</w:t>
            </w:r>
          </w:p>
        </w:tc>
        <w:tc>
          <w:tcPr>
            <w:tcW w:w="360" w:type="pct"/>
            <w:gridSpan w:val="2"/>
            <w:shd w:val="clear" w:color="auto" w:fill="auto"/>
            <w:noWrap/>
            <w:vAlign w:val="center"/>
            <w:hideMark/>
          </w:tcPr>
          <w:p w:rsidR="00DD093E" w:rsidRPr="004575F7" w:rsidRDefault="00DD093E"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500 tys.</w:t>
            </w:r>
          </w:p>
        </w:tc>
        <w:tc>
          <w:tcPr>
            <w:tcW w:w="768" w:type="pct"/>
            <w:shd w:val="clear" w:color="auto" w:fill="auto"/>
            <w:noWrap/>
            <w:vAlign w:val="center"/>
          </w:tcPr>
          <w:p w:rsidR="00DD093E" w:rsidRPr="004575F7" w:rsidRDefault="00DD093E" w:rsidP="00706438">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Liczba osób korzystających ze rewitalizowanych obszarów: 865 osób</w:t>
            </w:r>
          </w:p>
        </w:tc>
        <w:tc>
          <w:tcPr>
            <w:tcW w:w="673" w:type="pct"/>
            <w:shd w:val="clear" w:color="auto" w:fill="auto"/>
            <w:noWrap/>
            <w:vAlign w:val="center"/>
          </w:tcPr>
          <w:p w:rsidR="00DD093E" w:rsidRPr="004575F7" w:rsidRDefault="00DD093E" w:rsidP="00706438">
            <w:pPr>
              <w:spacing w:before="60" w:after="60" w:line="240" w:lineRule="auto"/>
              <w:jc w:val="center"/>
              <w:rPr>
                <w:rFonts w:cs="Arial"/>
                <w:color w:val="000000" w:themeColor="text1"/>
                <w:sz w:val="14"/>
                <w:szCs w:val="14"/>
              </w:rPr>
            </w:pPr>
            <w:r w:rsidRPr="004575F7">
              <w:rPr>
                <w:rFonts w:eastAsia="Times New Roman" w:cs="Arial"/>
                <w:color w:val="000000" w:themeColor="text1"/>
                <w:sz w:val="14"/>
                <w:szCs w:val="14"/>
                <w:lang w:eastAsia="pl-PL"/>
              </w:rPr>
              <w:t xml:space="preserve">Powierzchnia obszarów objętych rewitalizacja: </w:t>
            </w:r>
            <w:r w:rsidRPr="004575F7">
              <w:rPr>
                <w:rFonts w:cs="Arial"/>
                <w:color w:val="000000" w:themeColor="text1"/>
                <w:sz w:val="14"/>
                <w:szCs w:val="14"/>
              </w:rPr>
              <w:t>976,11 ha</w:t>
            </w:r>
          </w:p>
          <w:p w:rsidR="00DD093E" w:rsidRPr="004575F7" w:rsidRDefault="00DD093E" w:rsidP="00706438">
            <w:pPr>
              <w:spacing w:before="60" w:after="60" w:line="240" w:lineRule="auto"/>
              <w:jc w:val="center"/>
              <w:rPr>
                <w:rFonts w:cs="Arial"/>
                <w:color w:val="000000" w:themeColor="text1"/>
                <w:sz w:val="14"/>
                <w:szCs w:val="14"/>
              </w:rPr>
            </w:pPr>
            <w:r w:rsidRPr="004575F7">
              <w:rPr>
                <w:rFonts w:cs="Arial"/>
                <w:color w:val="000000" w:themeColor="text1"/>
                <w:sz w:val="14"/>
                <w:szCs w:val="14"/>
              </w:rPr>
              <w:t>Długość przebudowanych dróg gminnych:</w:t>
            </w:r>
            <w:r w:rsidR="00FA307E" w:rsidRPr="004575F7">
              <w:rPr>
                <w:rFonts w:cs="Arial"/>
                <w:color w:val="000000" w:themeColor="text1"/>
                <w:sz w:val="14"/>
                <w:szCs w:val="14"/>
              </w:rPr>
              <w:t xml:space="preserve"> 0,83km</w:t>
            </w:r>
          </w:p>
          <w:p w:rsidR="00DD093E" w:rsidRPr="004575F7" w:rsidRDefault="00DD093E" w:rsidP="00706438">
            <w:pPr>
              <w:spacing w:before="60" w:after="60" w:line="240" w:lineRule="auto"/>
              <w:jc w:val="center"/>
              <w:rPr>
                <w:rFonts w:eastAsia="Times New Roman" w:cs="Arial"/>
                <w:color w:val="000000" w:themeColor="text1"/>
                <w:sz w:val="14"/>
                <w:szCs w:val="14"/>
                <w:lang w:eastAsia="pl-PL"/>
              </w:rPr>
            </w:pPr>
            <w:r w:rsidRPr="004575F7">
              <w:rPr>
                <w:rFonts w:eastAsia="Times New Roman" w:cs="Arial"/>
                <w:color w:val="000000" w:themeColor="text1"/>
                <w:sz w:val="14"/>
                <w:szCs w:val="16"/>
                <w:lang w:eastAsia="pl-PL"/>
              </w:rPr>
              <w:t>Protokół zdawczo-odbiorczy</w:t>
            </w:r>
          </w:p>
        </w:tc>
      </w:tr>
      <w:tr w:rsidR="00DD093E" w:rsidRPr="004575F7" w:rsidTr="00AD6AB4">
        <w:trPr>
          <w:trHeight w:val="300"/>
        </w:trPr>
        <w:tc>
          <w:tcPr>
            <w:tcW w:w="230" w:type="pct"/>
            <w:vMerge/>
            <w:shd w:val="clear" w:color="auto" w:fill="C6D9F1" w:themeFill="text2" w:themeFillTint="33"/>
            <w:vAlign w:val="center"/>
            <w:hideMark/>
          </w:tcPr>
          <w:p w:rsidR="00DD093E" w:rsidRPr="004575F7" w:rsidRDefault="00DD093E" w:rsidP="009D0E38">
            <w:pPr>
              <w:spacing w:before="60" w:after="60" w:line="240" w:lineRule="auto"/>
              <w:jc w:val="center"/>
              <w:rPr>
                <w:rFonts w:eastAsia="Times New Roman" w:cs="Arial"/>
                <w:b/>
                <w:color w:val="000000" w:themeColor="text1"/>
                <w:sz w:val="14"/>
                <w:szCs w:val="13"/>
                <w:lang w:eastAsia="pl-PL"/>
              </w:rPr>
            </w:pPr>
          </w:p>
        </w:tc>
        <w:tc>
          <w:tcPr>
            <w:tcW w:w="408" w:type="pct"/>
            <w:shd w:val="clear" w:color="auto" w:fill="auto"/>
            <w:noWrap/>
            <w:vAlign w:val="center"/>
            <w:hideMark/>
          </w:tcPr>
          <w:p w:rsidR="00DD093E" w:rsidRPr="004575F7" w:rsidRDefault="00DD093E" w:rsidP="00706438">
            <w:pPr>
              <w:spacing w:before="60" w:after="60" w:line="240" w:lineRule="auto"/>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Przedsięwzięcie </w:t>
            </w:r>
            <w:r w:rsidR="00706438" w:rsidRPr="004575F7">
              <w:rPr>
                <w:rFonts w:eastAsia="Times New Roman" w:cs="Arial"/>
                <w:color w:val="000000" w:themeColor="text1"/>
                <w:sz w:val="14"/>
                <w:szCs w:val="16"/>
                <w:lang w:eastAsia="pl-PL"/>
              </w:rPr>
              <w:t>8</w:t>
            </w:r>
            <w:r w:rsidRPr="004575F7">
              <w:rPr>
                <w:rFonts w:eastAsia="Times New Roman" w:cs="Arial"/>
                <w:color w:val="000000" w:themeColor="text1"/>
                <w:sz w:val="14"/>
                <w:szCs w:val="16"/>
                <w:lang w:eastAsia="pl-PL"/>
              </w:rPr>
              <w:t>, Dostosowanie pomieszczeń w Szkole Podstawowej w Pruszczu na potrzeby zajęć/szkoleń dla uczniów i mieszkańców</w:t>
            </w:r>
          </w:p>
        </w:tc>
        <w:tc>
          <w:tcPr>
            <w:tcW w:w="410" w:type="pct"/>
            <w:shd w:val="clear" w:color="auto" w:fill="auto"/>
            <w:noWrap/>
            <w:vAlign w:val="center"/>
            <w:hideMark/>
          </w:tcPr>
          <w:p w:rsidR="00DD093E" w:rsidRPr="004575F7" w:rsidRDefault="00706438" w:rsidP="00135E7D">
            <w:pPr>
              <w:spacing w:before="60" w:after="60" w:line="240" w:lineRule="auto"/>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Projekt 8</w:t>
            </w:r>
            <w:r w:rsidR="00DD093E" w:rsidRPr="004575F7">
              <w:rPr>
                <w:rFonts w:eastAsia="Times New Roman" w:cs="Arial"/>
                <w:color w:val="000000" w:themeColor="text1"/>
                <w:sz w:val="14"/>
                <w:szCs w:val="16"/>
                <w:lang w:eastAsia="pl-PL"/>
              </w:rPr>
              <w:t>, Dostosowanie pomieszczeń w Szkole Podstawowej w Pruszczu na potrzeby zajęć/szkoleń dla uczniów i mieszkańców</w:t>
            </w:r>
          </w:p>
        </w:tc>
        <w:tc>
          <w:tcPr>
            <w:tcW w:w="307" w:type="pct"/>
            <w:shd w:val="clear" w:color="auto" w:fill="auto"/>
            <w:noWrap/>
            <w:vAlign w:val="center"/>
            <w:hideMark/>
          </w:tcPr>
          <w:p w:rsidR="00DD093E" w:rsidRPr="004575F7" w:rsidRDefault="00DD093E" w:rsidP="00394BBD">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techniczny</w:t>
            </w:r>
          </w:p>
        </w:tc>
        <w:tc>
          <w:tcPr>
            <w:tcW w:w="359" w:type="pct"/>
            <w:shd w:val="clear" w:color="auto" w:fill="auto"/>
            <w:noWrap/>
            <w:vAlign w:val="center"/>
            <w:hideMark/>
          </w:tcPr>
          <w:p w:rsidR="00DD093E" w:rsidRPr="004575F7" w:rsidRDefault="00DD093E" w:rsidP="00394BBD">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Gmina Gostycyn</w:t>
            </w:r>
          </w:p>
        </w:tc>
        <w:tc>
          <w:tcPr>
            <w:tcW w:w="1170" w:type="pct"/>
            <w:gridSpan w:val="3"/>
            <w:shd w:val="clear" w:color="auto" w:fill="auto"/>
            <w:noWrap/>
            <w:vAlign w:val="center"/>
            <w:hideMark/>
          </w:tcPr>
          <w:p w:rsidR="00DD093E" w:rsidRPr="004575F7" w:rsidRDefault="00DD093E" w:rsidP="00394BBD">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Dostosowanie pomieszczeń i wyposażenie w odpowiedni sprzęt  Szkoły Podstawowej w Pruszczu na potrzeby zajęć/szkoleń dla uczniów</w:t>
            </w:r>
            <w:r w:rsidRPr="004575F7">
              <w:rPr>
                <w:rFonts w:eastAsia="Times New Roman" w:cs="Arial"/>
                <w:color w:val="000000" w:themeColor="text1"/>
                <w:sz w:val="14"/>
                <w:szCs w:val="16"/>
                <w:lang w:eastAsia="pl-PL"/>
              </w:rPr>
              <w:br/>
              <w:t xml:space="preserve"> i mieszkańców</w:t>
            </w:r>
          </w:p>
        </w:tc>
        <w:tc>
          <w:tcPr>
            <w:tcW w:w="315" w:type="pct"/>
            <w:shd w:val="clear" w:color="auto" w:fill="auto"/>
            <w:noWrap/>
            <w:vAlign w:val="center"/>
            <w:hideMark/>
          </w:tcPr>
          <w:p w:rsidR="00DD093E" w:rsidRPr="004575F7" w:rsidRDefault="00DD093E" w:rsidP="00DD093E">
            <w:pPr>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Pruszcz</w:t>
            </w:r>
          </w:p>
        </w:tc>
        <w:tc>
          <w:tcPr>
            <w:tcW w:w="360" w:type="pct"/>
            <w:gridSpan w:val="2"/>
            <w:shd w:val="clear" w:color="auto" w:fill="auto"/>
            <w:noWrap/>
            <w:vAlign w:val="center"/>
            <w:hideMark/>
          </w:tcPr>
          <w:p w:rsidR="00DD093E" w:rsidRPr="004575F7" w:rsidRDefault="00DD093E" w:rsidP="00394BBD">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100 tys.</w:t>
            </w:r>
          </w:p>
        </w:tc>
        <w:tc>
          <w:tcPr>
            <w:tcW w:w="768" w:type="pct"/>
            <w:shd w:val="clear" w:color="auto" w:fill="auto"/>
            <w:noWrap/>
            <w:vAlign w:val="center"/>
          </w:tcPr>
          <w:p w:rsidR="00DD093E" w:rsidRPr="004575F7" w:rsidRDefault="00DD093E" w:rsidP="00394BBD">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Liczba osób korzystających ze </w:t>
            </w:r>
            <w:r w:rsidR="007F2C64" w:rsidRPr="004575F7">
              <w:rPr>
                <w:rFonts w:eastAsia="Times New Roman" w:cs="Arial"/>
                <w:color w:val="000000" w:themeColor="text1"/>
                <w:sz w:val="14"/>
                <w:szCs w:val="16"/>
                <w:lang w:eastAsia="pl-PL"/>
              </w:rPr>
              <w:t>z</w:t>
            </w:r>
            <w:r w:rsidRPr="004575F7">
              <w:rPr>
                <w:rFonts w:eastAsia="Times New Roman" w:cs="Arial"/>
                <w:color w:val="000000" w:themeColor="text1"/>
                <w:sz w:val="14"/>
                <w:szCs w:val="16"/>
                <w:lang w:eastAsia="pl-PL"/>
              </w:rPr>
              <w:t>rewitalizowanych obszarów: 865 osób</w:t>
            </w:r>
          </w:p>
        </w:tc>
        <w:tc>
          <w:tcPr>
            <w:tcW w:w="673" w:type="pct"/>
            <w:shd w:val="clear" w:color="auto" w:fill="auto"/>
            <w:noWrap/>
            <w:vAlign w:val="center"/>
          </w:tcPr>
          <w:p w:rsidR="00DD093E" w:rsidRPr="004575F7" w:rsidRDefault="00DD093E" w:rsidP="00394BBD">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Liczba wspartych obiektów infrastruktury zlokalizowanych  na rewitalizowanych obszarach: 1 szt.</w:t>
            </w:r>
          </w:p>
          <w:p w:rsidR="00DD093E" w:rsidRPr="004575F7" w:rsidRDefault="00DD093E" w:rsidP="00394BBD">
            <w:pPr>
              <w:spacing w:before="60" w:after="60" w:line="240" w:lineRule="auto"/>
              <w:jc w:val="center"/>
              <w:rPr>
                <w:rFonts w:cs="Arial"/>
                <w:color w:val="000000" w:themeColor="text1"/>
                <w:sz w:val="14"/>
                <w:szCs w:val="14"/>
              </w:rPr>
            </w:pPr>
            <w:r w:rsidRPr="004575F7">
              <w:rPr>
                <w:rFonts w:eastAsia="Times New Roman" w:cs="Arial"/>
                <w:color w:val="000000" w:themeColor="text1"/>
                <w:sz w:val="14"/>
                <w:szCs w:val="14"/>
                <w:lang w:eastAsia="pl-PL"/>
              </w:rPr>
              <w:t xml:space="preserve">Powierzchnia obszarów objętych rewitalizacja: </w:t>
            </w:r>
            <w:r w:rsidRPr="004575F7">
              <w:rPr>
                <w:rFonts w:cs="Arial"/>
                <w:color w:val="000000" w:themeColor="text1"/>
                <w:sz w:val="14"/>
                <w:szCs w:val="14"/>
              </w:rPr>
              <w:t>976,11 ha</w:t>
            </w:r>
          </w:p>
          <w:p w:rsidR="00DD093E" w:rsidRPr="004575F7" w:rsidRDefault="00DD093E" w:rsidP="00394BBD">
            <w:pPr>
              <w:spacing w:before="60" w:after="60" w:line="240" w:lineRule="auto"/>
              <w:jc w:val="center"/>
              <w:rPr>
                <w:rFonts w:eastAsia="Times New Roman" w:cs="Arial"/>
                <w:color w:val="000000" w:themeColor="text1"/>
                <w:sz w:val="14"/>
                <w:szCs w:val="14"/>
                <w:lang w:eastAsia="pl-PL"/>
              </w:rPr>
            </w:pPr>
            <w:r w:rsidRPr="004575F7">
              <w:rPr>
                <w:rFonts w:eastAsia="Times New Roman" w:cs="Arial"/>
                <w:color w:val="000000" w:themeColor="text1"/>
                <w:sz w:val="14"/>
                <w:szCs w:val="16"/>
                <w:lang w:eastAsia="pl-PL"/>
              </w:rPr>
              <w:t>Protokół zdawczo-odbiorczy</w:t>
            </w:r>
          </w:p>
        </w:tc>
      </w:tr>
      <w:tr w:rsidR="007F2C64" w:rsidRPr="004575F7" w:rsidTr="00AD6AB4">
        <w:trPr>
          <w:trHeight w:val="300"/>
        </w:trPr>
        <w:tc>
          <w:tcPr>
            <w:tcW w:w="230" w:type="pct"/>
            <w:vMerge/>
            <w:shd w:val="clear" w:color="auto" w:fill="C6D9F1" w:themeFill="text2" w:themeFillTint="33"/>
            <w:vAlign w:val="center"/>
            <w:hideMark/>
          </w:tcPr>
          <w:p w:rsidR="007F2C64" w:rsidRPr="004575F7" w:rsidRDefault="007F2C64" w:rsidP="009D0E38">
            <w:pPr>
              <w:spacing w:before="60" w:after="60" w:line="240" w:lineRule="auto"/>
              <w:jc w:val="center"/>
              <w:rPr>
                <w:rFonts w:eastAsia="Times New Roman" w:cs="Arial"/>
                <w:b/>
                <w:color w:val="000000" w:themeColor="text1"/>
                <w:sz w:val="14"/>
                <w:szCs w:val="13"/>
                <w:lang w:eastAsia="pl-PL"/>
              </w:rPr>
            </w:pPr>
          </w:p>
        </w:tc>
        <w:tc>
          <w:tcPr>
            <w:tcW w:w="408" w:type="pct"/>
            <w:shd w:val="clear" w:color="auto" w:fill="auto"/>
            <w:noWrap/>
            <w:vAlign w:val="center"/>
            <w:hideMark/>
          </w:tcPr>
          <w:p w:rsidR="007F2C64" w:rsidRPr="004575F7" w:rsidRDefault="00DA7577" w:rsidP="007F2C64">
            <w:pPr>
              <w:spacing w:before="60" w:after="60" w:line="240" w:lineRule="auto"/>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Przedsięwzięcie 9</w:t>
            </w:r>
            <w:r w:rsidR="007F2C64" w:rsidRPr="004575F7">
              <w:rPr>
                <w:rFonts w:eastAsia="Times New Roman" w:cs="Arial"/>
                <w:color w:val="000000" w:themeColor="text1"/>
                <w:sz w:val="14"/>
                <w:szCs w:val="16"/>
                <w:lang w:eastAsia="pl-PL"/>
              </w:rPr>
              <w:t>. Zapewnie dostępności mieszkańcom do wsi tematycznej Górnicza Wioska</w:t>
            </w:r>
          </w:p>
        </w:tc>
        <w:tc>
          <w:tcPr>
            <w:tcW w:w="410" w:type="pct"/>
            <w:shd w:val="clear" w:color="auto" w:fill="auto"/>
            <w:noWrap/>
            <w:vAlign w:val="center"/>
            <w:hideMark/>
          </w:tcPr>
          <w:p w:rsidR="007F2C64" w:rsidRPr="004575F7" w:rsidRDefault="00DA7577" w:rsidP="007F2C64">
            <w:pPr>
              <w:spacing w:before="60" w:after="60" w:line="240" w:lineRule="auto"/>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Projekt 9. </w:t>
            </w:r>
            <w:r w:rsidR="007F2C64" w:rsidRPr="004575F7">
              <w:rPr>
                <w:rFonts w:eastAsia="Times New Roman" w:cs="Arial"/>
                <w:color w:val="000000" w:themeColor="text1"/>
                <w:sz w:val="14"/>
                <w:szCs w:val="16"/>
                <w:lang w:eastAsia="pl-PL"/>
              </w:rPr>
              <w:t>Budowa drogi gminnej do wsi tematycznej Górnicza Wioska</w:t>
            </w:r>
          </w:p>
        </w:tc>
        <w:tc>
          <w:tcPr>
            <w:tcW w:w="307" w:type="pct"/>
            <w:shd w:val="clear" w:color="auto" w:fill="auto"/>
            <w:noWrap/>
            <w:vAlign w:val="center"/>
            <w:hideMark/>
          </w:tcPr>
          <w:p w:rsidR="007F2C64" w:rsidRPr="004575F7" w:rsidRDefault="007F2C64" w:rsidP="007F2C64">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techniczny</w:t>
            </w:r>
          </w:p>
        </w:tc>
        <w:tc>
          <w:tcPr>
            <w:tcW w:w="359" w:type="pct"/>
            <w:shd w:val="clear" w:color="auto" w:fill="auto"/>
            <w:noWrap/>
            <w:vAlign w:val="center"/>
            <w:hideMark/>
          </w:tcPr>
          <w:p w:rsidR="007F2C64" w:rsidRPr="004575F7" w:rsidRDefault="007F2C64" w:rsidP="007F2C64">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Gmina Gostycyn/ Przedsiębiorstwo Społeczne Górnicza Wioska Sp. z.o.o.</w:t>
            </w:r>
          </w:p>
        </w:tc>
        <w:tc>
          <w:tcPr>
            <w:tcW w:w="1170" w:type="pct"/>
            <w:gridSpan w:val="3"/>
            <w:shd w:val="clear" w:color="auto" w:fill="auto"/>
            <w:noWrap/>
            <w:vAlign w:val="center"/>
            <w:hideMark/>
          </w:tcPr>
          <w:p w:rsidR="007F2C64" w:rsidRPr="004575F7" w:rsidRDefault="007F2C64" w:rsidP="007F2C64">
            <w:pPr>
              <w:spacing w:line="240" w:lineRule="auto"/>
              <w:rPr>
                <w:rFonts w:eastAsia="Times New Roman"/>
                <w:color w:val="000000" w:themeColor="text1"/>
                <w:sz w:val="14"/>
                <w:szCs w:val="14"/>
              </w:rPr>
            </w:pPr>
            <w:r w:rsidRPr="004575F7">
              <w:rPr>
                <w:rFonts w:eastAsia="Times New Roman"/>
                <w:color w:val="000000" w:themeColor="text1"/>
                <w:sz w:val="14"/>
                <w:szCs w:val="14"/>
              </w:rPr>
              <w:t xml:space="preserve">Projekt poległą będzie na utwardzeniu ulicy Świerkowej kostką </w:t>
            </w:r>
            <w:proofErr w:type="spellStart"/>
            <w:r w:rsidRPr="004575F7">
              <w:rPr>
                <w:rFonts w:eastAsia="Times New Roman"/>
                <w:color w:val="000000" w:themeColor="text1"/>
                <w:sz w:val="14"/>
                <w:szCs w:val="14"/>
              </w:rPr>
              <w:t>polbrukową</w:t>
            </w:r>
            <w:proofErr w:type="spellEnd"/>
            <w:r w:rsidRPr="004575F7">
              <w:rPr>
                <w:rFonts w:eastAsia="Times New Roman"/>
                <w:color w:val="000000" w:themeColor="text1"/>
                <w:sz w:val="14"/>
                <w:szCs w:val="14"/>
              </w:rPr>
              <w:t xml:space="preserve"> na odcinku od istniejącego utwardzenia do końca ulicy co umożliwi ułatwienie dostępu do zabytku (do Górniczej Wioski oraz istniejących budynków zabudowy mieszkalno-gospodarczej i technicznej kopalni OLGA) turystom, w tym głównie osobom starszym oraz rodzinom z dziećmi do lat 5 (wózki dziecięce, osoby starsze poruszające się na wózkach itp. Projekt ma na celu udostępnienie osobom starszym i rodzinom z dziećmi atrakcji turystycznej i obiektów zabytkowych oraz możliwość uczestnictwa w programach im dedykowanych, mających na celu włączenie społeczne i integracje międzypokoleniową.</w:t>
            </w:r>
          </w:p>
        </w:tc>
        <w:tc>
          <w:tcPr>
            <w:tcW w:w="315" w:type="pct"/>
            <w:shd w:val="clear" w:color="auto" w:fill="auto"/>
            <w:noWrap/>
            <w:vAlign w:val="center"/>
            <w:hideMark/>
          </w:tcPr>
          <w:p w:rsidR="007F2C64" w:rsidRPr="004575F7" w:rsidRDefault="007F2C64" w:rsidP="00DD093E">
            <w:pPr>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Piła</w:t>
            </w:r>
          </w:p>
        </w:tc>
        <w:tc>
          <w:tcPr>
            <w:tcW w:w="360" w:type="pct"/>
            <w:gridSpan w:val="2"/>
            <w:shd w:val="clear" w:color="auto" w:fill="auto"/>
            <w:noWrap/>
            <w:vAlign w:val="center"/>
            <w:hideMark/>
          </w:tcPr>
          <w:p w:rsidR="007F2C64" w:rsidRPr="004575F7" w:rsidRDefault="008A3FAD" w:rsidP="00394BBD">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350 000,00</w:t>
            </w:r>
          </w:p>
        </w:tc>
        <w:tc>
          <w:tcPr>
            <w:tcW w:w="768" w:type="pct"/>
            <w:shd w:val="clear" w:color="auto" w:fill="auto"/>
            <w:noWrap/>
            <w:vAlign w:val="center"/>
          </w:tcPr>
          <w:p w:rsidR="007F2C64" w:rsidRPr="004575F7" w:rsidRDefault="007F2C64" w:rsidP="00A72F9E">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Liczba osób korzystających ze rewitalizowanych obszarów: 1001 osób</w:t>
            </w:r>
          </w:p>
          <w:p w:rsidR="007F2C64" w:rsidRPr="004575F7" w:rsidRDefault="007F2C64" w:rsidP="00A72F9E">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Liczba przedsiębiorstw ulokowanych na zrewitalizowanych obszarach: 1 szt. </w:t>
            </w:r>
          </w:p>
        </w:tc>
        <w:tc>
          <w:tcPr>
            <w:tcW w:w="673" w:type="pct"/>
            <w:shd w:val="clear" w:color="auto" w:fill="auto"/>
            <w:noWrap/>
            <w:vAlign w:val="center"/>
          </w:tcPr>
          <w:p w:rsidR="007F2C64" w:rsidRPr="004575F7" w:rsidRDefault="007F2C64" w:rsidP="00A72F9E">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Liczba wspartych obiektów infrastruktury zlokalizowanych  na rewitalizowanych obszarach: 1 szt.</w:t>
            </w:r>
          </w:p>
          <w:p w:rsidR="007F2C64" w:rsidRPr="004575F7" w:rsidRDefault="007F2C64" w:rsidP="00A72F9E">
            <w:pPr>
              <w:spacing w:before="60" w:after="60" w:line="240" w:lineRule="auto"/>
              <w:jc w:val="center"/>
              <w:rPr>
                <w:rFonts w:cs="Arial"/>
                <w:color w:val="000000" w:themeColor="text1"/>
                <w:sz w:val="14"/>
                <w:szCs w:val="14"/>
              </w:rPr>
            </w:pPr>
            <w:r w:rsidRPr="004575F7">
              <w:rPr>
                <w:rFonts w:eastAsia="Times New Roman" w:cs="Arial"/>
                <w:color w:val="000000" w:themeColor="text1"/>
                <w:sz w:val="14"/>
                <w:szCs w:val="14"/>
                <w:lang w:eastAsia="pl-PL"/>
              </w:rPr>
              <w:t xml:space="preserve">Powierzchnia obszarów objętych rewitalizacja: </w:t>
            </w:r>
            <w:r w:rsidRPr="004575F7">
              <w:rPr>
                <w:rFonts w:cs="Arial"/>
                <w:color w:val="000000" w:themeColor="text1"/>
                <w:sz w:val="14"/>
                <w:szCs w:val="14"/>
              </w:rPr>
              <w:t>370 ha</w:t>
            </w:r>
          </w:p>
          <w:p w:rsidR="007F2C64" w:rsidRPr="004575F7" w:rsidRDefault="007F2C64" w:rsidP="00A72F9E">
            <w:pPr>
              <w:spacing w:before="60" w:after="60" w:line="240" w:lineRule="auto"/>
              <w:jc w:val="center"/>
              <w:rPr>
                <w:rFonts w:eastAsia="Times New Roman" w:cs="Arial"/>
                <w:color w:val="000000" w:themeColor="text1"/>
                <w:sz w:val="14"/>
                <w:szCs w:val="14"/>
                <w:lang w:eastAsia="pl-PL"/>
              </w:rPr>
            </w:pPr>
            <w:r w:rsidRPr="004575F7">
              <w:rPr>
                <w:rFonts w:cs="Arial"/>
                <w:color w:val="000000" w:themeColor="text1"/>
                <w:sz w:val="14"/>
                <w:szCs w:val="14"/>
              </w:rPr>
              <w:t>Dokumentacja powykonawcza</w:t>
            </w:r>
          </w:p>
        </w:tc>
      </w:tr>
      <w:tr w:rsidR="00CC2C4B" w:rsidRPr="004575F7" w:rsidTr="00CC2C4B">
        <w:trPr>
          <w:trHeight w:val="300"/>
        </w:trPr>
        <w:tc>
          <w:tcPr>
            <w:tcW w:w="230" w:type="pct"/>
            <w:vMerge/>
            <w:shd w:val="clear" w:color="auto" w:fill="C6D9F1" w:themeFill="text2" w:themeFillTint="33"/>
            <w:vAlign w:val="center"/>
            <w:hideMark/>
          </w:tcPr>
          <w:p w:rsidR="00CC2C4B" w:rsidRPr="004575F7" w:rsidRDefault="00CC2C4B" w:rsidP="009D0E38">
            <w:pPr>
              <w:spacing w:before="60" w:after="60" w:line="240" w:lineRule="auto"/>
              <w:jc w:val="center"/>
              <w:rPr>
                <w:rFonts w:eastAsia="Times New Roman" w:cs="Arial"/>
                <w:b/>
                <w:color w:val="000000" w:themeColor="text1"/>
                <w:sz w:val="14"/>
                <w:szCs w:val="13"/>
                <w:lang w:eastAsia="pl-PL"/>
              </w:rPr>
            </w:pPr>
          </w:p>
        </w:tc>
        <w:tc>
          <w:tcPr>
            <w:tcW w:w="4770" w:type="pct"/>
            <w:gridSpan w:val="12"/>
            <w:shd w:val="clear" w:color="auto" w:fill="auto"/>
            <w:noWrap/>
            <w:vAlign w:val="center"/>
            <w:hideMark/>
          </w:tcPr>
          <w:p w:rsidR="00CC2C4B" w:rsidRPr="004575F7" w:rsidRDefault="00CC2C4B" w:rsidP="00CC2C4B">
            <w:pPr>
              <w:spacing w:before="120" w:after="120" w:line="240" w:lineRule="auto"/>
              <w:jc w:val="center"/>
              <w:rPr>
                <w:rFonts w:eastAsia="Times New Roman" w:cs="Arial"/>
                <w:b/>
                <w:color w:val="000000" w:themeColor="text1"/>
                <w:sz w:val="14"/>
                <w:szCs w:val="14"/>
                <w:lang w:eastAsia="pl-PL"/>
              </w:rPr>
            </w:pPr>
            <w:r w:rsidRPr="004575F7">
              <w:rPr>
                <w:rFonts w:eastAsia="Times New Roman" w:cs="Arial"/>
                <w:b/>
                <w:color w:val="000000" w:themeColor="text1"/>
                <w:sz w:val="14"/>
                <w:szCs w:val="14"/>
                <w:lang w:eastAsia="pl-PL"/>
              </w:rPr>
              <w:t>Cel rewitalizacji</w:t>
            </w:r>
          </w:p>
          <w:p w:rsidR="00CC2C4B" w:rsidRPr="004575F7" w:rsidRDefault="008608EE" w:rsidP="00CC2C4B">
            <w:pPr>
              <w:spacing w:before="120" w:after="120" w:line="240" w:lineRule="auto"/>
              <w:jc w:val="center"/>
              <w:rPr>
                <w:rFonts w:eastAsia="Calibri" w:cs="Arial"/>
                <w:b/>
                <w:color w:val="000000" w:themeColor="text1"/>
                <w:sz w:val="14"/>
                <w:szCs w:val="14"/>
                <w:lang w:eastAsia="zh-CN"/>
              </w:rPr>
            </w:pPr>
            <w:r w:rsidRPr="004575F7">
              <w:rPr>
                <w:rFonts w:eastAsia="Calibri" w:cs="Arial"/>
                <w:b/>
                <w:smallCaps/>
                <w:color w:val="000000" w:themeColor="text1"/>
                <w:sz w:val="14"/>
                <w:szCs w:val="14"/>
                <w:lang w:eastAsia="zh-CN"/>
              </w:rPr>
              <w:t>Wzrost</w:t>
            </w:r>
            <w:r w:rsidR="00CC2C4B" w:rsidRPr="004575F7">
              <w:rPr>
                <w:rFonts w:eastAsia="Calibri" w:cs="Arial"/>
                <w:b/>
                <w:smallCaps/>
                <w:color w:val="000000" w:themeColor="text1"/>
                <w:sz w:val="14"/>
                <w:szCs w:val="14"/>
                <w:lang w:eastAsia="zh-CN"/>
              </w:rPr>
              <w:t xml:space="preserve"> aktywności gospodarczej mieszkańców</w:t>
            </w:r>
          </w:p>
        </w:tc>
      </w:tr>
      <w:tr w:rsidR="00CC2C4B" w:rsidRPr="004575F7" w:rsidTr="00CC2C4B">
        <w:trPr>
          <w:trHeight w:val="300"/>
        </w:trPr>
        <w:tc>
          <w:tcPr>
            <w:tcW w:w="230" w:type="pct"/>
            <w:vMerge/>
            <w:shd w:val="clear" w:color="auto" w:fill="C6D9F1" w:themeFill="text2" w:themeFillTint="33"/>
            <w:vAlign w:val="center"/>
            <w:hideMark/>
          </w:tcPr>
          <w:p w:rsidR="00CC2C4B" w:rsidRPr="004575F7" w:rsidRDefault="00CC2C4B" w:rsidP="009D0E38">
            <w:pPr>
              <w:spacing w:before="60" w:after="60" w:line="240" w:lineRule="auto"/>
              <w:jc w:val="center"/>
              <w:rPr>
                <w:rFonts w:eastAsia="Times New Roman" w:cs="Arial"/>
                <w:b/>
                <w:color w:val="000000" w:themeColor="text1"/>
                <w:sz w:val="14"/>
                <w:szCs w:val="13"/>
                <w:lang w:eastAsia="pl-PL"/>
              </w:rPr>
            </w:pPr>
          </w:p>
        </w:tc>
        <w:tc>
          <w:tcPr>
            <w:tcW w:w="4770" w:type="pct"/>
            <w:gridSpan w:val="12"/>
            <w:shd w:val="clear" w:color="auto" w:fill="auto"/>
            <w:noWrap/>
            <w:vAlign w:val="center"/>
            <w:hideMark/>
          </w:tcPr>
          <w:p w:rsidR="00CC2C4B" w:rsidRPr="004575F7" w:rsidRDefault="00CC2C4B" w:rsidP="00CC2C4B">
            <w:pPr>
              <w:spacing w:before="120" w:after="120" w:line="240" w:lineRule="auto"/>
              <w:jc w:val="center"/>
              <w:rPr>
                <w:rFonts w:eastAsia="Times New Roman" w:cs="Arial"/>
                <w:b/>
                <w:color w:val="000000" w:themeColor="text1"/>
                <w:sz w:val="14"/>
                <w:szCs w:val="14"/>
                <w:lang w:eastAsia="pl-PL"/>
              </w:rPr>
            </w:pPr>
            <w:r w:rsidRPr="004575F7">
              <w:rPr>
                <w:rFonts w:eastAsia="Times New Roman" w:cs="Arial"/>
                <w:b/>
                <w:color w:val="000000" w:themeColor="text1"/>
                <w:sz w:val="14"/>
                <w:szCs w:val="14"/>
                <w:lang w:eastAsia="pl-PL"/>
              </w:rPr>
              <w:t>Kierunki działań:</w:t>
            </w:r>
          </w:p>
          <w:p w:rsidR="00CC2C4B" w:rsidRPr="004575F7" w:rsidRDefault="00CC2C4B" w:rsidP="00CC2C4B">
            <w:pPr>
              <w:spacing w:before="120" w:after="120" w:line="240" w:lineRule="auto"/>
              <w:jc w:val="center"/>
              <w:rPr>
                <w:rFonts w:eastAsia="Times New Roman" w:cs="Arial"/>
                <w:color w:val="000000" w:themeColor="text1"/>
                <w:sz w:val="14"/>
                <w:szCs w:val="14"/>
                <w:lang w:eastAsia="pl-PL"/>
              </w:rPr>
            </w:pPr>
            <w:r w:rsidRPr="004575F7">
              <w:rPr>
                <w:color w:val="000000" w:themeColor="text1"/>
                <w:sz w:val="14"/>
                <w:szCs w:val="14"/>
              </w:rPr>
              <w:t>Aktywizacja zawodowa mieszkańców</w:t>
            </w:r>
          </w:p>
        </w:tc>
      </w:tr>
      <w:tr w:rsidR="0032452E" w:rsidRPr="004575F7" w:rsidTr="00CC2C4B">
        <w:trPr>
          <w:trHeight w:val="300"/>
        </w:trPr>
        <w:tc>
          <w:tcPr>
            <w:tcW w:w="230" w:type="pct"/>
            <w:vMerge/>
            <w:shd w:val="clear" w:color="auto" w:fill="auto"/>
            <w:vAlign w:val="center"/>
          </w:tcPr>
          <w:p w:rsidR="0032452E" w:rsidRPr="004575F7" w:rsidRDefault="0032452E" w:rsidP="009D0E38">
            <w:pPr>
              <w:spacing w:before="60" w:after="60" w:line="240" w:lineRule="auto"/>
              <w:jc w:val="center"/>
              <w:rPr>
                <w:rFonts w:eastAsia="Times New Roman" w:cs="Arial"/>
                <w:b/>
                <w:color w:val="000000" w:themeColor="text1"/>
                <w:sz w:val="14"/>
                <w:szCs w:val="13"/>
                <w:lang w:eastAsia="pl-PL"/>
              </w:rPr>
            </w:pPr>
          </w:p>
        </w:tc>
        <w:tc>
          <w:tcPr>
            <w:tcW w:w="408" w:type="pct"/>
            <w:shd w:val="clear" w:color="auto" w:fill="auto"/>
            <w:noWrap/>
            <w:vAlign w:val="center"/>
          </w:tcPr>
          <w:p w:rsidR="0032452E" w:rsidRPr="004575F7" w:rsidRDefault="0032452E" w:rsidP="000623A9">
            <w:pPr>
              <w:spacing w:before="60" w:after="60" w:line="240" w:lineRule="auto"/>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Przedsięwzięcie 8, Rozwój przedsiębiorczości i nabywanie nowych kompetencji</w:t>
            </w:r>
          </w:p>
        </w:tc>
        <w:tc>
          <w:tcPr>
            <w:tcW w:w="410" w:type="pct"/>
            <w:shd w:val="clear" w:color="auto" w:fill="auto"/>
            <w:noWrap/>
            <w:vAlign w:val="center"/>
          </w:tcPr>
          <w:p w:rsidR="0032452E" w:rsidRPr="004575F7" w:rsidRDefault="0032452E" w:rsidP="000623A9">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Projekt 8, Organizacja kursów wspierających przedsiębiorczość i podnoszących kwalifikacje zawodowe</w:t>
            </w:r>
          </w:p>
        </w:tc>
        <w:tc>
          <w:tcPr>
            <w:tcW w:w="307" w:type="pct"/>
            <w:shd w:val="clear" w:color="auto" w:fill="auto"/>
            <w:noWrap/>
            <w:vAlign w:val="center"/>
          </w:tcPr>
          <w:p w:rsidR="0032452E" w:rsidRPr="004575F7" w:rsidRDefault="0032452E" w:rsidP="00135E7D">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społeczny</w:t>
            </w:r>
          </w:p>
        </w:tc>
        <w:tc>
          <w:tcPr>
            <w:tcW w:w="359" w:type="pct"/>
            <w:shd w:val="clear" w:color="auto" w:fill="auto"/>
            <w:noWrap/>
            <w:vAlign w:val="center"/>
          </w:tcPr>
          <w:p w:rsidR="0032452E" w:rsidRPr="004575F7" w:rsidRDefault="0032452E" w:rsidP="000623A9">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Gmina Gostycyn</w:t>
            </w:r>
          </w:p>
        </w:tc>
        <w:tc>
          <w:tcPr>
            <w:tcW w:w="1170" w:type="pct"/>
            <w:gridSpan w:val="3"/>
            <w:shd w:val="clear" w:color="auto" w:fill="auto"/>
            <w:noWrap/>
            <w:vAlign w:val="center"/>
          </w:tcPr>
          <w:p w:rsidR="0032452E" w:rsidRPr="004575F7" w:rsidRDefault="0032452E" w:rsidP="00A46281">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Organizacja kursów dla mieszkańców mających na celu rozwój przedsiębiorczości. Kursy będą obejmować zagadnienia z pomocy prawnej, zapoznawać z zasadami podejmowania i prowadzenia działalności gospodarczej. Ponadto planowane jest blok zajęć pozwalających na nabycie dodatkowych kwalifikacji i umiejętności przydatnych na rynku pracy, a także dotyczących biznesplanu.</w:t>
            </w:r>
          </w:p>
        </w:tc>
        <w:tc>
          <w:tcPr>
            <w:tcW w:w="315" w:type="pct"/>
            <w:shd w:val="clear" w:color="auto" w:fill="auto"/>
            <w:noWrap/>
            <w:vAlign w:val="center"/>
          </w:tcPr>
          <w:p w:rsidR="0032452E" w:rsidRPr="004575F7" w:rsidRDefault="0032452E" w:rsidP="000623A9">
            <w:pPr>
              <w:jc w:val="center"/>
              <w:rPr>
                <w:rFonts w:eastAsia="Times New Roman" w:cs="Arial"/>
                <w:color w:val="000000" w:themeColor="text1"/>
                <w:sz w:val="14"/>
                <w:szCs w:val="16"/>
                <w:lang w:eastAsia="pl-PL"/>
              </w:rPr>
            </w:pPr>
          </w:p>
          <w:p w:rsidR="0032452E" w:rsidRPr="004575F7" w:rsidRDefault="0032452E" w:rsidP="000623A9">
            <w:pPr>
              <w:jc w:val="center"/>
              <w:rPr>
                <w:color w:val="000000" w:themeColor="text1"/>
                <w:sz w:val="14"/>
                <w:szCs w:val="16"/>
              </w:rPr>
            </w:pPr>
            <w:r w:rsidRPr="004575F7">
              <w:rPr>
                <w:rFonts w:eastAsia="Times New Roman" w:cs="Arial"/>
                <w:color w:val="000000" w:themeColor="text1"/>
                <w:sz w:val="14"/>
                <w:szCs w:val="16"/>
                <w:lang w:eastAsia="pl-PL"/>
              </w:rPr>
              <w:t>Pruszcz/Piła</w:t>
            </w:r>
          </w:p>
        </w:tc>
        <w:tc>
          <w:tcPr>
            <w:tcW w:w="360" w:type="pct"/>
            <w:gridSpan w:val="2"/>
            <w:shd w:val="clear" w:color="auto" w:fill="auto"/>
            <w:noWrap/>
            <w:vAlign w:val="center"/>
          </w:tcPr>
          <w:p w:rsidR="0032452E" w:rsidRPr="004575F7" w:rsidRDefault="0032452E" w:rsidP="000623A9">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200 tys.</w:t>
            </w:r>
          </w:p>
        </w:tc>
        <w:tc>
          <w:tcPr>
            <w:tcW w:w="768" w:type="pct"/>
            <w:shd w:val="clear" w:color="auto" w:fill="auto"/>
            <w:noWrap/>
            <w:vAlign w:val="center"/>
          </w:tcPr>
          <w:p w:rsidR="0032452E" w:rsidRPr="004575F7" w:rsidRDefault="0032452E" w:rsidP="0032452E">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Liczba osób korzystających ze rewitalizowanych obszarów: 1001 osób</w:t>
            </w:r>
          </w:p>
        </w:tc>
        <w:tc>
          <w:tcPr>
            <w:tcW w:w="673" w:type="pct"/>
            <w:shd w:val="clear" w:color="auto" w:fill="auto"/>
            <w:noWrap/>
            <w:vAlign w:val="center"/>
          </w:tcPr>
          <w:p w:rsidR="0032452E" w:rsidRPr="004575F7" w:rsidRDefault="0032452E" w:rsidP="0032452E">
            <w:pPr>
              <w:spacing w:before="60" w:after="60" w:line="240" w:lineRule="auto"/>
              <w:jc w:val="center"/>
              <w:rPr>
                <w:rFonts w:cs="Arial"/>
                <w:color w:val="000000" w:themeColor="text1"/>
                <w:sz w:val="14"/>
                <w:szCs w:val="14"/>
              </w:rPr>
            </w:pPr>
            <w:r w:rsidRPr="004575F7">
              <w:rPr>
                <w:rFonts w:eastAsia="Times New Roman" w:cs="Arial"/>
                <w:color w:val="000000" w:themeColor="text1"/>
                <w:sz w:val="14"/>
                <w:szCs w:val="14"/>
                <w:lang w:eastAsia="pl-PL"/>
              </w:rPr>
              <w:t xml:space="preserve">Powierzchnia obszarów objętych rewitalizacja: </w:t>
            </w:r>
            <w:r w:rsidRPr="004575F7">
              <w:rPr>
                <w:rFonts w:cs="Arial"/>
                <w:color w:val="000000" w:themeColor="text1"/>
                <w:sz w:val="14"/>
                <w:szCs w:val="14"/>
              </w:rPr>
              <w:t>1346,11 ha</w:t>
            </w:r>
          </w:p>
          <w:p w:rsidR="0032452E" w:rsidRPr="004575F7" w:rsidRDefault="0032452E" w:rsidP="00394BBD">
            <w:pPr>
              <w:spacing w:before="60" w:after="60" w:line="240" w:lineRule="auto"/>
              <w:jc w:val="center"/>
              <w:rPr>
                <w:rFonts w:eastAsia="Times New Roman" w:cs="Arial"/>
                <w:color w:val="000000" w:themeColor="text1"/>
                <w:sz w:val="14"/>
                <w:szCs w:val="14"/>
                <w:lang w:eastAsia="pl-PL"/>
              </w:rPr>
            </w:pPr>
            <w:r w:rsidRPr="004575F7">
              <w:rPr>
                <w:rFonts w:eastAsia="Times New Roman" w:cs="Arial"/>
                <w:color w:val="000000" w:themeColor="text1"/>
                <w:sz w:val="14"/>
                <w:szCs w:val="16"/>
                <w:lang w:eastAsia="pl-PL"/>
              </w:rPr>
              <w:t>Ewidencja uczestników i wywiady środowiskowe dotyczące badania dalszych losów uczestników projektu</w:t>
            </w:r>
          </w:p>
        </w:tc>
      </w:tr>
      <w:tr w:rsidR="00135E7D" w:rsidRPr="004575F7" w:rsidTr="00CC2C4B">
        <w:trPr>
          <w:trHeight w:val="300"/>
        </w:trPr>
        <w:tc>
          <w:tcPr>
            <w:tcW w:w="230" w:type="pct"/>
            <w:shd w:val="clear" w:color="auto" w:fill="auto"/>
            <w:vAlign w:val="center"/>
          </w:tcPr>
          <w:p w:rsidR="00135E7D" w:rsidRPr="004575F7" w:rsidRDefault="00135E7D" w:rsidP="009D0E38">
            <w:pPr>
              <w:spacing w:before="60" w:after="60" w:line="240" w:lineRule="auto"/>
              <w:jc w:val="center"/>
              <w:rPr>
                <w:rFonts w:eastAsia="Times New Roman" w:cs="Arial"/>
                <w:b/>
                <w:color w:val="000000" w:themeColor="text1"/>
                <w:sz w:val="14"/>
                <w:szCs w:val="13"/>
                <w:lang w:eastAsia="pl-PL"/>
              </w:rPr>
            </w:pPr>
          </w:p>
        </w:tc>
        <w:tc>
          <w:tcPr>
            <w:tcW w:w="408" w:type="pct"/>
            <w:shd w:val="clear" w:color="auto" w:fill="auto"/>
            <w:noWrap/>
            <w:vAlign w:val="center"/>
          </w:tcPr>
          <w:p w:rsidR="00135E7D" w:rsidRPr="004575F7" w:rsidRDefault="00DA7577" w:rsidP="00DA7577">
            <w:pPr>
              <w:spacing w:before="60" w:after="60" w:line="240" w:lineRule="auto"/>
              <w:jc w:val="left"/>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Przedsięwzięcie 10</w:t>
            </w:r>
            <w:r w:rsidR="004C5690" w:rsidRPr="004575F7">
              <w:rPr>
                <w:rFonts w:eastAsia="Times New Roman" w:cs="Arial"/>
                <w:color w:val="000000" w:themeColor="text1"/>
                <w:sz w:val="14"/>
                <w:szCs w:val="16"/>
                <w:lang w:eastAsia="pl-PL"/>
              </w:rPr>
              <w:t xml:space="preserve">. </w:t>
            </w:r>
            <w:r w:rsidR="004C5690" w:rsidRPr="004575F7">
              <w:rPr>
                <w:rFonts w:eastAsia="Times New Roman" w:cs="Arial"/>
                <w:color w:val="000000" w:themeColor="text1"/>
                <w:sz w:val="14"/>
                <w:szCs w:val="14"/>
              </w:rPr>
              <w:t>Rozwój przedsiębiorczości na terenach zdegradowanych</w:t>
            </w:r>
          </w:p>
        </w:tc>
        <w:tc>
          <w:tcPr>
            <w:tcW w:w="410" w:type="pct"/>
            <w:shd w:val="clear" w:color="auto" w:fill="auto"/>
            <w:noWrap/>
            <w:vAlign w:val="center"/>
          </w:tcPr>
          <w:p w:rsidR="00135E7D" w:rsidRPr="004575F7" w:rsidRDefault="00DA7577" w:rsidP="00DA7577">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Projekt </w:t>
            </w:r>
            <w:r w:rsidR="004C5690" w:rsidRPr="004575F7">
              <w:rPr>
                <w:rFonts w:eastAsia="Times New Roman" w:cs="Arial"/>
                <w:color w:val="000000" w:themeColor="text1"/>
                <w:sz w:val="14"/>
                <w:szCs w:val="16"/>
                <w:lang w:eastAsia="pl-PL"/>
              </w:rPr>
              <w:t xml:space="preserve">10. Utworzenie Przedsiębiorstwa Społecznego </w:t>
            </w:r>
          </w:p>
        </w:tc>
        <w:tc>
          <w:tcPr>
            <w:tcW w:w="307" w:type="pct"/>
            <w:shd w:val="clear" w:color="auto" w:fill="auto"/>
            <w:noWrap/>
            <w:vAlign w:val="center"/>
          </w:tcPr>
          <w:p w:rsidR="00135E7D" w:rsidRPr="004575F7" w:rsidRDefault="004C5690" w:rsidP="00DA7577">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gospodarczy</w:t>
            </w:r>
          </w:p>
        </w:tc>
        <w:tc>
          <w:tcPr>
            <w:tcW w:w="359" w:type="pct"/>
            <w:shd w:val="clear" w:color="auto" w:fill="auto"/>
            <w:noWrap/>
            <w:vAlign w:val="center"/>
          </w:tcPr>
          <w:p w:rsidR="00135E7D" w:rsidRPr="004575F7" w:rsidRDefault="004C5690" w:rsidP="00DA7577">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Gmina Gostycyn/ Stowarzyszenie BUKO</w:t>
            </w:r>
          </w:p>
        </w:tc>
        <w:tc>
          <w:tcPr>
            <w:tcW w:w="1170" w:type="pct"/>
            <w:gridSpan w:val="3"/>
            <w:shd w:val="clear" w:color="auto" w:fill="auto"/>
            <w:noWrap/>
            <w:vAlign w:val="center"/>
          </w:tcPr>
          <w:p w:rsidR="00135E7D" w:rsidRPr="004575F7" w:rsidRDefault="004C5690" w:rsidP="00DA7577">
            <w:pPr>
              <w:spacing w:line="240" w:lineRule="auto"/>
              <w:rPr>
                <w:rFonts w:eastAsia="Times New Roman"/>
                <w:color w:val="000000" w:themeColor="text1"/>
                <w:sz w:val="14"/>
                <w:szCs w:val="14"/>
              </w:rPr>
            </w:pPr>
            <w:r w:rsidRPr="004575F7">
              <w:rPr>
                <w:rFonts w:eastAsia="Times New Roman" w:cs="Arial"/>
                <w:color w:val="000000" w:themeColor="text1"/>
                <w:sz w:val="14"/>
                <w:szCs w:val="14"/>
              </w:rPr>
              <w:t>Utworzenie Przedsiębiorstwa Społecznego "Górnicza Wioska" Sp. z o.o., które zatrudni 5 nieaktywnych zawodowo osób na umowę o pracę. Projekt polegał będzie na utworzeniu przez Stowarzyszenie Mieszkańców i Miłośników Piły nad Brdą "BUKO" podmiotu gospodarczego w formie spółki non-profit z ograniczoną odpowiedzialnością ze 100% udziałem Stowarzyszenia BUKO. Spółka utworzy 5 miejsc pracy dla osób nieaktywnych zawodowo i działać będzie w oparciu o stworzoną przez Stowarzyszenie BUKO Górniczą Wioskę.</w:t>
            </w:r>
          </w:p>
        </w:tc>
        <w:tc>
          <w:tcPr>
            <w:tcW w:w="315" w:type="pct"/>
            <w:shd w:val="clear" w:color="auto" w:fill="auto"/>
            <w:noWrap/>
            <w:vAlign w:val="center"/>
          </w:tcPr>
          <w:p w:rsidR="00135E7D" w:rsidRPr="004575F7" w:rsidRDefault="004C5690" w:rsidP="00DA7577">
            <w:pPr>
              <w:spacing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Sołectwo Piła</w:t>
            </w:r>
          </w:p>
        </w:tc>
        <w:tc>
          <w:tcPr>
            <w:tcW w:w="360" w:type="pct"/>
            <w:gridSpan w:val="2"/>
            <w:shd w:val="clear" w:color="auto" w:fill="auto"/>
            <w:noWrap/>
            <w:vAlign w:val="center"/>
          </w:tcPr>
          <w:p w:rsidR="00135E7D" w:rsidRPr="004575F7" w:rsidRDefault="004C5690" w:rsidP="00DA7577">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125 tys.</w:t>
            </w:r>
          </w:p>
        </w:tc>
        <w:tc>
          <w:tcPr>
            <w:tcW w:w="768" w:type="pct"/>
            <w:shd w:val="clear" w:color="auto" w:fill="auto"/>
            <w:noWrap/>
            <w:vAlign w:val="center"/>
          </w:tcPr>
          <w:p w:rsidR="004C5690" w:rsidRPr="004575F7" w:rsidRDefault="004C5690" w:rsidP="00DA7577">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Liczba </w:t>
            </w:r>
            <w:r w:rsidR="00D42810" w:rsidRPr="004575F7">
              <w:rPr>
                <w:rFonts w:eastAsia="Times New Roman" w:cs="Arial"/>
                <w:color w:val="000000" w:themeColor="text1"/>
                <w:sz w:val="14"/>
                <w:szCs w:val="16"/>
                <w:lang w:eastAsia="pl-PL"/>
              </w:rPr>
              <w:t>osób zagrożonych ubóstwem lub wykluczenie społecznym, u których wzrosła aktywność społeczna – 5 osób</w:t>
            </w:r>
          </w:p>
          <w:p w:rsidR="004C5690" w:rsidRPr="004575F7" w:rsidRDefault="004C5690" w:rsidP="00DA7577">
            <w:pPr>
              <w:spacing w:before="60" w:after="60" w:line="240" w:lineRule="auto"/>
              <w:jc w:val="center"/>
              <w:rPr>
                <w:rFonts w:eastAsia="Times New Roman" w:cs="Arial"/>
                <w:color w:val="000000" w:themeColor="text1"/>
                <w:sz w:val="14"/>
                <w:szCs w:val="16"/>
                <w:lang w:eastAsia="pl-PL"/>
              </w:rPr>
            </w:pPr>
          </w:p>
        </w:tc>
        <w:tc>
          <w:tcPr>
            <w:tcW w:w="673" w:type="pct"/>
            <w:shd w:val="clear" w:color="auto" w:fill="auto"/>
            <w:noWrap/>
            <w:vAlign w:val="center"/>
          </w:tcPr>
          <w:p w:rsidR="00135E7D" w:rsidRPr="004575F7" w:rsidRDefault="004C5690" w:rsidP="00DA7577">
            <w:pPr>
              <w:spacing w:before="60" w:after="60" w:line="240" w:lineRule="auto"/>
              <w:jc w:val="center"/>
              <w:rPr>
                <w:rFonts w:eastAsia="Times New Roman" w:cs="Arial"/>
                <w:color w:val="000000" w:themeColor="text1"/>
                <w:sz w:val="14"/>
                <w:szCs w:val="16"/>
                <w:lang w:eastAsia="pl-PL"/>
              </w:rPr>
            </w:pPr>
            <w:r w:rsidRPr="004575F7">
              <w:rPr>
                <w:rFonts w:eastAsia="Times New Roman" w:cs="Arial"/>
                <w:color w:val="000000" w:themeColor="text1"/>
                <w:sz w:val="14"/>
                <w:szCs w:val="16"/>
                <w:lang w:eastAsia="pl-PL"/>
              </w:rPr>
              <w:t xml:space="preserve">Liczba </w:t>
            </w:r>
            <w:r w:rsidR="00D42810" w:rsidRPr="004575F7">
              <w:rPr>
                <w:rFonts w:eastAsia="Times New Roman" w:cs="Arial"/>
                <w:color w:val="000000" w:themeColor="text1"/>
                <w:sz w:val="14"/>
                <w:szCs w:val="16"/>
                <w:lang w:eastAsia="pl-PL"/>
              </w:rPr>
              <w:t>osób zagrożonych ubóstwem lub wykluczeniem społecznym objętych wsparciem w programie – 5 osób,.</w:t>
            </w:r>
          </w:p>
          <w:p w:rsidR="004C5690" w:rsidRPr="004575F7" w:rsidRDefault="004C5690" w:rsidP="00DA7577">
            <w:pPr>
              <w:spacing w:before="60" w:after="60" w:line="240" w:lineRule="auto"/>
              <w:jc w:val="center"/>
              <w:rPr>
                <w:rFonts w:eastAsia="Times New Roman" w:cs="Arial"/>
                <w:color w:val="000000" w:themeColor="text1"/>
                <w:sz w:val="14"/>
                <w:szCs w:val="16"/>
                <w:lang w:eastAsia="pl-PL"/>
              </w:rPr>
            </w:pPr>
          </w:p>
        </w:tc>
      </w:tr>
    </w:tbl>
    <w:p w:rsidR="00CA53BF" w:rsidRPr="004575F7" w:rsidRDefault="00CA53BF" w:rsidP="00CA53BF">
      <w:pPr>
        <w:spacing w:before="120" w:after="120" w:line="240" w:lineRule="auto"/>
        <w:jc w:val="right"/>
        <w:rPr>
          <w:color w:val="000000" w:themeColor="text1"/>
          <w:sz w:val="18"/>
          <w:szCs w:val="18"/>
        </w:rPr>
      </w:pPr>
      <w:r w:rsidRPr="004575F7">
        <w:rPr>
          <w:color w:val="000000" w:themeColor="text1"/>
          <w:sz w:val="18"/>
          <w:szCs w:val="18"/>
        </w:rPr>
        <w:t xml:space="preserve">Źródło: Dane z Urzędu </w:t>
      </w:r>
      <w:r w:rsidR="009D0F58" w:rsidRPr="004575F7">
        <w:rPr>
          <w:color w:val="000000" w:themeColor="text1"/>
          <w:sz w:val="18"/>
          <w:szCs w:val="18"/>
        </w:rPr>
        <w:t>Gminy Gostycyn</w:t>
      </w:r>
    </w:p>
    <w:p w:rsidR="009D0F58" w:rsidRPr="004575F7" w:rsidRDefault="009D0F58" w:rsidP="000D29C6">
      <w:pPr>
        <w:spacing w:before="120" w:after="120"/>
        <w:rPr>
          <w:rFonts w:cs="Arial"/>
          <w:color w:val="000000" w:themeColor="text1"/>
        </w:rPr>
        <w:sectPr w:rsidR="009D0F58" w:rsidRPr="004575F7" w:rsidSect="009D0E38">
          <w:pgSz w:w="16838" w:h="11906" w:orient="landscape"/>
          <w:pgMar w:top="1418" w:right="1418" w:bottom="1418" w:left="1418" w:header="709" w:footer="709" w:gutter="0"/>
          <w:cols w:space="708"/>
          <w:docGrid w:linePitch="360"/>
        </w:sectPr>
      </w:pPr>
    </w:p>
    <w:p w:rsidR="009D0F58" w:rsidRPr="004575F7" w:rsidRDefault="009D0F58" w:rsidP="000D2EA9">
      <w:pPr>
        <w:pStyle w:val="Legenda"/>
        <w:spacing w:after="120"/>
        <w:rPr>
          <w:color w:val="000000" w:themeColor="text1"/>
        </w:rPr>
      </w:pPr>
      <w:bookmarkStart w:id="36" w:name="_Toc449685564"/>
      <w:bookmarkStart w:id="37" w:name="_Toc451866788"/>
      <w:bookmarkStart w:id="38" w:name="_Toc491326798"/>
      <w:r w:rsidRPr="004575F7">
        <w:rPr>
          <w:color w:val="000000" w:themeColor="text1"/>
        </w:rPr>
        <w:t xml:space="preserve">Tabela </w:t>
      </w:r>
      <w:r w:rsidR="00BE752E" w:rsidRPr="004575F7">
        <w:rPr>
          <w:color w:val="000000" w:themeColor="text1"/>
        </w:rPr>
        <w:fldChar w:fldCharType="begin"/>
      </w:r>
      <w:r w:rsidR="00EE26EF"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17</w:t>
      </w:r>
      <w:r w:rsidR="00BE752E" w:rsidRPr="004575F7">
        <w:rPr>
          <w:noProof/>
          <w:color w:val="000000" w:themeColor="text1"/>
        </w:rPr>
        <w:fldChar w:fldCharType="end"/>
      </w:r>
      <w:r w:rsidRPr="004575F7">
        <w:rPr>
          <w:color w:val="000000" w:themeColor="text1"/>
        </w:rPr>
        <w:t>. Uzupełniające przedsięwzięcia rewitalizacyjne</w:t>
      </w:r>
      <w:bookmarkEnd w:id="36"/>
      <w:bookmarkEnd w:id="37"/>
      <w:bookmarkEnd w:id="38"/>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38"/>
        <w:gridCol w:w="567"/>
        <w:gridCol w:w="2456"/>
        <w:gridCol w:w="3851"/>
      </w:tblGrid>
      <w:tr w:rsidR="009D0F58" w:rsidRPr="004575F7" w:rsidTr="00FA3512">
        <w:trPr>
          <w:trHeight w:val="315"/>
          <w:tblHeader/>
        </w:trPr>
        <w:tc>
          <w:tcPr>
            <w:tcW w:w="1269" w:type="pct"/>
            <w:shd w:val="clear" w:color="000000" w:fill="BFBFBF"/>
            <w:noWrap/>
            <w:vAlign w:val="center"/>
            <w:hideMark/>
          </w:tcPr>
          <w:p w:rsidR="009D0F58" w:rsidRPr="004575F7" w:rsidRDefault="009D0F58" w:rsidP="000D2EA9">
            <w:pPr>
              <w:spacing w:before="60" w:after="60" w:line="240" w:lineRule="auto"/>
              <w:jc w:val="center"/>
              <w:rPr>
                <w:rFonts w:eastAsia="Times New Roman" w:cs="Arial"/>
                <w:b/>
                <w:bCs/>
                <w:color w:val="000000" w:themeColor="text1"/>
                <w:sz w:val="20"/>
                <w:szCs w:val="20"/>
                <w:lang w:eastAsia="pl-PL"/>
              </w:rPr>
            </w:pPr>
            <w:r w:rsidRPr="004575F7">
              <w:rPr>
                <w:rFonts w:eastAsia="Times New Roman" w:cs="Arial"/>
                <w:b/>
                <w:bCs/>
                <w:color w:val="000000" w:themeColor="text1"/>
                <w:sz w:val="20"/>
                <w:szCs w:val="20"/>
                <w:lang w:eastAsia="pl-PL"/>
              </w:rPr>
              <w:t>Obszar rewitalizacji (nr/nazwa)</w:t>
            </w:r>
          </w:p>
        </w:tc>
        <w:tc>
          <w:tcPr>
            <w:tcW w:w="308" w:type="pct"/>
            <w:shd w:val="clear" w:color="000000" w:fill="BFBFBF"/>
            <w:noWrap/>
            <w:vAlign w:val="center"/>
            <w:hideMark/>
          </w:tcPr>
          <w:p w:rsidR="009D0F58" w:rsidRPr="004575F7" w:rsidRDefault="009D0F58" w:rsidP="000D2EA9">
            <w:pPr>
              <w:spacing w:before="60" w:after="60" w:line="240" w:lineRule="auto"/>
              <w:jc w:val="center"/>
              <w:rPr>
                <w:rFonts w:eastAsia="Times New Roman" w:cs="Arial"/>
                <w:b/>
                <w:bCs/>
                <w:color w:val="000000" w:themeColor="text1"/>
                <w:sz w:val="20"/>
                <w:szCs w:val="20"/>
                <w:lang w:eastAsia="pl-PL"/>
              </w:rPr>
            </w:pPr>
            <w:r w:rsidRPr="004575F7">
              <w:rPr>
                <w:rFonts w:eastAsia="Times New Roman" w:cs="Arial"/>
                <w:b/>
                <w:bCs/>
                <w:color w:val="000000" w:themeColor="text1"/>
                <w:sz w:val="20"/>
                <w:szCs w:val="20"/>
                <w:lang w:eastAsia="pl-PL"/>
              </w:rPr>
              <w:t>Lp.</w:t>
            </w:r>
          </w:p>
        </w:tc>
        <w:tc>
          <w:tcPr>
            <w:tcW w:w="1333" w:type="pct"/>
            <w:shd w:val="clear" w:color="000000" w:fill="BFBFBF"/>
            <w:noWrap/>
            <w:vAlign w:val="center"/>
            <w:hideMark/>
          </w:tcPr>
          <w:p w:rsidR="009D0F58" w:rsidRPr="004575F7" w:rsidRDefault="009D0F58" w:rsidP="000D2EA9">
            <w:pPr>
              <w:spacing w:before="60" w:after="60" w:line="240" w:lineRule="auto"/>
              <w:jc w:val="center"/>
              <w:rPr>
                <w:rFonts w:eastAsia="Times New Roman" w:cs="Arial"/>
                <w:b/>
                <w:bCs/>
                <w:color w:val="000000" w:themeColor="text1"/>
                <w:sz w:val="20"/>
                <w:szCs w:val="20"/>
                <w:lang w:eastAsia="pl-PL"/>
              </w:rPr>
            </w:pPr>
            <w:r w:rsidRPr="004575F7">
              <w:rPr>
                <w:rFonts w:eastAsia="Times New Roman" w:cs="Arial"/>
                <w:b/>
                <w:bCs/>
                <w:color w:val="000000" w:themeColor="text1"/>
                <w:sz w:val="20"/>
                <w:szCs w:val="20"/>
                <w:lang w:eastAsia="pl-PL"/>
              </w:rPr>
              <w:t>Typ przedsięwzięcia</w:t>
            </w:r>
          </w:p>
        </w:tc>
        <w:tc>
          <w:tcPr>
            <w:tcW w:w="2090" w:type="pct"/>
            <w:shd w:val="clear" w:color="000000" w:fill="BFBFBF"/>
            <w:noWrap/>
            <w:vAlign w:val="center"/>
            <w:hideMark/>
          </w:tcPr>
          <w:p w:rsidR="009D0F58" w:rsidRPr="004575F7" w:rsidRDefault="009D0F58" w:rsidP="000D2EA9">
            <w:pPr>
              <w:spacing w:before="60" w:after="60" w:line="240" w:lineRule="auto"/>
              <w:jc w:val="center"/>
              <w:rPr>
                <w:rFonts w:eastAsia="Times New Roman" w:cs="Arial"/>
                <w:b/>
                <w:bCs/>
                <w:color w:val="000000" w:themeColor="text1"/>
                <w:sz w:val="20"/>
                <w:szCs w:val="20"/>
                <w:lang w:eastAsia="pl-PL"/>
              </w:rPr>
            </w:pPr>
            <w:r w:rsidRPr="004575F7">
              <w:rPr>
                <w:rFonts w:eastAsia="Times New Roman" w:cs="Arial"/>
                <w:b/>
                <w:bCs/>
                <w:color w:val="000000" w:themeColor="text1"/>
                <w:sz w:val="20"/>
                <w:szCs w:val="20"/>
                <w:lang w:eastAsia="pl-PL"/>
              </w:rPr>
              <w:t>Uzupełniające przedsięwzięcia rewitalizacyjne</w:t>
            </w:r>
          </w:p>
        </w:tc>
      </w:tr>
      <w:tr w:rsidR="00AA6684" w:rsidRPr="004575F7" w:rsidTr="00FA3512">
        <w:trPr>
          <w:trHeight w:val="300"/>
        </w:trPr>
        <w:tc>
          <w:tcPr>
            <w:tcW w:w="1269" w:type="pct"/>
            <w:vMerge w:val="restart"/>
            <w:shd w:val="clear" w:color="auto" w:fill="auto"/>
            <w:vAlign w:val="center"/>
            <w:hideMark/>
          </w:tcPr>
          <w:p w:rsidR="00AA6684" w:rsidRPr="004575F7" w:rsidRDefault="00AA6684" w:rsidP="000D2EA9">
            <w:pPr>
              <w:spacing w:before="60" w:after="60" w:line="240" w:lineRule="auto"/>
              <w:jc w:val="center"/>
              <w:rPr>
                <w:rFonts w:eastAsia="Times New Roman" w:cs="Arial"/>
                <w:b/>
                <w:color w:val="000000" w:themeColor="text1"/>
                <w:sz w:val="20"/>
                <w:szCs w:val="20"/>
                <w:lang w:eastAsia="pl-PL"/>
              </w:rPr>
            </w:pPr>
            <w:r w:rsidRPr="004575F7">
              <w:rPr>
                <w:rFonts w:eastAsia="Times New Roman" w:cs="Arial"/>
                <w:b/>
                <w:color w:val="000000" w:themeColor="text1"/>
                <w:sz w:val="20"/>
                <w:szCs w:val="20"/>
                <w:lang w:eastAsia="pl-PL"/>
              </w:rPr>
              <w:t>Obszar rewitalizacji 1</w:t>
            </w:r>
          </w:p>
          <w:p w:rsidR="00AA6684" w:rsidRPr="004575F7" w:rsidRDefault="00AA6684" w:rsidP="000D2EA9">
            <w:pPr>
              <w:spacing w:before="60" w:after="60" w:line="240" w:lineRule="auto"/>
              <w:jc w:val="center"/>
              <w:rPr>
                <w:rFonts w:eastAsia="Times New Roman" w:cs="Arial"/>
                <w:b/>
                <w:color w:val="000000" w:themeColor="text1"/>
                <w:sz w:val="20"/>
                <w:szCs w:val="20"/>
                <w:lang w:eastAsia="pl-PL"/>
              </w:rPr>
            </w:pPr>
            <w:r w:rsidRPr="004575F7">
              <w:rPr>
                <w:rFonts w:eastAsia="Times New Roman" w:cs="Arial"/>
                <w:b/>
                <w:color w:val="000000" w:themeColor="text1"/>
                <w:sz w:val="20"/>
                <w:szCs w:val="20"/>
                <w:lang w:eastAsia="pl-PL"/>
              </w:rPr>
              <w:t>Sołectwo Pruszcz z wyłączeniem wschodniej cz. Terenów leśnych i sołectwo Piła</w:t>
            </w:r>
          </w:p>
          <w:p w:rsidR="00AA6684" w:rsidRPr="004575F7" w:rsidRDefault="00AA6684" w:rsidP="000D2EA9">
            <w:pPr>
              <w:spacing w:before="60" w:after="60" w:line="240" w:lineRule="auto"/>
              <w:jc w:val="center"/>
              <w:rPr>
                <w:rFonts w:eastAsia="Times New Roman" w:cs="Arial"/>
                <w:b/>
                <w:color w:val="000000" w:themeColor="text1"/>
                <w:sz w:val="20"/>
                <w:szCs w:val="20"/>
                <w:lang w:eastAsia="pl-PL"/>
              </w:rPr>
            </w:pPr>
          </w:p>
        </w:tc>
        <w:tc>
          <w:tcPr>
            <w:tcW w:w="3731" w:type="pct"/>
            <w:gridSpan w:val="3"/>
            <w:shd w:val="clear" w:color="auto" w:fill="F2F2F2" w:themeFill="background1" w:themeFillShade="F2"/>
            <w:noWrap/>
            <w:vAlign w:val="center"/>
            <w:hideMark/>
          </w:tcPr>
          <w:p w:rsidR="00AA6684" w:rsidRPr="004575F7" w:rsidRDefault="00AA6684" w:rsidP="008608EE">
            <w:pPr>
              <w:spacing w:before="60" w:after="60" w:line="240" w:lineRule="auto"/>
              <w:jc w:val="center"/>
              <w:rPr>
                <w:rFonts w:eastAsia="Times New Roman" w:cs="Arial"/>
                <w:b/>
                <w:color w:val="000000" w:themeColor="text1"/>
                <w:sz w:val="20"/>
                <w:szCs w:val="20"/>
                <w:lang w:eastAsia="pl-PL"/>
              </w:rPr>
            </w:pPr>
            <w:r w:rsidRPr="004575F7">
              <w:rPr>
                <w:rFonts w:eastAsia="Times New Roman" w:cs="Arial"/>
                <w:b/>
                <w:color w:val="000000" w:themeColor="text1"/>
                <w:sz w:val="20"/>
                <w:szCs w:val="20"/>
                <w:lang w:eastAsia="pl-PL"/>
              </w:rPr>
              <w:t>Cel rewitalizacji:</w:t>
            </w:r>
          </w:p>
          <w:p w:rsidR="00AA6684" w:rsidRPr="004575F7" w:rsidRDefault="00AA6684" w:rsidP="008608EE">
            <w:pPr>
              <w:spacing w:before="60" w:after="60" w:line="240" w:lineRule="auto"/>
              <w:jc w:val="center"/>
              <w:rPr>
                <w:rFonts w:eastAsia="Times New Roman" w:cs="Arial"/>
                <w:b/>
                <w:color w:val="000000" w:themeColor="text1"/>
                <w:sz w:val="20"/>
                <w:szCs w:val="20"/>
                <w:lang w:eastAsia="pl-PL"/>
              </w:rPr>
            </w:pPr>
            <w:r w:rsidRPr="004575F7">
              <w:rPr>
                <w:b/>
                <w:smallCaps/>
                <w:color w:val="000000" w:themeColor="text1"/>
                <w:sz w:val="20"/>
                <w:szCs w:val="20"/>
              </w:rPr>
              <w:t>Wzrost aktywności społecznej mieszkańców i dostępu do usług publicznych</w:t>
            </w:r>
          </w:p>
        </w:tc>
      </w:tr>
      <w:tr w:rsidR="00AA6684" w:rsidRPr="004575F7" w:rsidTr="00FA3512">
        <w:trPr>
          <w:trHeight w:val="300"/>
        </w:trPr>
        <w:tc>
          <w:tcPr>
            <w:tcW w:w="1269" w:type="pct"/>
            <w:vMerge/>
            <w:vAlign w:val="center"/>
            <w:hideMark/>
          </w:tcPr>
          <w:p w:rsidR="00AA6684" w:rsidRPr="004575F7" w:rsidRDefault="00AA6684" w:rsidP="000D2EA9">
            <w:pPr>
              <w:spacing w:before="60" w:after="60" w:line="240" w:lineRule="auto"/>
              <w:jc w:val="center"/>
              <w:rPr>
                <w:rFonts w:eastAsia="Times New Roman" w:cs="Arial"/>
                <w:b/>
                <w:color w:val="000000" w:themeColor="text1"/>
                <w:sz w:val="20"/>
                <w:szCs w:val="20"/>
                <w:lang w:eastAsia="pl-PL"/>
              </w:rPr>
            </w:pPr>
          </w:p>
        </w:tc>
        <w:tc>
          <w:tcPr>
            <w:tcW w:w="3731" w:type="pct"/>
            <w:gridSpan w:val="3"/>
            <w:shd w:val="clear" w:color="auto" w:fill="F2F2F2" w:themeFill="background1" w:themeFillShade="F2"/>
            <w:noWrap/>
            <w:vAlign w:val="center"/>
            <w:hideMark/>
          </w:tcPr>
          <w:p w:rsidR="00AA6684" w:rsidRPr="004575F7" w:rsidRDefault="00AA6684" w:rsidP="008608EE">
            <w:pPr>
              <w:spacing w:before="60" w:after="60" w:line="240" w:lineRule="auto"/>
              <w:jc w:val="center"/>
              <w:rPr>
                <w:rFonts w:eastAsia="Times New Roman" w:cs="Arial"/>
                <w:b/>
                <w:color w:val="000000" w:themeColor="text1"/>
                <w:sz w:val="20"/>
                <w:szCs w:val="20"/>
                <w:lang w:eastAsia="pl-PL"/>
              </w:rPr>
            </w:pPr>
            <w:r w:rsidRPr="004575F7">
              <w:rPr>
                <w:rFonts w:eastAsia="Times New Roman" w:cs="Arial"/>
                <w:b/>
                <w:color w:val="000000" w:themeColor="text1"/>
                <w:sz w:val="20"/>
                <w:szCs w:val="20"/>
                <w:lang w:eastAsia="pl-PL"/>
              </w:rPr>
              <w:t xml:space="preserve">Kierunek działań: </w:t>
            </w:r>
          </w:p>
          <w:p w:rsidR="00AA6684" w:rsidRPr="004575F7" w:rsidRDefault="00AA6684" w:rsidP="008608EE">
            <w:pPr>
              <w:spacing w:before="60" w:after="60" w:line="240" w:lineRule="auto"/>
              <w:jc w:val="center"/>
              <w:rPr>
                <w:rFonts w:eastAsia="Times New Roman" w:cs="Arial"/>
                <w:b/>
                <w:color w:val="000000" w:themeColor="text1"/>
                <w:sz w:val="20"/>
                <w:szCs w:val="20"/>
                <w:lang w:eastAsia="pl-PL"/>
              </w:rPr>
            </w:pPr>
            <w:r w:rsidRPr="004575F7">
              <w:rPr>
                <w:color w:val="000000" w:themeColor="text1"/>
                <w:sz w:val="20"/>
                <w:szCs w:val="20"/>
              </w:rPr>
              <w:t>Poprawa stanu technicznego, wyposażenia i dostępu do obiektów użyteczności publicznej stanowiących miejsce integracji i aktywizacji mieszkańców</w:t>
            </w:r>
          </w:p>
        </w:tc>
      </w:tr>
      <w:tr w:rsidR="00AA6684" w:rsidRPr="004575F7" w:rsidTr="00FA3512">
        <w:trPr>
          <w:trHeight w:val="300"/>
        </w:trPr>
        <w:tc>
          <w:tcPr>
            <w:tcW w:w="1269" w:type="pct"/>
            <w:vMerge/>
            <w:vAlign w:val="center"/>
            <w:hideMark/>
          </w:tcPr>
          <w:p w:rsidR="00AA6684" w:rsidRPr="004575F7" w:rsidRDefault="00AA6684" w:rsidP="000D2EA9">
            <w:pPr>
              <w:spacing w:before="60" w:after="60" w:line="240" w:lineRule="auto"/>
              <w:jc w:val="center"/>
              <w:rPr>
                <w:rFonts w:eastAsia="Times New Roman" w:cs="Arial"/>
                <w:b/>
                <w:color w:val="000000" w:themeColor="text1"/>
                <w:sz w:val="20"/>
                <w:szCs w:val="20"/>
                <w:lang w:eastAsia="pl-PL"/>
              </w:rPr>
            </w:pPr>
          </w:p>
        </w:tc>
        <w:tc>
          <w:tcPr>
            <w:tcW w:w="308" w:type="pct"/>
            <w:shd w:val="clear" w:color="auto" w:fill="auto"/>
            <w:noWrap/>
            <w:vAlign w:val="center"/>
            <w:hideMark/>
          </w:tcPr>
          <w:p w:rsidR="00AA6684" w:rsidRPr="004575F7" w:rsidRDefault="00AA6684" w:rsidP="000D2EA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1.</w:t>
            </w:r>
          </w:p>
        </w:tc>
        <w:tc>
          <w:tcPr>
            <w:tcW w:w="1333" w:type="pct"/>
            <w:shd w:val="clear" w:color="auto" w:fill="auto"/>
            <w:noWrap/>
            <w:vAlign w:val="center"/>
            <w:hideMark/>
          </w:tcPr>
          <w:p w:rsidR="00AA6684" w:rsidRPr="004575F7" w:rsidRDefault="00AA6684" w:rsidP="000D2EA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Przestrzenno-funkcjonalny</w:t>
            </w:r>
          </w:p>
        </w:tc>
        <w:tc>
          <w:tcPr>
            <w:tcW w:w="2090" w:type="pct"/>
            <w:shd w:val="clear" w:color="auto" w:fill="auto"/>
            <w:noWrap/>
            <w:vAlign w:val="center"/>
            <w:hideMark/>
          </w:tcPr>
          <w:p w:rsidR="00AA6684" w:rsidRPr="004575F7" w:rsidRDefault="00AA6684" w:rsidP="000D2EA9">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Budowa miejsc parkingowych dla turystów korzystających z usług przedsiębiorstwa społecznego „Górnicza Wioska” przy ścieżce rowerowej wzdłuż drogi powiatowej Gostycyn-Piła oraz przy ulicy Świerkowej w Pile</w:t>
            </w:r>
          </w:p>
        </w:tc>
      </w:tr>
      <w:tr w:rsidR="00AA6684" w:rsidRPr="004575F7" w:rsidTr="00FA3512">
        <w:trPr>
          <w:trHeight w:val="300"/>
        </w:trPr>
        <w:tc>
          <w:tcPr>
            <w:tcW w:w="1269" w:type="pct"/>
            <w:vMerge/>
            <w:vAlign w:val="center"/>
            <w:hideMark/>
          </w:tcPr>
          <w:p w:rsidR="00AA6684" w:rsidRPr="004575F7" w:rsidRDefault="00AA6684" w:rsidP="000D2EA9">
            <w:pPr>
              <w:spacing w:before="60" w:after="60" w:line="240" w:lineRule="auto"/>
              <w:jc w:val="center"/>
              <w:rPr>
                <w:rFonts w:eastAsia="Times New Roman" w:cs="Arial"/>
                <w:b/>
                <w:color w:val="000000" w:themeColor="text1"/>
                <w:sz w:val="20"/>
                <w:szCs w:val="20"/>
                <w:lang w:eastAsia="pl-PL"/>
              </w:rPr>
            </w:pPr>
          </w:p>
        </w:tc>
        <w:tc>
          <w:tcPr>
            <w:tcW w:w="308" w:type="pct"/>
            <w:shd w:val="clear" w:color="auto" w:fill="auto"/>
            <w:noWrap/>
            <w:vAlign w:val="center"/>
            <w:hideMark/>
          </w:tcPr>
          <w:p w:rsidR="00AA6684" w:rsidRPr="004575F7" w:rsidRDefault="00AA6684"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2.</w:t>
            </w:r>
          </w:p>
        </w:tc>
        <w:tc>
          <w:tcPr>
            <w:tcW w:w="1333" w:type="pct"/>
            <w:shd w:val="clear" w:color="auto" w:fill="auto"/>
            <w:noWrap/>
            <w:vAlign w:val="center"/>
            <w:hideMark/>
          </w:tcPr>
          <w:p w:rsidR="00AA6684" w:rsidRPr="004575F7" w:rsidRDefault="00135E7D"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Techniczny</w:t>
            </w:r>
          </w:p>
        </w:tc>
        <w:tc>
          <w:tcPr>
            <w:tcW w:w="2090" w:type="pct"/>
            <w:shd w:val="clear" w:color="auto" w:fill="auto"/>
            <w:noWrap/>
            <w:vAlign w:val="center"/>
            <w:hideMark/>
          </w:tcPr>
          <w:p w:rsidR="00AA6684" w:rsidRPr="004575F7" w:rsidRDefault="00AA6684"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 xml:space="preserve">Modernizacja dróg gminnych i powiatowych na terenie sołectwa Piła </w:t>
            </w:r>
          </w:p>
        </w:tc>
      </w:tr>
      <w:tr w:rsidR="00AA6684" w:rsidRPr="004575F7" w:rsidTr="00FA3512">
        <w:trPr>
          <w:trHeight w:val="300"/>
        </w:trPr>
        <w:tc>
          <w:tcPr>
            <w:tcW w:w="1269" w:type="pct"/>
            <w:vMerge/>
            <w:vAlign w:val="center"/>
            <w:hideMark/>
          </w:tcPr>
          <w:p w:rsidR="00AA6684" w:rsidRPr="004575F7" w:rsidRDefault="00AA6684" w:rsidP="000D2EA9">
            <w:pPr>
              <w:spacing w:before="60" w:after="60" w:line="240" w:lineRule="auto"/>
              <w:jc w:val="center"/>
              <w:rPr>
                <w:rFonts w:eastAsia="Times New Roman" w:cs="Arial"/>
                <w:b/>
                <w:color w:val="000000" w:themeColor="text1"/>
                <w:sz w:val="20"/>
                <w:szCs w:val="20"/>
                <w:lang w:eastAsia="pl-PL"/>
              </w:rPr>
            </w:pPr>
          </w:p>
        </w:tc>
        <w:tc>
          <w:tcPr>
            <w:tcW w:w="308" w:type="pct"/>
            <w:shd w:val="clear" w:color="auto" w:fill="auto"/>
            <w:noWrap/>
            <w:vAlign w:val="center"/>
            <w:hideMark/>
          </w:tcPr>
          <w:p w:rsidR="00AA6684" w:rsidRPr="004575F7" w:rsidRDefault="00AA6684"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3.</w:t>
            </w:r>
          </w:p>
        </w:tc>
        <w:tc>
          <w:tcPr>
            <w:tcW w:w="1333" w:type="pct"/>
            <w:shd w:val="clear" w:color="auto" w:fill="auto"/>
            <w:noWrap/>
            <w:vAlign w:val="center"/>
            <w:hideMark/>
          </w:tcPr>
          <w:p w:rsidR="00AA6684" w:rsidRPr="004575F7" w:rsidRDefault="00135E7D"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Techniczny</w:t>
            </w:r>
          </w:p>
        </w:tc>
        <w:tc>
          <w:tcPr>
            <w:tcW w:w="2090" w:type="pct"/>
            <w:shd w:val="clear" w:color="auto" w:fill="auto"/>
            <w:noWrap/>
            <w:vAlign w:val="center"/>
            <w:hideMark/>
          </w:tcPr>
          <w:p w:rsidR="00AA6684" w:rsidRPr="004575F7" w:rsidRDefault="00AA6684"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Przebudowa ul. Świerkowej w m. Piła – II etap</w:t>
            </w:r>
          </w:p>
        </w:tc>
      </w:tr>
      <w:tr w:rsidR="007F2C64" w:rsidRPr="004575F7" w:rsidTr="00FA3512">
        <w:trPr>
          <w:trHeight w:val="300"/>
        </w:trPr>
        <w:tc>
          <w:tcPr>
            <w:tcW w:w="1269" w:type="pct"/>
            <w:vMerge/>
            <w:vAlign w:val="center"/>
            <w:hideMark/>
          </w:tcPr>
          <w:p w:rsidR="007F2C64" w:rsidRPr="004575F7" w:rsidRDefault="007F2C64" w:rsidP="000D2EA9">
            <w:pPr>
              <w:spacing w:before="60" w:after="60" w:line="240" w:lineRule="auto"/>
              <w:jc w:val="center"/>
              <w:rPr>
                <w:rFonts w:eastAsia="Times New Roman" w:cs="Arial"/>
                <w:b/>
                <w:color w:val="000000" w:themeColor="text1"/>
                <w:sz w:val="20"/>
                <w:szCs w:val="20"/>
                <w:lang w:eastAsia="pl-PL"/>
              </w:rPr>
            </w:pPr>
          </w:p>
        </w:tc>
        <w:tc>
          <w:tcPr>
            <w:tcW w:w="308" w:type="pct"/>
            <w:shd w:val="clear" w:color="auto" w:fill="auto"/>
            <w:noWrap/>
            <w:vAlign w:val="center"/>
            <w:hideMark/>
          </w:tcPr>
          <w:p w:rsidR="007F2C64" w:rsidRPr="004575F7" w:rsidRDefault="007F2C64"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4.</w:t>
            </w:r>
          </w:p>
        </w:tc>
        <w:tc>
          <w:tcPr>
            <w:tcW w:w="1333" w:type="pct"/>
            <w:shd w:val="clear" w:color="auto" w:fill="auto"/>
            <w:noWrap/>
            <w:vAlign w:val="center"/>
            <w:hideMark/>
          </w:tcPr>
          <w:p w:rsidR="007F2C64" w:rsidRPr="004575F7" w:rsidRDefault="007F2C64"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Techniczny</w:t>
            </w:r>
          </w:p>
        </w:tc>
        <w:tc>
          <w:tcPr>
            <w:tcW w:w="2090" w:type="pct"/>
            <w:shd w:val="clear" w:color="auto" w:fill="auto"/>
            <w:noWrap/>
            <w:vAlign w:val="center"/>
            <w:hideMark/>
          </w:tcPr>
          <w:p w:rsidR="007F2C64" w:rsidRPr="004575F7" w:rsidRDefault="007F2C64"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Budowa parkingu obsługującego ruchu turystyczny Górniczej Wioski</w:t>
            </w:r>
          </w:p>
        </w:tc>
      </w:tr>
      <w:tr w:rsidR="00AA6684" w:rsidRPr="004575F7" w:rsidTr="00AA6684">
        <w:trPr>
          <w:trHeight w:val="300"/>
        </w:trPr>
        <w:tc>
          <w:tcPr>
            <w:tcW w:w="1269" w:type="pct"/>
            <w:vMerge/>
            <w:vAlign w:val="center"/>
            <w:hideMark/>
          </w:tcPr>
          <w:p w:rsidR="00AA6684" w:rsidRPr="004575F7" w:rsidRDefault="00AA6684" w:rsidP="000D2EA9">
            <w:pPr>
              <w:spacing w:before="60" w:after="60" w:line="240" w:lineRule="auto"/>
              <w:jc w:val="center"/>
              <w:rPr>
                <w:rFonts w:eastAsia="Times New Roman" w:cs="Arial"/>
                <w:b/>
                <w:color w:val="000000" w:themeColor="text1"/>
                <w:sz w:val="20"/>
                <w:szCs w:val="20"/>
                <w:lang w:eastAsia="pl-PL"/>
              </w:rPr>
            </w:pPr>
          </w:p>
        </w:tc>
        <w:tc>
          <w:tcPr>
            <w:tcW w:w="3731" w:type="pct"/>
            <w:gridSpan w:val="3"/>
            <w:shd w:val="clear" w:color="auto" w:fill="auto"/>
            <w:noWrap/>
            <w:vAlign w:val="center"/>
            <w:hideMark/>
          </w:tcPr>
          <w:p w:rsidR="00AA6684" w:rsidRPr="004575F7" w:rsidRDefault="00AA6684" w:rsidP="00394BBD">
            <w:pPr>
              <w:spacing w:before="60" w:after="60" w:line="240" w:lineRule="auto"/>
              <w:jc w:val="center"/>
              <w:rPr>
                <w:rFonts w:eastAsia="Times New Roman" w:cs="Arial"/>
                <w:b/>
                <w:color w:val="000000" w:themeColor="text1"/>
                <w:sz w:val="20"/>
                <w:szCs w:val="20"/>
                <w:lang w:eastAsia="pl-PL"/>
              </w:rPr>
            </w:pPr>
            <w:r w:rsidRPr="004575F7">
              <w:rPr>
                <w:rFonts w:eastAsia="Times New Roman" w:cs="Arial"/>
                <w:b/>
                <w:color w:val="000000" w:themeColor="text1"/>
                <w:sz w:val="20"/>
                <w:szCs w:val="20"/>
                <w:lang w:eastAsia="pl-PL"/>
              </w:rPr>
              <w:t>Cel rewitalizacji:</w:t>
            </w:r>
          </w:p>
          <w:p w:rsidR="00AA6684" w:rsidRPr="004575F7" w:rsidRDefault="00AA6684" w:rsidP="00394BBD">
            <w:pPr>
              <w:spacing w:before="60" w:after="60" w:line="240" w:lineRule="auto"/>
              <w:jc w:val="center"/>
              <w:rPr>
                <w:rFonts w:eastAsia="Times New Roman" w:cs="Arial"/>
                <w:b/>
                <w:color w:val="000000" w:themeColor="text1"/>
                <w:sz w:val="20"/>
                <w:szCs w:val="20"/>
                <w:lang w:eastAsia="pl-PL"/>
              </w:rPr>
            </w:pPr>
            <w:r w:rsidRPr="004575F7">
              <w:rPr>
                <w:b/>
                <w:smallCaps/>
                <w:color w:val="000000" w:themeColor="text1"/>
                <w:sz w:val="20"/>
                <w:szCs w:val="20"/>
              </w:rPr>
              <w:t>Wzrost aktywności społecznej mieszkańców i dostępu do usług publicznych</w:t>
            </w:r>
          </w:p>
        </w:tc>
      </w:tr>
      <w:tr w:rsidR="00AA6684" w:rsidRPr="004575F7" w:rsidTr="00AA6684">
        <w:trPr>
          <w:trHeight w:val="300"/>
        </w:trPr>
        <w:tc>
          <w:tcPr>
            <w:tcW w:w="1269" w:type="pct"/>
            <w:vMerge/>
            <w:vAlign w:val="center"/>
            <w:hideMark/>
          </w:tcPr>
          <w:p w:rsidR="00AA6684" w:rsidRPr="004575F7" w:rsidRDefault="00AA6684" w:rsidP="000D2EA9">
            <w:pPr>
              <w:spacing w:before="60" w:after="60" w:line="240" w:lineRule="auto"/>
              <w:jc w:val="center"/>
              <w:rPr>
                <w:rFonts w:eastAsia="Times New Roman" w:cs="Arial"/>
                <w:b/>
                <w:color w:val="000000" w:themeColor="text1"/>
                <w:sz w:val="20"/>
                <w:szCs w:val="20"/>
                <w:lang w:eastAsia="pl-PL"/>
              </w:rPr>
            </w:pPr>
          </w:p>
        </w:tc>
        <w:tc>
          <w:tcPr>
            <w:tcW w:w="3731" w:type="pct"/>
            <w:gridSpan w:val="3"/>
            <w:shd w:val="clear" w:color="auto" w:fill="auto"/>
            <w:noWrap/>
            <w:vAlign w:val="center"/>
            <w:hideMark/>
          </w:tcPr>
          <w:p w:rsidR="00AA6684" w:rsidRPr="004575F7" w:rsidRDefault="00AA6684" w:rsidP="00394BBD">
            <w:pPr>
              <w:spacing w:before="60" w:after="60" w:line="240" w:lineRule="auto"/>
              <w:jc w:val="center"/>
              <w:rPr>
                <w:rFonts w:eastAsia="Times New Roman" w:cs="Arial"/>
                <w:b/>
                <w:color w:val="000000" w:themeColor="text1"/>
                <w:sz w:val="20"/>
                <w:szCs w:val="20"/>
                <w:lang w:eastAsia="pl-PL"/>
              </w:rPr>
            </w:pPr>
            <w:r w:rsidRPr="004575F7">
              <w:rPr>
                <w:rFonts w:eastAsia="Times New Roman" w:cs="Arial"/>
                <w:b/>
                <w:color w:val="000000" w:themeColor="text1"/>
                <w:sz w:val="20"/>
                <w:szCs w:val="20"/>
                <w:lang w:eastAsia="pl-PL"/>
              </w:rPr>
              <w:t xml:space="preserve">Kierunek działań: </w:t>
            </w:r>
          </w:p>
          <w:p w:rsidR="00AA6684" w:rsidRPr="004575F7" w:rsidRDefault="00AA6684" w:rsidP="00394BBD">
            <w:pPr>
              <w:spacing w:before="60" w:after="60" w:line="240" w:lineRule="auto"/>
              <w:jc w:val="center"/>
              <w:rPr>
                <w:rFonts w:eastAsia="Times New Roman" w:cs="Arial"/>
                <w:b/>
                <w:color w:val="000000" w:themeColor="text1"/>
                <w:sz w:val="20"/>
                <w:szCs w:val="20"/>
                <w:lang w:eastAsia="pl-PL"/>
              </w:rPr>
            </w:pPr>
            <w:r w:rsidRPr="004575F7">
              <w:rPr>
                <w:color w:val="000000" w:themeColor="text1"/>
                <w:sz w:val="20"/>
                <w:szCs w:val="20"/>
              </w:rPr>
              <w:t>Odnowienie przestrzeni dla wspólnych miejsc spotkań i integracji</w:t>
            </w:r>
          </w:p>
        </w:tc>
      </w:tr>
      <w:tr w:rsidR="00AA6684" w:rsidRPr="004575F7" w:rsidTr="00FA3512">
        <w:trPr>
          <w:trHeight w:val="300"/>
        </w:trPr>
        <w:tc>
          <w:tcPr>
            <w:tcW w:w="1269" w:type="pct"/>
            <w:vMerge/>
            <w:vAlign w:val="center"/>
            <w:hideMark/>
          </w:tcPr>
          <w:p w:rsidR="00AA6684" w:rsidRPr="004575F7" w:rsidRDefault="00AA6684" w:rsidP="000D2EA9">
            <w:pPr>
              <w:spacing w:before="60" w:after="60" w:line="240" w:lineRule="auto"/>
              <w:jc w:val="center"/>
              <w:rPr>
                <w:rFonts w:eastAsia="Times New Roman" w:cs="Arial"/>
                <w:b/>
                <w:color w:val="000000" w:themeColor="text1"/>
                <w:sz w:val="20"/>
                <w:szCs w:val="20"/>
                <w:lang w:eastAsia="pl-PL"/>
              </w:rPr>
            </w:pPr>
          </w:p>
        </w:tc>
        <w:tc>
          <w:tcPr>
            <w:tcW w:w="308" w:type="pct"/>
            <w:shd w:val="clear" w:color="auto" w:fill="auto"/>
            <w:noWrap/>
            <w:vAlign w:val="center"/>
            <w:hideMark/>
          </w:tcPr>
          <w:p w:rsidR="00AA6684" w:rsidRPr="004575F7" w:rsidRDefault="00DA7577"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5</w:t>
            </w:r>
            <w:r w:rsidR="00AA6684" w:rsidRPr="004575F7">
              <w:rPr>
                <w:rFonts w:eastAsia="Times New Roman" w:cs="Arial"/>
                <w:color w:val="000000" w:themeColor="text1"/>
                <w:sz w:val="20"/>
                <w:szCs w:val="20"/>
                <w:lang w:eastAsia="pl-PL"/>
              </w:rPr>
              <w:t>.</w:t>
            </w:r>
          </w:p>
        </w:tc>
        <w:tc>
          <w:tcPr>
            <w:tcW w:w="1333" w:type="pct"/>
            <w:shd w:val="clear" w:color="auto" w:fill="auto"/>
            <w:noWrap/>
            <w:vAlign w:val="center"/>
            <w:hideMark/>
          </w:tcPr>
          <w:p w:rsidR="00AA6684" w:rsidRPr="004575F7" w:rsidRDefault="00AA6684"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Przestrzenno-funkcjonalny</w:t>
            </w:r>
          </w:p>
        </w:tc>
        <w:tc>
          <w:tcPr>
            <w:tcW w:w="2090" w:type="pct"/>
            <w:shd w:val="clear" w:color="auto" w:fill="auto"/>
            <w:noWrap/>
            <w:vAlign w:val="center"/>
            <w:hideMark/>
          </w:tcPr>
          <w:p w:rsidR="00AA6684" w:rsidRPr="004575F7" w:rsidRDefault="00AA6684"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 xml:space="preserve">Budowa ścieżki pieszo-rowerowej </w:t>
            </w:r>
            <w:r w:rsidRPr="004575F7">
              <w:rPr>
                <w:rFonts w:eastAsia="Times New Roman" w:cs="Arial"/>
                <w:color w:val="000000" w:themeColor="text1"/>
                <w:sz w:val="20"/>
                <w:szCs w:val="20"/>
                <w:lang w:eastAsia="pl-PL"/>
              </w:rPr>
              <w:br/>
              <w:t xml:space="preserve">z miejscowości Piła do miejscowości Gostycyn </w:t>
            </w:r>
          </w:p>
        </w:tc>
      </w:tr>
      <w:tr w:rsidR="00AA6684" w:rsidRPr="004575F7" w:rsidTr="00FA3512">
        <w:trPr>
          <w:trHeight w:val="300"/>
        </w:trPr>
        <w:tc>
          <w:tcPr>
            <w:tcW w:w="1269" w:type="pct"/>
            <w:vMerge/>
            <w:vAlign w:val="center"/>
            <w:hideMark/>
          </w:tcPr>
          <w:p w:rsidR="00AA6684" w:rsidRPr="004575F7" w:rsidRDefault="00AA6684" w:rsidP="000D2EA9">
            <w:pPr>
              <w:spacing w:before="60" w:after="60" w:line="240" w:lineRule="auto"/>
              <w:jc w:val="center"/>
              <w:rPr>
                <w:rFonts w:eastAsia="Times New Roman" w:cs="Arial"/>
                <w:b/>
                <w:color w:val="000000" w:themeColor="text1"/>
                <w:sz w:val="20"/>
                <w:szCs w:val="20"/>
                <w:lang w:eastAsia="pl-PL"/>
              </w:rPr>
            </w:pPr>
          </w:p>
        </w:tc>
        <w:tc>
          <w:tcPr>
            <w:tcW w:w="308" w:type="pct"/>
            <w:shd w:val="clear" w:color="auto" w:fill="auto"/>
            <w:noWrap/>
            <w:vAlign w:val="center"/>
            <w:hideMark/>
          </w:tcPr>
          <w:p w:rsidR="00AA6684" w:rsidRPr="004575F7" w:rsidRDefault="00DA7577"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6</w:t>
            </w:r>
            <w:r w:rsidR="00AA6684" w:rsidRPr="004575F7">
              <w:rPr>
                <w:rFonts w:eastAsia="Times New Roman" w:cs="Arial"/>
                <w:color w:val="000000" w:themeColor="text1"/>
                <w:sz w:val="20"/>
                <w:szCs w:val="20"/>
                <w:lang w:eastAsia="pl-PL"/>
              </w:rPr>
              <w:t xml:space="preserve">. </w:t>
            </w:r>
          </w:p>
        </w:tc>
        <w:tc>
          <w:tcPr>
            <w:tcW w:w="1333" w:type="pct"/>
            <w:shd w:val="clear" w:color="auto" w:fill="auto"/>
            <w:noWrap/>
            <w:vAlign w:val="center"/>
            <w:hideMark/>
          </w:tcPr>
          <w:p w:rsidR="00AA6684" w:rsidRPr="004575F7" w:rsidRDefault="00AA6684"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Przestrzenno-funkcjonalny</w:t>
            </w:r>
          </w:p>
        </w:tc>
        <w:tc>
          <w:tcPr>
            <w:tcW w:w="2090" w:type="pct"/>
            <w:shd w:val="clear" w:color="auto" w:fill="auto"/>
            <w:noWrap/>
            <w:vAlign w:val="center"/>
            <w:hideMark/>
          </w:tcPr>
          <w:p w:rsidR="00AA6684" w:rsidRPr="004575F7" w:rsidRDefault="00AA6684"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Doposażenie i utworzenie placu zabaw na terenie miejscowości Piła i Pruszcz</w:t>
            </w:r>
          </w:p>
        </w:tc>
      </w:tr>
      <w:tr w:rsidR="00AA6684" w:rsidRPr="004575F7" w:rsidTr="00FA3512">
        <w:trPr>
          <w:trHeight w:val="300"/>
        </w:trPr>
        <w:tc>
          <w:tcPr>
            <w:tcW w:w="1269" w:type="pct"/>
            <w:vMerge/>
            <w:vAlign w:val="center"/>
            <w:hideMark/>
          </w:tcPr>
          <w:p w:rsidR="00AA6684" w:rsidRPr="004575F7" w:rsidRDefault="00AA6684" w:rsidP="000D2EA9">
            <w:pPr>
              <w:spacing w:before="60" w:after="60" w:line="240" w:lineRule="auto"/>
              <w:jc w:val="center"/>
              <w:rPr>
                <w:rFonts w:eastAsia="Times New Roman" w:cs="Arial"/>
                <w:b/>
                <w:color w:val="000000" w:themeColor="text1"/>
                <w:sz w:val="20"/>
                <w:szCs w:val="20"/>
                <w:lang w:eastAsia="pl-PL"/>
              </w:rPr>
            </w:pPr>
          </w:p>
        </w:tc>
        <w:tc>
          <w:tcPr>
            <w:tcW w:w="308" w:type="pct"/>
            <w:shd w:val="clear" w:color="auto" w:fill="auto"/>
            <w:noWrap/>
            <w:vAlign w:val="center"/>
            <w:hideMark/>
          </w:tcPr>
          <w:p w:rsidR="00AA6684" w:rsidRPr="004575F7" w:rsidRDefault="00DA7577"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7</w:t>
            </w:r>
            <w:r w:rsidR="00AA6684" w:rsidRPr="004575F7">
              <w:rPr>
                <w:rFonts w:eastAsia="Times New Roman" w:cs="Arial"/>
                <w:color w:val="000000" w:themeColor="text1"/>
                <w:sz w:val="20"/>
                <w:szCs w:val="20"/>
                <w:lang w:eastAsia="pl-PL"/>
              </w:rPr>
              <w:t xml:space="preserve">. </w:t>
            </w:r>
          </w:p>
        </w:tc>
        <w:tc>
          <w:tcPr>
            <w:tcW w:w="1333" w:type="pct"/>
            <w:shd w:val="clear" w:color="auto" w:fill="auto"/>
            <w:noWrap/>
            <w:vAlign w:val="center"/>
            <w:hideMark/>
          </w:tcPr>
          <w:p w:rsidR="00AA6684" w:rsidRPr="004575F7" w:rsidRDefault="00AA6684"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Przestrzenno-funkcjonalny</w:t>
            </w:r>
          </w:p>
        </w:tc>
        <w:tc>
          <w:tcPr>
            <w:tcW w:w="2090" w:type="pct"/>
            <w:shd w:val="clear" w:color="auto" w:fill="auto"/>
            <w:noWrap/>
            <w:vAlign w:val="center"/>
            <w:hideMark/>
          </w:tcPr>
          <w:p w:rsidR="00AA6684" w:rsidRPr="004575F7" w:rsidRDefault="00AA6684"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Budowa ścieżki pieszo-rowerowej wzdłuż drogi wojewódzkiej z miejscowości Pruszcz do miejscowości Kamienica</w:t>
            </w:r>
          </w:p>
        </w:tc>
      </w:tr>
      <w:tr w:rsidR="00AA6684" w:rsidRPr="004575F7" w:rsidTr="00FA3512">
        <w:trPr>
          <w:trHeight w:val="300"/>
        </w:trPr>
        <w:tc>
          <w:tcPr>
            <w:tcW w:w="1269" w:type="pct"/>
            <w:vMerge/>
            <w:vAlign w:val="center"/>
            <w:hideMark/>
          </w:tcPr>
          <w:p w:rsidR="00AA6684" w:rsidRPr="004575F7" w:rsidRDefault="00AA6684" w:rsidP="000D2EA9">
            <w:pPr>
              <w:spacing w:before="60" w:after="60" w:line="240" w:lineRule="auto"/>
              <w:jc w:val="center"/>
              <w:rPr>
                <w:rFonts w:eastAsia="Times New Roman" w:cs="Arial"/>
                <w:b/>
                <w:color w:val="000000" w:themeColor="text1"/>
                <w:sz w:val="20"/>
                <w:szCs w:val="20"/>
                <w:lang w:eastAsia="pl-PL"/>
              </w:rPr>
            </w:pPr>
          </w:p>
        </w:tc>
        <w:tc>
          <w:tcPr>
            <w:tcW w:w="308" w:type="pct"/>
            <w:shd w:val="clear" w:color="auto" w:fill="auto"/>
            <w:noWrap/>
            <w:vAlign w:val="center"/>
            <w:hideMark/>
          </w:tcPr>
          <w:p w:rsidR="00AA6684" w:rsidRPr="004575F7" w:rsidRDefault="00DA7577"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8</w:t>
            </w:r>
            <w:r w:rsidR="00AA6684" w:rsidRPr="004575F7">
              <w:rPr>
                <w:rFonts w:eastAsia="Times New Roman" w:cs="Arial"/>
                <w:color w:val="000000" w:themeColor="text1"/>
                <w:sz w:val="20"/>
                <w:szCs w:val="20"/>
                <w:lang w:eastAsia="pl-PL"/>
              </w:rPr>
              <w:t>.</w:t>
            </w:r>
          </w:p>
        </w:tc>
        <w:tc>
          <w:tcPr>
            <w:tcW w:w="1333" w:type="pct"/>
            <w:shd w:val="clear" w:color="auto" w:fill="auto"/>
            <w:noWrap/>
            <w:vAlign w:val="center"/>
            <w:hideMark/>
          </w:tcPr>
          <w:p w:rsidR="00AA6684" w:rsidRPr="004575F7" w:rsidRDefault="00AA6684"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Przestrzenno-funkcjonalny</w:t>
            </w:r>
          </w:p>
        </w:tc>
        <w:tc>
          <w:tcPr>
            <w:tcW w:w="2090" w:type="pct"/>
            <w:shd w:val="clear" w:color="auto" w:fill="auto"/>
            <w:noWrap/>
            <w:vAlign w:val="center"/>
            <w:hideMark/>
          </w:tcPr>
          <w:p w:rsidR="00AA6684" w:rsidRPr="004575F7" w:rsidRDefault="00AA6684"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Odbudowa zespołu dworsko-pałacowego oraz zaplecza folwarcznego w miejscowości Motyl</w:t>
            </w:r>
          </w:p>
        </w:tc>
      </w:tr>
    </w:tbl>
    <w:p w:rsidR="00FA3512" w:rsidRPr="004575F7" w:rsidRDefault="009D0F58" w:rsidP="000D2EA9">
      <w:pPr>
        <w:spacing w:before="120" w:after="120" w:line="480" w:lineRule="auto"/>
        <w:jc w:val="right"/>
        <w:rPr>
          <w:color w:val="000000" w:themeColor="text1"/>
          <w:sz w:val="18"/>
        </w:rPr>
      </w:pPr>
      <w:r w:rsidRPr="004575F7">
        <w:rPr>
          <w:color w:val="000000" w:themeColor="text1"/>
          <w:sz w:val="18"/>
        </w:rPr>
        <w:t>Źródło: Opracowanie własne</w:t>
      </w:r>
      <w:r w:rsidR="00C81230" w:rsidRPr="004575F7">
        <w:rPr>
          <w:color w:val="000000" w:themeColor="text1"/>
          <w:sz w:val="18"/>
        </w:rPr>
        <w:t xml:space="preserve">, </w:t>
      </w:r>
      <w:r w:rsidR="003C7594" w:rsidRPr="004575F7">
        <w:rPr>
          <w:color w:val="000000" w:themeColor="text1"/>
          <w:sz w:val="18"/>
        </w:rPr>
        <w:t xml:space="preserve">informacje z </w:t>
      </w:r>
      <w:r w:rsidR="00C81230" w:rsidRPr="004575F7">
        <w:rPr>
          <w:color w:val="000000" w:themeColor="text1"/>
          <w:sz w:val="18"/>
        </w:rPr>
        <w:t>U</w:t>
      </w:r>
      <w:r w:rsidR="003C7594" w:rsidRPr="004575F7">
        <w:rPr>
          <w:color w:val="000000" w:themeColor="text1"/>
          <w:sz w:val="18"/>
        </w:rPr>
        <w:t xml:space="preserve">rzędu </w:t>
      </w:r>
      <w:r w:rsidR="00C81230" w:rsidRPr="004575F7">
        <w:rPr>
          <w:color w:val="000000" w:themeColor="text1"/>
          <w:sz w:val="18"/>
        </w:rPr>
        <w:t>G</w:t>
      </w:r>
      <w:r w:rsidR="003C7594" w:rsidRPr="004575F7">
        <w:rPr>
          <w:color w:val="000000" w:themeColor="text1"/>
          <w:sz w:val="18"/>
        </w:rPr>
        <w:t>miny</w:t>
      </w:r>
      <w:r w:rsidR="00C81230" w:rsidRPr="004575F7">
        <w:rPr>
          <w:color w:val="000000" w:themeColor="text1"/>
          <w:sz w:val="18"/>
        </w:rPr>
        <w:t xml:space="preserve"> Gostycyn</w:t>
      </w:r>
    </w:p>
    <w:p w:rsidR="00674FBA" w:rsidRPr="004575F7" w:rsidRDefault="00397BC0" w:rsidP="00760342">
      <w:pPr>
        <w:spacing w:after="240"/>
        <w:rPr>
          <w:color w:val="000000" w:themeColor="text1"/>
        </w:rPr>
      </w:pPr>
      <w:r w:rsidRPr="004575F7">
        <w:rPr>
          <w:color w:val="000000" w:themeColor="text1"/>
        </w:rPr>
        <w:t>P</w:t>
      </w:r>
      <w:r w:rsidR="00760342" w:rsidRPr="004575F7">
        <w:rPr>
          <w:color w:val="000000" w:themeColor="text1"/>
        </w:rPr>
        <w:t xml:space="preserve">rzewidziane do realizacji projekty opierają się w pierwszej kolejności na działaniach ze sfery społecznej, tzw. działaniach miękkich, ukierunkowanych głównie na </w:t>
      </w:r>
      <w:r w:rsidRPr="004575F7">
        <w:rPr>
          <w:color w:val="000000" w:themeColor="text1"/>
        </w:rPr>
        <w:t xml:space="preserve">zwiększenie dostępu do edukacji najmłodszych, </w:t>
      </w:r>
      <w:r w:rsidR="00760342" w:rsidRPr="004575F7">
        <w:rPr>
          <w:color w:val="000000" w:themeColor="text1"/>
        </w:rPr>
        <w:t xml:space="preserve">aktywizację i integrację społeczno-zawodową mieszkańców </w:t>
      </w:r>
      <w:r w:rsidRPr="004575F7">
        <w:rPr>
          <w:color w:val="000000" w:themeColor="text1"/>
        </w:rPr>
        <w:t>obszaru rewitalizacji</w:t>
      </w:r>
      <w:r w:rsidR="00760342" w:rsidRPr="004575F7">
        <w:rPr>
          <w:color w:val="000000" w:themeColor="text1"/>
        </w:rPr>
        <w:t>. Ich dopełnieniem będzie realizacja projektów infrastrukturalnych, czyli tzw. działań twardych, które wspomogą wykonanie działań miękkich</w:t>
      </w:r>
      <w:r w:rsidR="00760342" w:rsidRPr="00397BC0">
        <w:rPr>
          <w:color w:val="00B050"/>
        </w:rPr>
        <w:t xml:space="preserve"> </w:t>
      </w:r>
      <w:r w:rsidR="00760342" w:rsidRPr="004575F7">
        <w:rPr>
          <w:color w:val="000000" w:themeColor="text1"/>
        </w:rPr>
        <w:t>i wp</w:t>
      </w:r>
      <w:r w:rsidRPr="004575F7">
        <w:rPr>
          <w:color w:val="000000" w:themeColor="text1"/>
        </w:rPr>
        <w:t>łyną na skuteczność ich działań, chęć uczestnictwa i zaangażowania się w projekty społeczne.</w:t>
      </w:r>
      <w:r w:rsidR="00760342" w:rsidRPr="004575F7">
        <w:rPr>
          <w:color w:val="000000" w:themeColor="text1"/>
        </w:rPr>
        <w:t xml:space="preserve"> Inwestycje w infrastrukturę zaplanowane w dokumencie będą stanowiły narzędzie do zmian społeczno-gospodarczych na obszarach rewitalizowanych, a nie ich główny cel. Przyjęte podejście wpłynie w sposób kompleksowy na zapewnienie trwałych efektów prowadzonego procesu rewitalizacji oraz wpłynie na zrównoważony rozwój całej Gminy Gostycyn.</w:t>
      </w:r>
    </w:p>
    <w:p w:rsidR="001C5B40" w:rsidRPr="004575F7" w:rsidRDefault="001C5B40" w:rsidP="00D16779">
      <w:pPr>
        <w:pStyle w:val="Nagwek1"/>
        <w:spacing w:before="0" w:after="240" w:line="240" w:lineRule="auto"/>
        <w:rPr>
          <w:rFonts w:ascii="Arial" w:hAnsi="Arial" w:cs="Arial"/>
          <w:color w:val="000000" w:themeColor="text1"/>
        </w:rPr>
      </w:pPr>
      <w:bookmarkStart w:id="39" w:name="_Toc475536512"/>
      <w:r w:rsidRPr="004575F7">
        <w:rPr>
          <w:rFonts w:ascii="Arial" w:hAnsi="Arial" w:cs="Arial"/>
          <w:color w:val="000000" w:themeColor="text1"/>
        </w:rPr>
        <w:t>10. Mechanizmy zapewnienia komplementarności między poszczególnymi projektami/przedsięwzięciami rewitalizacyjnymi oraz pomiędzy działaniami różnych podmiotów i funduszy na obszarze objętym Programem Rewitalizacji</w:t>
      </w:r>
      <w:bookmarkEnd w:id="39"/>
    </w:p>
    <w:p w:rsidR="001C5B40" w:rsidRPr="004575F7" w:rsidRDefault="001E56A1" w:rsidP="001C5B40">
      <w:pPr>
        <w:spacing w:after="240"/>
        <w:rPr>
          <w:color w:val="000000" w:themeColor="text1"/>
        </w:rPr>
      </w:pPr>
      <w:r w:rsidRPr="004575F7">
        <w:rPr>
          <w:i/>
          <w:color w:val="000000" w:themeColor="text1"/>
        </w:rPr>
        <w:t xml:space="preserve">Gminny </w:t>
      </w:r>
      <w:r w:rsidR="001C5B40" w:rsidRPr="004575F7">
        <w:rPr>
          <w:i/>
          <w:color w:val="000000" w:themeColor="text1"/>
        </w:rPr>
        <w:t xml:space="preserve">Program Rewitalizacji dla </w:t>
      </w:r>
      <w:r w:rsidRPr="004575F7">
        <w:rPr>
          <w:i/>
          <w:color w:val="000000" w:themeColor="text1"/>
        </w:rPr>
        <w:t xml:space="preserve">Gminy Gostycyn </w:t>
      </w:r>
      <w:r w:rsidR="001C5B40" w:rsidRPr="004575F7">
        <w:rPr>
          <w:color w:val="000000" w:themeColor="text1"/>
        </w:rPr>
        <w:t xml:space="preserve">łączy ze sobą działania społeczne, gospodarcze, środowiskowe, przestrzenno-funkcjonalne, techniczne. W związku z tym, </w:t>
      </w:r>
      <w:r w:rsidR="001C5B40" w:rsidRPr="004575F7">
        <w:rPr>
          <w:color w:val="000000" w:themeColor="text1"/>
        </w:rPr>
        <w:br/>
        <w:t>w sposób kompleksowy przyczynia się do rozwiązania problemów istniejących na wyznaczonym</w:t>
      </w:r>
      <w:r w:rsidR="000E1B65" w:rsidRPr="004575F7">
        <w:rPr>
          <w:color w:val="000000" w:themeColor="text1"/>
        </w:rPr>
        <w:t xml:space="preserve"> </w:t>
      </w:r>
      <w:r w:rsidR="001C5B40" w:rsidRPr="004575F7">
        <w:rPr>
          <w:color w:val="000000" w:themeColor="text1"/>
        </w:rPr>
        <w:t xml:space="preserve"> terenie zdegradowanym. Powyższe sfery są wzajemnie ze sobą powiązane </w:t>
      </w:r>
      <w:r w:rsidR="001C5B40" w:rsidRPr="004575F7">
        <w:rPr>
          <w:color w:val="000000" w:themeColor="text1"/>
        </w:rPr>
        <w:br/>
        <w:t>i uzupełniają się. Program jest nastawiony na realizację głównie projektów „miękkich”, jednakże dla dopełnia części z tych  działań planuje się przeprowadzenie również projektów „twardych”.</w:t>
      </w:r>
    </w:p>
    <w:p w:rsidR="001C5B40" w:rsidRPr="004575F7" w:rsidRDefault="001C5B40" w:rsidP="001C5B40">
      <w:pPr>
        <w:rPr>
          <w:color w:val="000000" w:themeColor="text1"/>
        </w:rPr>
      </w:pPr>
      <w:r w:rsidRPr="004575F7">
        <w:rPr>
          <w:color w:val="000000" w:themeColor="text1"/>
        </w:rPr>
        <w:t>Komplementarność przestrzenna, problemowa, proceduralno-instytucjona</w:t>
      </w:r>
      <w:r w:rsidR="00953B3E" w:rsidRPr="004575F7">
        <w:rPr>
          <w:color w:val="000000" w:themeColor="text1"/>
        </w:rPr>
        <w:t xml:space="preserve">lna, </w:t>
      </w:r>
      <w:r w:rsidRPr="004575F7">
        <w:rPr>
          <w:color w:val="000000" w:themeColor="text1"/>
        </w:rPr>
        <w:t>międzyokresowa o</w:t>
      </w:r>
      <w:r w:rsidR="000E1B65" w:rsidRPr="004575F7">
        <w:rPr>
          <w:color w:val="000000" w:themeColor="text1"/>
        </w:rPr>
        <w:t>raz źródeł finansowania, pozwoli</w:t>
      </w:r>
      <w:r w:rsidRPr="004575F7">
        <w:rPr>
          <w:color w:val="000000" w:themeColor="text1"/>
        </w:rPr>
        <w:t xml:space="preserve"> na efektywne oddziaływanie na wyznaczone obszary kryzysowe oraz poprzez efekt synergiczny </w:t>
      </w:r>
      <w:r w:rsidR="000E1B65" w:rsidRPr="004575F7">
        <w:rPr>
          <w:color w:val="000000" w:themeColor="text1"/>
        </w:rPr>
        <w:t xml:space="preserve">wpłynie </w:t>
      </w:r>
      <w:r w:rsidRPr="004575F7">
        <w:rPr>
          <w:color w:val="000000" w:themeColor="text1"/>
        </w:rPr>
        <w:t xml:space="preserve">także na rozwój i poprawę warunków życiowych całej Gminy. </w:t>
      </w:r>
    </w:p>
    <w:p w:rsidR="001C5B40" w:rsidRPr="004575F7" w:rsidRDefault="001C5B40" w:rsidP="001C5B40">
      <w:pPr>
        <w:rPr>
          <w:color w:val="000000" w:themeColor="text1"/>
        </w:rPr>
      </w:pPr>
      <w:r w:rsidRPr="004575F7">
        <w:rPr>
          <w:color w:val="000000" w:themeColor="text1"/>
        </w:rPr>
        <w:t>Dla rewitalizowanego obszaru wyznaczono projekty główne i projekty uzupełniające. Priorytetem dla Gminy jest realizacja projektów głównych, które w największym stopniu i w najlepszy sposób, przyczyniają się do poprawy sytuacji występującej na danym obszarze.</w:t>
      </w:r>
    </w:p>
    <w:p w:rsidR="001C5B40" w:rsidRPr="004575F7" w:rsidRDefault="001C5B40" w:rsidP="001C5B40">
      <w:pPr>
        <w:rPr>
          <w:color w:val="000000" w:themeColor="text1"/>
        </w:rPr>
      </w:pPr>
      <w:r w:rsidRPr="004575F7">
        <w:rPr>
          <w:color w:val="000000" w:themeColor="text1"/>
        </w:rPr>
        <w:t>Powyższe projekty uzupełniane będą również dodatkowymi projektami, które realizowane będą poza granicami obszaru rewitalizowanego, jednakże są wzajemnie powiązane i w pewnym stopniu oddziałują na ten obszar, a także realizują cele wyznaczone dla Programu.</w:t>
      </w:r>
    </w:p>
    <w:p w:rsidR="001C5B40" w:rsidRPr="004575F7" w:rsidRDefault="001C5B40" w:rsidP="001C5B40">
      <w:pPr>
        <w:rPr>
          <w:b/>
          <w:smallCaps/>
          <w:color w:val="000000" w:themeColor="text1"/>
          <w:u w:val="single"/>
        </w:rPr>
      </w:pPr>
      <w:r w:rsidRPr="004575F7">
        <w:rPr>
          <w:b/>
          <w:smallCaps/>
          <w:color w:val="000000" w:themeColor="text1"/>
          <w:u w:val="single"/>
        </w:rPr>
        <w:t>Komplementarność przestrzenna</w:t>
      </w:r>
    </w:p>
    <w:p w:rsidR="001C5B40" w:rsidRPr="004575F7" w:rsidRDefault="001C5B40" w:rsidP="001C5B40">
      <w:pPr>
        <w:rPr>
          <w:color w:val="000000" w:themeColor="text1"/>
        </w:rPr>
      </w:pPr>
      <w:r w:rsidRPr="004575F7">
        <w:rPr>
          <w:color w:val="000000" w:themeColor="text1"/>
        </w:rPr>
        <w:t xml:space="preserve">W Programie uwzględnione zostały projekty, które realizowane są poza granicami obszaru rewitalizacji, ale mogą wywierać na niego wpływ. Wynikają one z występującego tzw. efektu synergii pomiędzy poszczególnymi działaniami. </w:t>
      </w:r>
    </w:p>
    <w:p w:rsidR="001C5B40" w:rsidRPr="004575F7" w:rsidRDefault="001C5B40" w:rsidP="001C5B40">
      <w:pPr>
        <w:rPr>
          <w:color w:val="000000" w:themeColor="text1"/>
        </w:rPr>
      </w:pPr>
      <w:r w:rsidRPr="004575F7">
        <w:rPr>
          <w:color w:val="000000" w:themeColor="text1"/>
        </w:rPr>
        <w:t>Komplementarność przestrzenna opierać się będzie na:</w:t>
      </w:r>
    </w:p>
    <w:p w:rsidR="001C5B40" w:rsidRPr="004575F7" w:rsidRDefault="001C5B40" w:rsidP="00A876E7">
      <w:pPr>
        <w:pStyle w:val="Akapitzlist"/>
        <w:numPr>
          <w:ilvl w:val="0"/>
          <w:numId w:val="21"/>
        </w:numPr>
        <w:rPr>
          <w:color w:val="000000" w:themeColor="text1"/>
        </w:rPr>
      </w:pPr>
      <w:r w:rsidRPr="004575F7">
        <w:rPr>
          <w:color w:val="000000" w:themeColor="text1"/>
        </w:rPr>
        <w:t>wzajemnym dopełnianiu się działań w przestrzeni Gminy (wpływ rewitalizacji na studia i plany miejscowe);</w:t>
      </w:r>
    </w:p>
    <w:p w:rsidR="001C5B40" w:rsidRPr="004575F7" w:rsidRDefault="001C5B40" w:rsidP="00A876E7">
      <w:pPr>
        <w:pStyle w:val="Akapitzlist"/>
        <w:numPr>
          <w:ilvl w:val="0"/>
          <w:numId w:val="21"/>
        </w:numPr>
        <w:rPr>
          <w:color w:val="000000" w:themeColor="text1"/>
        </w:rPr>
      </w:pPr>
      <w:r w:rsidRPr="004575F7">
        <w:rPr>
          <w:color w:val="000000" w:themeColor="text1"/>
        </w:rPr>
        <w:t xml:space="preserve">zapobieganiu przenoszeniu problemów na inne tereny; </w:t>
      </w:r>
    </w:p>
    <w:p w:rsidR="001C5B40" w:rsidRPr="004575F7" w:rsidRDefault="001C5B40" w:rsidP="00A876E7">
      <w:pPr>
        <w:pStyle w:val="Akapitzlist"/>
        <w:numPr>
          <w:ilvl w:val="0"/>
          <w:numId w:val="21"/>
        </w:numPr>
        <w:rPr>
          <w:color w:val="000000" w:themeColor="text1"/>
        </w:rPr>
      </w:pPr>
      <w:r w:rsidRPr="004575F7">
        <w:rPr>
          <w:color w:val="000000" w:themeColor="text1"/>
        </w:rPr>
        <w:t>ciągłej analizie następstw podejmowanych decyzji dla polityki przestrzennej Gminy.</w:t>
      </w:r>
    </w:p>
    <w:p w:rsidR="001C5B40" w:rsidRPr="004575F7" w:rsidRDefault="001C5B40" w:rsidP="001C5B40">
      <w:pPr>
        <w:rPr>
          <w:b/>
          <w:smallCaps/>
          <w:color w:val="000000" w:themeColor="text1"/>
          <w:u w:val="single"/>
        </w:rPr>
      </w:pPr>
      <w:r w:rsidRPr="004575F7">
        <w:rPr>
          <w:b/>
          <w:smallCaps/>
          <w:color w:val="000000" w:themeColor="text1"/>
          <w:u w:val="single"/>
        </w:rPr>
        <w:t>Komplementarność problemowa</w:t>
      </w:r>
    </w:p>
    <w:p w:rsidR="001C5B40" w:rsidRPr="004575F7" w:rsidRDefault="001C5B40" w:rsidP="001C5B40">
      <w:pPr>
        <w:rPr>
          <w:color w:val="000000" w:themeColor="text1"/>
        </w:rPr>
      </w:pPr>
      <w:r w:rsidRPr="004575F7">
        <w:rPr>
          <w:color w:val="000000" w:themeColor="text1"/>
        </w:rPr>
        <w:t>W Programie zaplanowano realizację projektów dopełniających się wzajemnie tematycznie we wszystkich sferach: społecznej, gospodarczej, przestrzenno-funkcjonalnej, technicznej, środowis</w:t>
      </w:r>
      <w:r w:rsidR="000E1B65" w:rsidRPr="004575F7">
        <w:rPr>
          <w:color w:val="000000" w:themeColor="text1"/>
        </w:rPr>
        <w:t>kowej, aby w sposób kompleksowy rozwiązać</w:t>
      </w:r>
      <w:r w:rsidRPr="004575F7">
        <w:rPr>
          <w:color w:val="000000" w:themeColor="text1"/>
        </w:rPr>
        <w:t xml:space="preserve"> przyczyny kryz</w:t>
      </w:r>
      <w:r w:rsidR="000E1B65" w:rsidRPr="004575F7">
        <w:rPr>
          <w:color w:val="000000" w:themeColor="text1"/>
        </w:rPr>
        <w:t>ysu występujące na obszarze zdegradowanym</w:t>
      </w:r>
      <w:r w:rsidRPr="004575F7">
        <w:rPr>
          <w:color w:val="000000" w:themeColor="text1"/>
        </w:rPr>
        <w:t>. Działania w zakresie rewitalizacji, powiązane są również ze strategicznymi decyzjami Gminy.</w:t>
      </w:r>
    </w:p>
    <w:p w:rsidR="001C5B40" w:rsidRPr="004575F7" w:rsidRDefault="001C5B40" w:rsidP="001C5B40">
      <w:pPr>
        <w:rPr>
          <w:color w:val="000000" w:themeColor="text1"/>
        </w:rPr>
      </w:pPr>
      <w:r w:rsidRPr="004575F7">
        <w:rPr>
          <w:color w:val="000000" w:themeColor="text1"/>
        </w:rPr>
        <w:t>Komplementarność problemowa opierać się będzie na:</w:t>
      </w:r>
    </w:p>
    <w:p w:rsidR="001C5B40" w:rsidRPr="004575F7" w:rsidRDefault="001C5B40" w:rsidP="00A876E7">
      <w:pPr>
        <w:pStyle w:val="Akapitzlist"/>
        <w:numPr>
          <w:ilvl w:val="0"/>
          <w:numId w:val="22"/>
        </w:numPr>
        <w:rPr>
          <w:color w:val="000000" w:themeColor="text1"/>
        </w:rPr>
      </w:pPr>
      <w:r w:rsidRPr="004575F7">
        <w:rPr>
          <w:color w:val="000000" w:themeColor="text1"/>
        </w:rPr>
        <w:t>wzajemnym dopełnianiu się działań sektorowych (dopełnienie programów, inwestycji służącym celom społecznym);</w:t>
      </w:r>
    </w:p>
    <w:p w:rsidR="001C5B40" w:rsidRPr="004575F7" w:rsidRDefault="001C5B40" w:rsidP="00A876E7">
      <w:pPr>
        <w:pStyle w:val="Akapitzlist"/>
        <w:numPr>
          <w:ilvl w:val="0"/>
          <w:numId w:val="22"/>
        </w:numPr>
        <w:rPr>
          <w:color w:val="000000" w:themeColor="text1"/>
        </w:rPr>
      </w:pPr>
      <w:r w:rsidRPr="004575F7">
        <w:rPr>
          <w:color w:val="000000" w:themeColor="text1"/>
        </w:rPr>
        <w:t>parametryzacji pożądanego stanu, do którego osiągnięcia prowadzi realizacja programu (wskaźniki rezultatu);</w:t>
      </w:r>
    </w:p>
    <w:p w:rsidR="001C5B40" w:rsidRPr="004575F7" w:rsidRDefault="001C5B40" w:rsidP="00A876E7">
      <w:pPr>
        <w:pStyle w:val="Akapitzlist"/>
        <w:numPr>
          <w:ilvl w:val="0"/>
          <w:numId w:val="22"/>
        </w:numPr>
        <w:rPr>
          <w:color w:val="000000" w:themeColor="text1"/>
        </w:rPr>
      </w:pPr>
      <w:r w:rsidRPr="004575F7">
        <w:rPr>
          <w:color w:val="000000" w:themeColor="text1"/>
        </w:rPr>
        <w:t>ocenie spójności działań z efektami analiz na obszarze województwa (monitorowanie i ocena wpływu rewitalizacji na wskaźniki regionalne).</w:t>
      </w:r>
    </w:p>
    <w:p w:rsidR="009D0F58" w:rsidRPr="004575F7" w:rsidRDefault="009D0F58" w:rsidP="009D0F58">
      <w:pPr>
        <w:rPr>
          <w:color w:val="000000" w:themeColor="text1"/>
        </w:rPr>
      </w:pPr>
      <w:r w:rsidRPr="004575F7">
        <w:rPr>
          <w:color w:val="000000" w:themeColor="text1"/>
        </w:rPr>
        <w:t xml:space="preserve">Planowane do realizacji projekty na terenie Gminy, które będą realizowane poza granicami obszaru rewitalizowanego, ale będą miały na niego </w:t>
      </w:r>
      <w:r w:rsidR="00BA55E5" w:rsidRPr="004575F7">
        <w:rPr>
          <w:color w:val="000000" w:themeColor="text1"/>
        </w:rPr>
        <w:t xml:space="preserve">bezpośredni lub </w:t>
      </w:r>
      <w:r w:rsidRPr="004575F7">
        <w:rPr>
          <w:color w:val="000000" w:themeColor="text1"/>
        </w:rPr>
        <w:t>pośredni wpływ to:</w:t>
      </w:r>
    </w:p>
    <w:p w:rsidR="009D0F58" w:rsidRPr="004575F7" w:rsidRDefault="009D0F58" w:rsidP="00F51B5E">
      <w:pPr>
        <w:pStyle w:val="Akapitzlist"/>
        <w:numPr>
          <w:ilvl w:val="0"/>
          <w:numId w:val="42"/>
        </w:numPr>
        <w:ind w:left="714" w:hanging="357"/>
        <w:rPr>
          <w:rFonts w:cs="Arial"/>
          <w:color w:val="000000" w:themeColor="text1"/>
        </w:rPr>
      </w:pPr>
      <w:r w:rsidRPr="004575F7">
        <w:rPr>
          <w:rFonts w:eastAsia="Calibri" w:cs="Arial"/>
          <w:color w:val="000000" w:themeColor="text1"/>
        </w:rPr>
        <w:t>Budowa kolektora sanitarnego tłocznego z terenu gminy Gostycyn do systemu kanalizacji Miasta i Gminy Tuchola realizowanego w dwóch etapach;</w:t>
      </w:r>
    </w:p>
    <w:p w:rsidR="009D0F58" w:rsidRPr="004575F7" w:rsidRDefault="00120934" w:rsidP="00F51B5E">
      <w:pPr>
        <w:pStyle w:val="Akapitzlist"/>
        <w:numPr>
          <w:ilvl w:val="0"/>
          <w:numId w:val="42"/>
        </w:numPr>
        <w:ind w:left="714" w:hanging="357"/>
        <w:rPr>
          <w:rFonts w:cs="Arial"/>
          <w:color w:val="000000" w:themeColor="text1"/>
        </w:rPr>
      </w:pPr>
      <w:r w:rsidRPr="004575F7">
        <w:rPr>
          <w:rFonts w:eastAsia="Calibri" w:cs="Arial"/>
          <w:color w:val="000000" w:themeColor="text1"/>
        </w:rPr>
        <w:t>Termomodernizacja budynków użyteczności publicznej zlokalizowanych na terenie Gminy Gostycyn;</w:t>
      </w:r>
    </w:p>
    <w:p w:rsidR="009D0F58" w:rsidRPr="004575F7" w:rsidRDefault="00120934" w:rsidP="00F51B5E">
      <w:pPr>
        <w:pStyle w:val="Akapitzlist"/>
        <w:numPr>
          <w:ilvl w:val="0"/>
          <w:numId w:val="42"/>
        </w:numPr>
        <w:ind w:left="714" w:hanging="357"/>
        <w:rPr>
          <w:rFonts w:cs="Arial"/>
          <w:color w:val="000000" w:themeColor="text1"/>
        </w:rPr>
      </w:pPr>
      <w:r w:rsidRPr="004575F7">
        <w:rPr>
          <w:rFonts w:eastAsia="Calibri" w:cs="Arial"/>
          <w:color w:val="000000" w:themeColor="text1"/>
        </w:rPr>
        <w:t>Modernizacja energetyczna budynku Domu Dziennego Pobytu przy ulicy Słonecznej 4 w Gostycynie.</w:t>
      </w:r>
    </w:p>
    <w:p w:rsidR="001C5B40" w:rsidRPr="004575F7" w:rsidRDefault="001C5B40" w:rsidP="001C5B40">
      <w:pPr>
        <w:rPr>
          <w:b/>
          <w:smallCaps/>
          <w:color w:val="000000" w:themeColor="text1"/>
          <w:u w:val="single"/>
        </w:rPr>
      </w:pPr>
      <w:r w:rsidRPr="004575F7">
        <w:rPr>
          <w:b/>
          <w:smallCaps/>
          <w:color w:val="000000" w:themeColor="text1"/>
          <w:u w:val="single"/>
        </w:rPr>
        <w:t>Komplementarność proceduralno-instytucjonalna</w:t>
      </w:r>
    </w:p>
    <w:p w:rsidR="001C5B40" w:rsidRPr="004575F7" w:rsidRDefault="001C5B40" w:rsidP="001C5B40">
      <w:pPr>
        <w:rPr>
          <w:color w:val="000000" w:themeColor="text1"/>
        </w:rPr>
      </w:pPr>
      <w:r w:rsidRPr="004575F7">
        <w:rPr>
          <w:color w:val="000000" w:themeColor="text1"/>
        </w:rPr>
        <w:t xml:space="preserve">Struktura i system zarządzania </w:t>
      </w:r>
      <w:r w:rsidR="004347BD" w:rsidRPr="004575F7">
        <w:rPr>
          <w:i/>
          <w:color w:val="000000" w:themeColor="text1"/>
        </w:rPr>
        <w:t xml:space="preserve">Gminnym </w:t>
      </w:r>
      <w:r w:rsidRPr="004575F7">
        <w:rPr>
          <w:i/>
          <w:color w:val="000000" w:themeColor="text1"/>
        </w:rPr>
        <w:t>Programem Rewitalizacji dla Gminy</w:t>
      </w:r>
      <w:r w:rsidR="004347BD" w:rsidRPr="004575F7">
        <w:rPr>
          <w:i/>
          <w:color w:val="000000" w:themeColor="text1"/>
        </w:rPr>
        <w:t xml:space="preserve"> Gostycyn</w:t>
      </w:r>
      <w:r w:rsidRPr="004575F7">
        <w:rPr>
          <w:color w:val="000000" w:themeColor="text1"/>
        </w:rPr>
        <w:t>, pozwala na efektywne współdziałanie ze so</w:t>
      </w:r>
      <w:r w:rsidR="004347BD" w:rsidRPr="004575F7">
        <w:rPr>
          <w:color w:val="000000" w:themeColor="text1"/>
        </w:rPr>
        <w:t>bą różnych instytucji, co wpłynie</w:t>
      </w:r>
      <w:r w:rsidRPr="004575F7">
        <w:rPr>
          <w:color w:val="000000" w:themeColor="text1"/>
        </w:rPr>
        <w:t xml:space="preserve"> na skuteczniejsze rozwiąz</w:t>
      </w:r>
      <w:r w:rsidR="004347BD" w:rsidRPr="004575F7">
        <w:rPr>
          <w:color w:val="000000" w:themeColor="text1"/>
        </w:rPr>
        <w:t>yw</w:t>
      </w:r>
      <w:r w:rsidRPr="004575F7">
        <w:rPr>
          <w:color w:val="000000" w:themeColor="text1"/>
        </w:rPr>
        <w:t xml:space="preserve">anie występujących na tym terenie negatywnych zjawisk </w:t>
      </w:r>
      <w:r w:rsidR="004347BD" w:rsidRPr="004575F7">
        <w:rPr>
          <w:color w:val="000000" w:themeColor="text1"/>
        </w:rPr>
        <w:br/>
      </w:r>
      <w:r w:rsidRPr="004575F7">
        <w:rPr>
          <w:color w:val="000000" w:themeColor="text1"/>
        </w:rPr>
        <w:t xml:space="preserve">i zagrożeń. </w:t>
      </w:r>
      <w:r w:rsidR="004347BD" w:rsidRPr="004575F7">
        <w:rPr>
          <w:color w:val="000000" w:themeColor="text1"/>
        </w:rPr>
        <w:t xml:space="preserve"> </w:t>
      </w:r>
      <w:r w:rsidR="00DF6477" w:rsidRPr="004575F7">
        <w:rPr>
          <w:color w:val="000000" w:themeColor="text1"/>
        </w:rPr>
        <w:t xml:space="preserve">W celu poprawnego zarządzania </w:t>
      </w:r>
      <w:r w:rsidR="00DF6477" w:rsidRPr="004575F7">
        <w:rPr>
          <w:i/>
          <w:color w:val="000000" w:themeColor="text1"/>
        </w:rPr>
        <w:t>Programem Rewitalizacji</w:t>
      </w:r>
      <w:r w:rsidR="00DF6477" w:rsidRPr="004575F7">
        <w:rPr>
          <w:color w:val="000000" w:themeColor="text1"/>
        </w:rPr>
        <w:t xml:space="preserve"> z</w:t>
      </w:r>
      <w:r w:rsidR="00AA7AC4" w:rsidRPr="004575F7">
        <w:rPr>
          <w:color w:val="000000" w:themeColor="text1"/>
        </w:rPr>
        <w:t>ostał</w:t>
      </w:r>
      <w:r w:rsidRPr="004575F7">
        <w:rPr>
          <w:color w:val="000000" w:themeColor="text1"/>
        </w:rPr>
        <w:t xml:space="preserve"> powołany specjalny zespół odpowiadający za</w:t>
      </w:r>
      <w:r w:rsidR="00DF6477" w:rsidRPr="004575F7">
        <w:rPr>
          <w:color w:val="000000" w:themeColor="text1"/>
        </w:rPr>
        <w:t xml:space="preserve"> jego</w:t>
      </w:r>
      <w:r w:rsidRPr="004575F7">
        <w:rPr>
          <w:color w:val="000000" w:themeColor="text1"/>
        </w:rPr>
        <w:t xml:space="preserve"> wdrażanie i koordynację. </w:t>
      </w:r>
    </w:p>
    <w:p w:rsidR="001C5B40" w:rsidRPr="004575F7" w:rsidRDefault="001C5B40" w:rsidP="001C5B40">
      <w:pPr>
        <w:rPr>
          <w:color w:val="000000" w:themeColor="text1"/>
        </w:rPr>
      </w:pPr>
      <w:r w:rsidRPr="004575F7">
        <w:rPr>
          <w:color w:val="000000" w:themeColor="text1"/>
        </w:rPr>
        <w:t>Komplementarność proceduralno-instytucjonalna opierać się będzie na:</w:t>
      </w:r>
    </w:p>
    <w:p w:rsidR="001C5B40" w:rsidRPr="004575F7" w:rsidRDefault="001C5B40" w:rsidP="00A876E7">
      <w:pPr>
        <w:pStyle w:val="Akapitzlist"/>
        <w:numPr>
          <w:ilvl w:val="0"/>
          <w:numId w:val="23"/>
        </w:numPr>
        <w:rPr>
          <w:color w:val="000000" w:themeColor="text1"/>
        </w:rPr>
      </w:pPr>
      <w:r w:rsidRPr="004575F7">
        <w:rPr>
          <w:color w:val="000000" w:themeColor="text1"/>
        </w:rPr>
        <w:t>efektywnym systemie</w:t>
      </w:r>
      <w:r w:rsidR="004347BD" w:rsidRPr="004575F7">
        <w:rPr>
          <w:color w:val="000000" w:themeColor="text1"/>
        </w:rPr>
        <w:t xml:space="preserve"> zarządzania rewitalizacją (</w:t>
      </w:r>
      <w:r w:rsidRPr="004575F7">
        <w:rPr>
          <w:color w:val="000000" w:themeColor="text1"/>
        </w:rPr>
        <w:t>w oparciu o system terytorialny);</w:t>
      </w:r>
    </w:p>
    <w:p w:rsidR="001C5B40" w:rsidRPr="004575F7" w:rsidRDefault="001C5B40" w:rsidP="00A876E7">
      <w:pPr>
        <w:pStyle w:val="Akapitzlist"/>
        <w:numPr>
          <w:ilvl w:val="0"/>
          <w:numId w:val="23"/>
        </w:numPr>
        <w:rPr>
          <w:color w:val="000000" w:themeColor="text1"/>
        </w:rPr>
      </w:pPr>
      <w:r w:rsidRPr="004575F7">
        <w:rPr>
          <w:color w:val="000000" w:themeColor="text1"/>
        </w:rPr>
        <w:t>spójności działań proceduralnych (monitorowanie, czy proceduralność działań nie wpływa na ich skuteczność);</w:t>
      </w:r>
    </w:p>
    <w:p w:rsidR="001C5B40" w:rsidRPr="004575F7" w:rsidRDefault="001C5B40" w:rsidP="00A876E7">
      <w:pPr>
        <w:pStyle w:val="Akapitzlist"/>
        <w:numPr>
          <w:ilvl w:val="0"/>
          <w:numId w:val="23"/>
        </w:numPr>
        <w:rPr>
          <w:color w:val="000000" w:themeColor="text1"/>
        </w:rPr>
      </w:pPr>
      <w:r w:rsidRPr="004575F7">
        <w:rPr>
          <w:color w:val="000000" w:themeColor="text1"/>
        </w:rPr>
        <w:t xml:space="preserve">wypracowaniu trwałych standardów. </w:t>
      </w:r>
    </w:p>
    <w:p w:rsidR="001C5B40" w:rsidRPr="004575F7" w:rsidRDefault="001C5B40" w:rsidP="001C5B40">
      <w:pPr>
        <w:rPr>
          <w:b/>
          <w:smallCaps/>
          <w:color w:val="000000" w:themeColor="text1"/>
          <w:u w:val="single"/>
        </w:rPr>
      </w:pPr>
      <w:r w:rsidRPr="004575F7">
        <w:rPr>
          <w:b/>
          <w:smallCaps/>
          <w:color w:val="000000" w:themeColor="text1"/>
          <w:u w:val="single"/>
        </w:rPr>
        <w:t>Komplementarność międzyokresowa</w:t>
      </w:r>
    </w:p>
    <w:p w:rsidR="00965CE1" w:rsidRPr="004575F7" w:rsidRDefault="00965CE1" w:rsidP="00965CE1">
      <w:pPr>
        <w:spacing w:after="120"/>
        <w:rPr>
          <w:color w:val="000000" w:themeColor="text1"/>
        </w:rPr>
      </w:pPr>
      <w:r w:rsidRPr="004575F7">
        <w:rPr>
          <w:color w:val="000000" w:themeColor="text1"/>
        </w:rPr>
        <w:t>Komplementarność międzyokresowa w zakresie projektów rewitalizacyjnych nie zachodzi ze względu na typ Gminy. W poprzedniej perspektywie finansowej 2007-2013, działania rewitalizacyjne dotyczyły gmin miejskich/miast powyżej 5 tys. mieszkańców.</w:t>
      </w:r>
    </w:p>
    <w:p w:rsidR="001C5B40" w:rsidRPr="004575F7" w:rsidRDefault="00DF6477" w:rsidP="001C5B40">
      <w:pPr>
        <w:rPr>
          <w:color w:val="000000" w:themeColor="text1"/>
        </w:rPr>
      </w:pPr>
      <w:r w:rsidRPr="004575F7">
        <w:rPr>
          <w:i/>
          <w:color w:val="000000" w:themeColor="text1"/>
        </w:rPr>
        <w:t xml:space="preserve">Gminny </w:t>
      </w:r>
      <w:r w:rsidR="001C5B40" w:rsidRPr="004575F7">
        <w:rPr>
          <w:i/>
          <w:color w:val="000000" w:themeColor="text1"/>
        </w:rPr>
        <w:t>Program Rewitalizacji</w:t>
      </w:r>
      <w:r w:rsidR="001C5B40" w:rsidRPr="004575F7">
        <w:rPr>
          <w:color w:val="000000" w:themeColor="text1"/>
        </w:rPr>
        <w:t>, w części swoich działań jest uzupełnieniem przedsięwzięć realizowanych w ram</w:t>
      </w:r>
      <w:r w:rsidR="009D0F58" w:rsidRPr="004575F7">
        <w:rPr>
          <w:color w:val="000000" w:themeColor="text1"/>
        </w:rPr>
        <w:t>ach polityki spójności 2007-2013</w:t>
      </w:r>
      <w:r w:rsidR="001C5B40" w:rsidRPr="004575F7">
        <w:rPr>
          <w:color w:val="000000" w:themeColor="text1"/>
        </w:rPr>
        <w:t>.</w:t>
      </w:r>
      <w:r w:rsidR="004347BD" w:rsidRPr="004575F7">
        <w:rPr>
          <w:color w:val="000000" w:themeColor="text1"/>
        </w:rPr>
        <w:t xml:space="preserve"> W związku z t</w:t>
      </w:r>
      <w:r w:rsidR="001C5B40" w:rsidRPr="004575F7">
        <w:rPr>
          <w:color w:val="000000" w:themeColor="text1"/>
        </w:rPr>
        <w:t>ym</w:t>
      </w:r>
      <w:r w:rsidR="004347BD" w:rsidRPr="004575F7">
        <w:rPr>
          <w:color w:val="000000" w:themeColor="text1"/>
        </w:rPr>
        <w:t>,</w:t>
      </w:r>
      <w:r w:rsidR="001C5B40" w:rsidRPr="004575F7">
        <w:rPr>
          <w:color w:val="000000" w:themeColor="text1"/>
        </w:rPr>
        <w:t xml:space="preserve"> nawiązuje do za</w:t>
      </w:r>
      <w:r w:rsidRPr="004575F7">
        <w:rPr>
          <w:color w:val="000000" w:themeColor="text1"/>
        </w:rPr>
        <w:t>chowania ciągłości programowej.</w:t>
      </w:r>
      <w:r w:rsidR="001C5B40" w:rsidRPr="004575F7">
        <w:rPr>
          <w:color w:val="000000" w:themeColor="text1"/>
        </w:rPr>
        <w:t xml:space="preserve"> Doświadczenie z poprzedniego okresu finansowania wpłynęło na wsparcie planowanych projekt</w:t>
      </w:r>
      <w:r w:rsidR="004347BD" w:rsidRPr="004575F7">
        <w:rPr>
          <w:color w:val="000000" w:themeColor="text1"/>
        </w:rPr>
        <w:t>ów w ramach obecnej perspektywy</w:t>
      </w:r>
      <w:r w:rsidR="001C5B40" w:rsidRPr="004575F7">
        <w:rPr>
          <w:color w:val="000000" w:themeColor="text1"/>
        </w:rPr>
        <w:t xml:space="preserve"> finansowej.</w:t>
      </w:r>
    </w:p>
    <w:p w:rsidR="001C5B40" w:rsidRPr="004575F7" w:rsidRDefault="001C5B40" w:rsidP="001C5B40">
      <w:pPr>
        <w:rPr>
          <w:color w:val="000000" w:themeColor="text1"/>
        </w:rPr>
      </w:pPr>
      <w:r w:rsidRPr="004575F7">
        <w:rPr>
          <w:color w:val="000000" w:themeColor="text1"/>
        </w:rPr>
        <w:t>Komplementarność międzyokresowa opierać się będzie na:</w:t>
      </w:r>
    </w:p>
    <w:p w:rsidR="001C5B40" w:rsidRPr="004575F7" w:rsidRDefault="001C5B40" w:rsidP="00A876E7">
      <w:pPr>
        <w:pStyle w:val="Akapitzlist"/>
        <w:numPr>
          <w:ilvl w:val="0"/>
          <w:numId w:val="24"/>
        </w:numPr>
        <w:rPr>
          <w:color w:val="000000" w:themeColor="text1"/>
        </w:rPr>
      </w:pPr>
      <w:r w:rsidRPr="004575F7">
        <w:rPr>
          <w:color w:val="000000" w:themeColor="text1"/>
        </w:rPr>
        <w:t>analizie dotychczasowych działań Gminy, ocenie skuteczności osiągnięć, efektywności;</w:t>
      </w:r>
    </w:p>
    <w:p w:rsidR="001C5B40" w:rsidRPr="004575F7" w:rsidRDefault="001C5B40" w:rsidP="00A876E7">
      <w:pPr>
        <w:pStyle w:val="Akapitzlist"/>
        <w:numPr>
          <w:ilvl w:val="0"/>
          <w:numId w:val="24"/>
        </w:numPr>
        <w:rPr>
          <w:color w:val="000000" w:themeColor="text1"/>
        </w:rPr>
      </w:pPr>
      <w:r w:rsidRPr="004575F7">
        <w:rPr>
          <w:color w:val="000000" w:themeColor="text1"/>
        </w:rPr>
        <w:t>w</w:t>
      </w:r>
      <w:r w:rsidR="004347BD" w:rsidRPr="004575F7">
        <w:rPr>
          <w:color w:val="000000" w:themeColor="text1"/>
        </w:rPr>
        <w:t>ykorzystaniu</w:t>
      </w:r>
      <w:r w:rsidRPr="004575F7">
        <w:rPr>
          <w:color w:val="000000" w:themeColor="text1"/>
        </w:rPr>
        <w:t xml:space="preserve"> wniosków z dotychczasowych działań ewaluacji.</w:t>
      </w:r>
    </w:p>
    <w:p w:rsidR="00965CE1" w:rsidRPr="004575F7" w:rsidRDefault="00965CE1" w:rsidP="00965CE1">
      <w:pPr>
        <w:spacing w:after="120"/>
        <w:rPr>
          <w:color w:val="000000" w:themeColor="text1"/>
        </w:rPr>
      </w:pPr>
      <w:r w:rsidRPr="004575F7">
        <w:rPr>
          <w:color w:val="000000" w:themeColor="text1"/>
        </w:rPr>
        <w:t>Zadania wyznaczone w niniejszym Programie Rewitalizacji są komplementarne względem przedsięwzięć realizowanych w poprzednich latach na terenie Gminy Gostycyn. Tworzą odpowiedź na potrzeby wynikające ze zmian jakie zostały zidentyfikowane w ramach systematycznego monitoringu.</w:t>
      </w:r>
    </w:p>
    <w:p w:rsidR="001C5B40" w:rsidRPr="004575F7" w:rsidRDefault="001C5B40" w:rsidP="001C5B40">
      <w:pPr>
        <w:rPr>
          <w:color w:val="000000" w:themeColor="text1"/>
        </w:rPr>
      </w:pPr>
      <w:r w:rsidRPr="004575F7">
        <w:rPr>
          <w:color w:val="000000" w:themeColor="text1"/>
        </w:rPr>
        <w:t>Komplementarnymi zrealizowanymi projektami są:</w:t>
      </w:r>
    </w:p>
    <w:p w:rsidR="004A0639" w:rsidRPr="004575F7" w:rsidRDefault="004A0639" w:rsidP="00F51B5E">
      <w:pPr>
        <w:pStyle w:val="Akapitzlist"/>
        <w:numPr>
          <w:ilvl w:val="0"/>
          <w:numId w:val="43"/>
        </w:numPr>
        <w:spacing w:after="0"/>
        <w:rPr>
          <w:color w:val="000000" w:themeColor="text1"/>
        </w:rPr>
      </w:pPr>
      <w:r w:rsidRPr="004575F7">
        <w:rPr>
          <w:color w:val="000000" w:themeColor="text1"/>
        </w:rPr>
        <w:t>„Przedsiębiorczość szansą na rozwój regionu kujawsko-pomorskiego” – projekt współfinansowany ze środków Unii Europejskiej w ramach Eur</w:t>
      </w:r>
      <w:r w:rsidR="006E62D0" w:rsidRPr="004575F7">
        <w:rPr>
          <w:color w:val="000000" w:themeColor="text1"/>
        </w:rPr>
        <w:t>opejskiego Funduszu Społecznego.</w:t>
      </w:r>
    </w:p>
    <w:p w:rsidR="006E62D0" w:rsidRPr="004575F7" w:rsidRDefault="006E62D0" w:rsidP="00E669CD">
      <w:pPr>
        <w:spacing w:after="0"/>
        <w:ind w:left="708"/>
        <w:rPr>
          <w:color w:val="000000" w:themeColor="text1"/>
        </w:rPr>
      </w:pPr>
      <w:r w:rsidRPr="004575F7">
        <w:rPr>
          <w:color w:val="000000" w:themeColor="text1"/>
        </w:rPr>
        <w:t>Powiatowy Urząd Pracy w Tucholi wraz Gminą Gostycyn realizował w poprzedniej perspektywie projekt mający na celu wsparcie i rozwój przedsiębiorczości na tym terenie. Projekt przewidywał doradztwo zawodowe, szkolenia tematyczne, udzielanie dotacji na utworzenie własnej firmy i dostarczenie informacji na temat instytucji wspierających nowopowstałe firmy.</w:t>
      </w:r>
    </w:p>
    <w:p w:rsidR="006E62D0" w:rsidRPr="004575F7" w:rsidRDefault="006E62D0" w:rsidP="00E669CD">
      <w:pPr>
        <w:ind w:left="708"/>
        <w:rPr>
          <w:color w:val="000000" w:themeColor="text1"/>
        </w:rPr>
      </w:pPr>
      <w:r w:rsidRPr="004575F7">
        <w:rPr>
          <w:color w:val="000000" w:themeColor="text1"/>
        </w:rPr>
        <w:t>Projekt był skierowany dla wszystkich mieszkańców, przedsiębiorców z Gminy Gostycyn (w tym również dla osób z sołectw, które zostały objęte rewi</w:t>
      </w:r>
      <w:r w:rsidR="00B81688" w:rsidRPr="004575F7">
        <w:rPr>
          <w:color w:val="000000" w:themeColor="text1"/>
        </w:rPr>
        <w:t>talizacją</w:t>
      </w:r>
      <w:r w:rsidRPr="004575F7">
        <w:rPr>
          <w:color w:val="000000" w:themeColor="text1"/>
        </w:rPr>
        <w:t>).</w:t>
      </w:r>
      <w:r w:rsidR="00E669CD" w:rsidRPr="004575F7">
        <w:rPr>
          <w:color w:val="000000" w:themeColor="text1"/>
        </w:rPr>
        <w:t xml:space="preserve"> </w:t>
      </w:r>
      <w:r w:rsidRPr="004575F7">
        <w:rPr>
          <w:color w:val="000000" w:themeColor="text1"/>
        </w:rPr>
        <w:t xml:space="preserve">Kontynuacją tych działań są </w:t>
      </w:r>
      <w:r w:rsidR="00B81688" w:rsidRPr="004575F7">
        <w:rPr>
          <w:color w:val="000000" w:themeColor="text1"/>
        </w:rPr>
        <w:t>zaplanowane w ramach Program</w:t>
      </w:r>
      <w:r w:rsidR="00E669CD" w:rsidRPr="004575F7">
        <w:rPr>
          <w:color w:val="000000" w:themeColor="text1"/>
        </w:rPr>
        <w:t>u Rewitalizacji projekty</w:t>
      </w:r>
      <w:r w:rsidR="00B81688" w:rsidRPr="004575F7">
        <w:rPr>
          <w:color w:val="000000" w:themeColor="text1"/>
        </w:rPr>
        <w:t xml:space="preserve"> związane z podnoszeniem kwalifikacji i </w:t>
      </w:r>
      <w:r w:rsidR="00E669CD" w:rsidRPr="004575F7">
        <w:rPr>
          <w:color w:val="000000" w:themeColor="text1"/>
        </w:rPr>
        <w:t>organizacją</w:t>
      </w:r>
      <w:r w:rsidR="00B81688" w:rsidRPr="004575F7">
        <w:rPr>
          <w:color w:val="000000" w:themeColor="text1"/>
        </w:rPr>
        <w:t xml:space="preserve"> kursów </w:t>
      </w:r>
      <w:r w:rsidR="00E669CD" w:rsidRPr="004575F7">
        <w:rPr>
          <w:color w:val="000000" w:themeColor="text1"/>
        </w:rPr>
        <w:t>dla</w:t>
      </w:r>
      <w:r w:rsidR="00B81688" w:rsidRPr="004575F7">
        <w:rPr>
          <w:color w:val="000000" w:themeColor="text1"/>
        </w:rPr>
        <w:t xml:space="preserve"> mieszkańców w celu</w:t>
      </w:r>
      <w:r w:rsidR="00E669CD" w:rsidRPr="004575F7">
        <w:rPr>
          <w:color w:val="000000" w:themeColor="text1"/>
        </w:rPr>
        <w:t> nabycia przez nich</w:t>
      </w:r>
      <w:r w:rsidR="00B81688" w:rsidRPr="004575F7">
        <w:rPr>
          <w:color w:val="000000" w:themeColor="text1"/>
        </w:rPr>
        <w:t xml:space="preserve"> nowych, dodatkowych kwalifikacji i umiejętności przydatnych na rynku pracy. Działania te są komplementarne, gdyż ich celem jest rozwój gospodarczy Gminy.</w:t>
      </w:r>
    </w:p>
    <w:p w:rsidR="00AE0FEC" w:rsidRPr="004575F7" w:rsidRDefault="00AE0FEC" w:rsidP="00F51B5E">
      <w:pPr>
        <w:pStyle w:val="Akapitzlist"/>
        <w:numPr>
          <w:ilvl w:val="0"/>
          <w:numId w:val="43"/>
        </w:numPr>
        <w:rPr>
          <w:color w:val="000000" w:themeColor="text1"/>
        </w:rPr>
      </w:pPr>
      <w:r w:rsidRPr="004575F7">
        <w:rPr>
          <w:color w:val="000000" w:themeColor="text1"/>
        </w:rPr>
        <w:t>„</w:t>
      </w:r>
      <w:proofErr w:type="spellStart"/>
      <w:r w:rsidRPr="004575F7">
        <w:rPr>
          <w:color w:val="000000" w:themeColor="text1"/>
        </w:rPr>
        <w:t>Borowiacy</w:t>
      </w:r>
      <w:proofErr w:type="spellEnd"/>
      <w:r w:rsidRPr="004575F7">
        <w:rPr>
          <w:color w:val="000000" w:themeColor="text1"/>
        </w:rPr>
        <w:t xml:space="preserve"> w labiryntach wiedzy” – projekt współfinansowany z EFS w ramach Programu Operacyjnego Kapitał Ludzki, Priorytet IX Rozwój Wykształcenia i kompetencji w regionach, Poddziałanie 9.1.2 Wyrównywanie szans edukacyjnych uczniów z grup o utrudnionym dostępie do edukacji oraz zmniejszanie różnic w jakości usług edukacyjnych”</w:t>
      </w:r>
      <w:r w:rsidR="009C7751" w:rsidRPr="004575F7">
        <w:rPr>
          <w:color w:val="000000" w:themeColor="text1"/>
        </w:rPr>
        <w:t>.</w:t>
      </w:r>
    </w:p>
    <w:p w:rsidR="00BC4323" w:rsidRPr="004575F7" w:rsidRDefault="00ED31AF" w:rsidP="00F51B5E">
      <w:pPr>
        <w:pStyle w:val="Akapitzlist"/>
        <w:numPr>
          <w:ilvl w:val="0"/>
          <w:numId w:val="43"/>
        </w:numPr>
        <w:rPr>
          <w:color w:val="000000" w:themeColor="text1"/>
        </w:rPr>
      </w:pPr>
      <w:r w:rsidRPr="004575F7">
        <w:rPr>
          <w:color w:val="000000" w:themeColor="text1"/>
        </w:rPr>
        <w:t>„</w:t>
      </w:r>
      <w:proofErr w:type="spellStart"/>
      <w:r w:rsidR="00AE3C0E" w:rsidRPr="004575F7">
        <w:rPr>
          <w:color w:val="000000" w:themeColor="text1"/>
        </w:rPr>
        <w:t>Borowiacy</w:t>
      </w:r>
      <w:proofErr w:type="spellEnd"/>
      <w:r w:rsidR="00AE3C0E" w:rsidRPr="004575F7">
        <w:rPr>
          <w:color w:val="000000" w:themeColor="text1"/>
        </w:rPr>
        <w:t xml:space="preserve"> w teatrze życia"-– projekt współfinansowany z EFS w ramach Programu Operacyjnego Kapitał Ludzki, Priorytet IX Rozwój Wykształcenia i kompetencji w regionach, Poddziałanie 9.1.2 Wyrównywanie szans edukacyjnych uczniów z grup o utrudnionym dostępie do edukacji oraz zmniejszanie różnic w jakości usług edukacyjnych”</w:t>
      </w:r>
      <w:r w:rsidR="009C7751" w:rsidRPr="004575F7">
        <w:rPr>
          <w:color w:val="000000" w:themeColor="text1"/>
        </w:rPr>
        <w:t>.</w:t>
      </w:r>
    </w:p>
    <w:p w:rsidR="009C7751" w:rsidRPr="004575F7" w:rsidRDefault="009C7751" w:rsidP="009C7751">
      <w:pPr>
        <w:pStyle w:val="Akapitzlist"/>
        <w:rPr>
          <w:color w:val="000000" w:themeColor="text1"/>
        </w:rPr>
      </w:pPr>
      <w:r w:rsidRPr="004575F7">
        <w:rPr>
          <w:color w:val="000000" w:themeColor="text1"/>
        </w:rPr>
        <w:t xml:space="preserve">Wymienione powyżej projekty </w:t>
      </w:r>
      <w:r w:rsidR="00E669CD" w:rsidRPr="004575F7">
        <w:rPr>
          <w:color w:val="000000" w:themeColor="text1"/>
        </w:rPr>
        <w:t>realizowane</w:t>
      </w:r>
      <w:r w:rsidRPr="004575F7">
        <w:rPr>
          <w:color w:val="000000" w:themeColor="text1"/>
        </w:rPr>
        <w:t xml:space="preserve"> był</w:t>
      </w:r>
      <w:r w:rsidR="00E669CD" w:rsidRPr="004575F7">
        <w:rPr>
          <w:color w:val="000000" w:themeColor="text1"/>
        </w:rPr>
        <w:t>y</w:t>
      </w:r>
      <w:r w:rsidRPr="004575F7">
        <w:rPr>
          <w:color w:val="000000" w:themeColor="text1"/>
        </w:rPr>
        <w:t xml:space="preserve"> przez Powiat Tucholski w partnerstwie z gminami Powiatu Tucholskiego, w tym Gminę Gostycyn. Obejmowały one działania mając  na celu wzbogacenie oferty edukacyjnej dzieci, poprzez organizację dodatkowych zajęć</w:t>
      </w:r>
      <w:r w:rsidR="00E669CD" w:rsidRPr="004575F7">
        <w:rPr>
          <w:color w:val="000000" w:themeColor="text1"/>
        </w:rPr>
        <w:t>,</w:t>
      </w:r>
      <w:r w:rsidRPr="004575F7">
        <w:rPr>
          <w:color w:val="000000" w:themeColor="text1"/>
        </w:rPr>
        <w:t xml:space="preserve"> wycieczek dydaktycznych oraz zakup pomocy dydaktycznych. Projekt ten obejmował dzieci z Gminy Gostycyn, w tym również dzieci z obszaru objętego rewitalizacją.</w:t>
      </w:r>
    </w:p>
    <w:p w:rsidR="009C7751" w:rsidRPr="004575F7" w:rsidRDefault="009C7751" w:rsidP="009C7751">
      <w:pPr>
        <w:pStyle w:val="Akapitzlist"/>
        <w:rPr>
          <w:color w:val="000000" w:themeColor="text1"/>
        </w:rPr>
      </w:pPr>
      <w:r w:rsidRPr="004575F7">
        <w:rPr>
          <w:color w:val="000000" w:themeColor="text1"/>
        </w:rPr>
        <w:t>W Programie Rewitalizacji uwzględniono projekt, który ma na celu dalszą organizację zajęć dodatkowych</w:t>
      </w:r>
      <w:r w:rsidR="00E669CD" w:rsidRPr="004575F7">
        <w:rPr>
          <w:color w:val="000000" w:themeColor="text1"/>
        </w:rPr>
        <w:t xml:space="preserve"> i rozwój edukacyjny</w:t>
      </w:r>
      <w:r w:rsidRPr="004575F7">
        <w:rPr>
          <w:color w:val="000000" w:themeColor="text1"/>
        </w:rPr>
        <w:t xml:space="preserve">, w tym </w:t>
      </w:r>
      <w:r w:rsidR="00E669CD" w:rsidRPr="004575F7">
        <w:rPr>
          <w:color w:val="000000" w:themeColor="text1"/>
        </w:rPr>
        <w:t>m.in.</w:t>
      </w:r>
      <w:r w:rsidRPr="004575F7">
        <w:rPr>
          <w:color w:val="000000" w:themeColor="text1"/>
        </w:rPr>
        <w:t xml:space="preserve"> dla dzieci w wieku szkolnym</w:t>
      </w:r>
      <w:r w:rsidR="00E669CD" w:rsidRPr="004575F7">
        <w:rPr>
          <w:color w:val="000000" w:themeColor="text1"/>
        </w:rPr>
        <w:t xml:space="preserve">. Jego realizacja również będzie </w:t>
      </w:r>
      <w:r w:rsidRPr="004575F7">
        <w:rPr>
          <w:color w:val="000000" w:themeColor="text1"/>
        </w:rPr>
        <w:t>miał</w:t>
      </w:r>
      <w:r w:rsidR="00E669CD" w:rsidRPr="004575F7">
        <w:rPr>
          <w:color w:val="000000" w:themeColor="text1"/>
        </w:rPr>
        <w:t>a</w:t>
      </w:r>
      <w:r w:rsidRPr="004575F7">
        <w:rPr>
          <w:color w:val="000000" w:themeColor="text1"/>
        </w:rPr>
        <w:t xml:space="preserve"> wpływ na zwiększenie i wyrównywanie szans wśród d</w:t>
      </w:r>
      <w:r w:rsidR="00E669CD" w:rsidRPr="004575F7">
        <w:rPr>
          <w:color w:val="000000" w:themeColor="text1"/>
        </w:rPr>
        <w:t>zieci z terenów wiejskich objętych rewitalizacją</w:t>
      </w:r>
      <w:r w:rsidRPr="004575F7">
        <w:rPr>
          <w:color w:val="000000" w:themeColor="text1"/>
        </w:rPr>
        <w:t>, które mają utrudniony dostęp do edukacji.</w:t>
      </w:r>
    </w:p>
    <w:p w:rsidR="006F6C12" w:rsidRPr="004575F7" w:rsidRDefault="000E2C8C" w:rsidP="00F51B5E">
      <w:pPr>
        <w:pStyle w:val="Akapitzlist"/>
        <w:numPr>
          <w:ilvl w:val="0"/>
          <w:numId w:val="43"/>
        </w:numPr>
        <w:rPr>
          <w:color w:val="000000" w:themeColor="text1"/>
        </w:rPr>
      </w:pPr>
      <w:r w:rsidRPr="004575F7">
        <w:rPr>
          <w:color w:val="000000" w:themeColor="text1"/>
        </w:rPr>
        <w:t xml:space="preserve"> </w:t>
      </w:r>
      <w:r w:rsidR="006F6C12" w:rsidRPr="004575F7">
        <w:rPr>
          <w:color w:val="000000" w:themeColor="text1"/>
        </w:rPr>
        <w:t xml:space="preserve">„Zdrowie szanuję, skaczę, oddycham i się siłuję – promowanie zdrowego trybu życia w miejscowościach: Gostycyn, Wielka Klonia, Przyrowa, Wielki Mędromierz </w:t>
      </w:r>
      <w:r w:rsidR="007D1E9D" w:rsidRPr="004575F7">
        <w:rPr>
          <w:color w:val="000000" w:themeColor="text1"/>
        </w:rPr>
        <w:br/>
      </w:r>
      <w:r w:rsidR="006F6C12" w:rsidRPr="004575F7">
        <w:rPr>
          <w:color w:val="000000" w:themeColor="text1"/>
        </w:rPr>
        <w:t xml:space="preserve">i Łyskowo” PROW 2007-2013 Działanie 4.1/413 wdrażanie lokalnych strategii rozwoju PROW 2007 – 2013 dla operacji, które odpowiadają warunkom przyznania pomocy </w:t>
      </w:r>
      <w:r w:rsidR="007D1E9D" w:rsidRPr="004575F7">
        <w:rPr>
          <w:color w:val="000000" w:themeColor="text1"/>
        </w:rPr>
        <w:br/>
      </w:r>
      <w:r w:rsidR="006F6C12" w:rsidRPr="004575F7">
        <w:rPr>
          <w:color w:val="000000" w:themeColor="text1"/>
        </w:rPr>
        <w:t>w ramach działania „Odnowa i Rozwój wsi”</w:t>
      </w:r>
      <w:r w:rsidRPr="004575F7">
        <w:rPr>
          <w:color w:val="000000" w:themeColor="text1"/>
        </w:rPr>
        <w:t>.</w:t>
      </w:r>
    </w:p>
    <w:p w:rsidR="000E2C8C" w:rsidRPr="004575F7" w:rsidRDefault="000E2C8C" w:rsidP="00BC4323">
      <w:pPr>
        <w:pStyle w:val="Akapitzlist"/>
        <w:rPr>
          <w:color w:val="000000" w:themeColor="text1"/>
        </w:rPr>
      </w:pPr>
      <w:r w:rsidRPr="004575F7">
        <w:rPr>
          <w:color w:val="000000" w:themeColor="text1"/>
        </w:rPr>
        <w:t xml:space="preserve">W ramach Programu Rewitalizacji planuje się wybudowanie siłowni na świeżym powietrzu dla zorganizowania miejsca rekreacji i spędzania aktywnie czasu wolnego na terenie rewitalizowanych sołectw. W związku  tym, </w:t>
      </w:r>
      <w:r w:rsidR="00E669CD" w:rsidRPr="004575F7">
        <w:rPr>
          <w:color w:val="000000" w:themeColor="text1"/>
        </w:rPr>
        <w:t xml:space="preserve"> projekt </w:t>
      </w:r>
      <w:r w:rsidRPr="004575F7">
        <w:rPr>
          <w:color w:val="000000" w:themeColor="text1"/>
        </w:rPr>
        <w:t>jest on tematyczną k</w:t>
      </w:r>
      <w:r w:rsidR="00E669CD" w:rsidRPr="004575F7">
        <w:rPr>
          <w:color w:val="000000" w:themeColor="text1"/>
        </w:rPr>
        <w:t>ontynuac</w:t>
      </w:r>
      <w:r w:rsidRPr="004575F7">
        <w:rPr>
          <w:color w:val="000000" w:themeColor="text1"/>
        </w:rPr>
        <w:t xml:space="preserve">ją wcześniej prowadzonych działań Gminy. </w:t>
      </w:r>
      <w:r w:rsidR="00E669CD" w:rsidRPr="004575F7">
        <w:rPr>
          <w:color w:val="000000" w:themeColor="text1"/>
        </w:rPr>
        <w:t>Wyżej wymieniony projekt oraz ten zaplanowany w ramach PR</w:t>
      </w:r>
      <w:r w:rsidRPr="004575F7">
        <w:rPr>
          <w:color w:val="000000" w:themeColor="text1"/>
        </w:rPr>
        <w:t xml:space="preserve">, za wspólny cel wyznaczają promowanie zdrowego trybu życia wśród mieszkańców. </w:t>
      </w:r>
    </w:p>
    <w:p w:rsidR="006730F5" w:rsidRPr="004575F7" w:rsidRDefault="007D1E9D" w:rsidP="00F51B5E">
      <w:pPr>
        <w:pStyle w:val="Akapitzlist"/>
        <w:numPr>
          <w:ilvl w:val="0"/>
          <w:numId w:val="43"/>
        </w:numPr>
        <w:rPr>
          <w:color w:val="000000" w:themeColor="text1"/>
        </w:rPr>
      </w:pPr>
      <w:r w:rsidRPr="004575F7">
        <w:rPr>
          <w:color w:val="000000" w:themeColor="text1"/>
        </w:rPr>
        <w:t>„</w:t>
      </w:r>
      <w:r w:rsidR="006F6C12" w:rsidRPr="004575F7">
        <w:rPr>
          <w:color w:val="000000" w:themeColor="text1"/>
        </w:rPr>
        <w:t>Aktywność i współpraca zawsze się opłaca- rekreacyjne zagospodarowanie terenów oraz doposażenie świetlic wiejskich w m. Pruszcz, Przyrowa, Łyskowo, Wielki Mędromierz, Gostycyn</w:t>
      </w:r>
      <w:r w:rsidR="006730F5" w:rsidRPr="004575F7">
        <w:rPr>
          <w:color w:val="000000" w:themeColor="text1"/>
        </w:rPr>
        <w:t xml:space="preserve"> </w:t>
      </w:r>
      <w:r w:rsidR="006F6C12" w:rsidRPr="004575F7">
        <w:rPr>
          <w:color w:val="000000" w:themeColor="text1"/>
        </w:rPr>
        <w:t>oraz Mała i Wielka Klonia”.</w:t>
      </w:r>
      <w:r w:rsidR="006730F5" w:rsidRPr="004575F7">
        <w:rPr>
          <w:color w:val="000000" w:themeColor="text1"/>
        </w:rPr>
        <w:t xml:space="preserve"> Działanie 4.1/413 wdrażanie lokalnych strategii rozwoju PROW 2007 – 2013 dla operacji, które odpowiadają warunkom przyznania pomocy w ramach działania „Odnowa i Rozwój wsi”</w:t>
      </w:r>
      <w:r w:rsidR="000E2C8C" w:rsidRPr="004575F7">
        <w:rPr>
          <w:color w:val="000000" w:themeColor="text1"/>
        </w:rPr>
        <w:t>.</w:t>
      </w:r>
    </w:p>
    <w:p w:rsidR="00BC4323" w:rsidRPr="004575F7" w:rsidRDefault="00BC4323" w:rsidP="00F51B5E">
      <w:pPr>
        <w:pStyle w:val="Akapitzlist"/>
        <w:numPr>
          <w:ilvl w:val="0"/>
          <w:numId w:val="43"/>
        </w:numPr>
        <w:rPr>
          <w:color w:val="000000" w:themeColor="text1"/>
        </w:rPr>
      </w:pPr>
      <w:r w:rsidRPr="004575F7">
        <w:rPr>
          <w:color w:val="000000" w:themeColor="text1"/>
        </w:rPr>
        <w:t>Remont świetlicy wiejskiej wraz z wyposażeniem w miejscowości Kamienica – PROW,</w:t>
      </w:r>
    </w:p>
    <w:p w:rsidR="00BC4323" w:rsidRPr="004575F7" w:rsidRDefault="00BC4323" w:rsidP="00F51B5E">
      <w:pPr>
        <w:pStyle w:val="Akapitzlist"/>
        <w:numPr>
          <w:ilvl w:val="0"/>
          <w:numId w:val="43"/>
        </w:numPr>
        <w:rPr>
          <w:color w:val="000000" w:themeColor="text1"/>
        </w:rPr>
      </w:pPr>
      <w:r w:rsidRPr="004575F7">
        <w:rPr>
          <w:color w:val="000000" w:themeColor="text1"/>
        </w:rPr>
        <w:t xml:space="preserve">Remont świetlic wiejskich w Wielkiej Kloni, Małej Kloni, Bagienicy, Pruszczu </w:t>
      </w:r>
      <w:r w:rsidRPr="004575F7">
        <w:rPr>
          <w:color w:val="000000" w:themeColor="text1"/>
        </w:rPr>
        <w:br/>
        <w:t xml:space="preserve">i Łyskowie oraz zagospodarowanie terenu wokół budynku świetlicy wiejskiej </w:t>
      </w:r>
      <w:r w:rsidRPr="004575F7">
        <w:rPr>
          <w:color w:val="000000" w:themeColor="text1"/>
        </w:rPr>
        <w:br/>
        <w:t>w Wielkiej Kloni – PROW,</w:t>
      </w:r>
    </w:p>
    <w:p w:rsidR="000E2C8C" w:rsidRPr="004575F7" w:rsidRDefault="00BC4323" w:rsidP="000E2C8C">
      <w:pPr>
        <w:pStyle w:val="Akapitzlist"/>
        <w:rPr>
          <w:color w:val="000000" w:themeColor="text1"/>
        </w:rPr>
      </w:pPr>
      <w:r w:rsidRPr="004575F7">
        <w:rPr>
          <w:color w:val="000000" w:themeColor="text1"/>
        </w:rPr>
        <w:t>Wyżej wymienione trzy projekt</w:t>
      </w:r>
      <w:r w:rsidR="00E669CD" w:rsidRPr="004575F7">
        <w:rPr>
          <w:color w:val="000000" w:themeColor="text1"/>
        </w:rPr>
        <w:t>y</w:t>
      </w:r>
      <w:r w:rsidRPr="004575F7">
        <w:rPr>
          <w:color w:val="000000" w:themeColor="text1"/>
        </w:rPr>
        <w:t xml:space="preserve"> są</w:t>
      </w:r>
      <w:r w:rsidR="000E2C8C" w:rsidRPr="004575F7">
        <w:rPr>
          <w:color w:val="000000" w:themeColor="text1"/>
        </w:rPr>
        <w:t xml:space="preserve"> ko</w:t>
      </w:r>
      <w:r w:rsidRPr="004575F7">
        <w:rPr>
          <w:color w:val="000000" w:themeColor="text1"/>
        </w:rPr>
        <w:t>mplementarne</w:t>
      </w:r>
      <w:r w:rsidR="000E2C8C" w:rsidRPr="004575F7">
        <w:rPr>
          <w:color w:val="000000" w:themeColor="text1"/>
        </w:rPr>
        <w:t xml:space="preserve"> pod względem lokalizacyjnym (m.in. realizowany był na terenie miejscowości Pruszcz,</w:t>
      </w:r>
      <w:r w:rsidRPr="004575F7">
        <w:rPr>
          <w:color w:val="000000" w:themeColor="text1"/>
        </w:rPr>
        <w:t xml:space="preserve"> Kamienica, które zostały objęte</w:t>
      </w:r>
      <w:r w:rsidR="00E669CD" w:rsidRPr="004575F7">
        <w:rPr>
          <w:color w:val="000000" w:themeColor="text1"/>
        </w:rPr>
        <w:t xml:space="preserve"> jako obszar rewitalizacji w</w:t>
      </w:r>
      <w:r w:rsidRPr="004575F7">
        <w:rPr>
          <w:color w:val="000000" w:themeColor="text1"/>
        </w:rPr>
        <w:t xml:space="preserve"> PR</w:t>
      </w:r>
      <w:r w:rsidR="000E2C8C" w:rsidRPr="004575F7">
        <w:rPr>
          <w:color w:val="000000" w:themeColor="text1"/>
        </w:rPr>
        <w:t xml:space="preserve">) oraz tematycznym. W ramach Programu jednym z projektów jest również doposażenie świetlic wiejskich i ich dostosowanie do organizacji zajęć z mieszkańcami rewitalizowanych obszarów. </w:t>
      </w:r>
      <w:r w:rsidRPr="004575F7">
        <w:rPr>
          <w:color w:val="000000" w:themeColor="text1"/>
        </w:rPr>
        <w:t>W związku z tym, projekt ten ma swoją kontynuację tematyczną.</w:t>
      </w:r>
    </w:p>
    <w:p w:rsidR="00BC4323" w:rsidRPr="004575F7" w:rsidRDefault="00BC4323" w:rsidP="00F51B5E">
      <w:pPr>
        <w:pStyle w:val="Akapitzlist"/>
        <w:numPr>
          <w:ilvl w:val="0"/>
          <w:numId w:val="43"/>
        </w:numPr>
        <w:rPr>
          <w:color w:val="000000" w:themeColor="text1"/>
        </w:rPr>
      </w:pPr>
      <w:r w:rsidRPr="004575F7">
        <w:rPr>
          <w:color w:val="000000" w:themeColor="text1"/>
        </w:rPr>
        <w:t>RPO WKP "Realizacja systemu innowacyjnej edukacji w województwie kujawsko-pomorskim poprzez zbudowanie systemu dystrybucji treści edukacyjnych",</w:t>
      </w:r>
    </w:p>
    <w:p w:rsidR="00BC4323" w:rsidRPr="004575F7" w:rsidRDefault="00BC4323" w:rsidP="00F51B5E">
      <w:pPr>
        <w:pStyle w:val="Akapitzlist"/>
        <w:numPr>
          <w:ilvl w:val="0"/>
          <w:numId w:val="43"/>
        </w:numPr>
        <w:rPr>
          <w:color w:val="000000" w:themeColor="text1"/>
        </w:rPr>
      </w:pPr>
      <w:r w:rsidRPr="004575F7">
        <w:rPr>
          <w:color w:val="000000" w:themeColor="text1"/>
        </w:rPr>
        <w:t>POKL „Za rękę z Einsteinem-Edycja II",</w:t>
      </w:r>
    </w:p>
    <w:p w:rsidR="00BC4323" w:rsidRPr="004575F7" w:rsidRDefault="00BC4323" w:rsidP="00F51B5E">
      <w:pPr>
        <w:pStyle w:val="Akapitzlist"/>
        <w:numPr>
          <w:ilvl w:val="0"/>
          <w:numId w:val="43"/>
        </w:numPr>
        <w:rPr>
          <w:color w:val="000000" w:themeColor="text1"/>
        </w:rPr>
      </w:pPr>
      <w:r w:rsidRPr="004575F7">
        <w:rPr>
          <w:color w:val="000000" w:themeColor="text1"/>
        </w:rPr>
        <w:t>POKL „Indywidualizacja procesu nauczania i wychowania uczniów klas I-III szkół podstawowych w województwie kujawsko-pomorskim",</w:t>
      </w:r>
    </w:p>
    <w:p w:rsidR="00BC4323" w:rsidRPr="004575F7" w:rsidRDefault="00BC4323" w:rsidP="00BC4323">
      <w:pPr>
        <w:pStyle w:val="Akapitzlist"/>
        <w:rPr>
          <w:color w:val="000000" w:themeColor="text1"/>
        </w:rPr>
      </w:pPr>
      <w:r w:rsidRPr="004575F7">
        <w:rPr>
          <w:color w:val="000000" w:themeColor="text1"/>
        </w:rPr>
        <w:t>Wymienione powyżej projekty realizowany był na terenie Gminy Gostycyn. Obejmowały one działania mając</w:t>
      </w:r>
      <w:r w:rsidR="00CF0D26" w:rsidRPr="004575F7">
        <w:rPr>
          <w:color w:val="000000" w:themeColor="text1"/>
        </w:rPr>
        <w:t>e</w:t>
      </w:r>
      <w:r w:rsidRPr="004575F7">
        <w:rPr>
          <w:color w:val="000000" w:themeColor="text1"/>
        </w:rPr>
        <w:t xml:space="preserve">  na celu wzbogacenie oferty edukacyjnej dzieci, poprzez organizację dodatkowych, innow</w:t>
      </w:r>
      <w:r w:rsidR="00E669CD" w:rsidRPr="004575F7">
        <w:rPr>
          <w:color w:val="000000" w:themeColor="text1"/>
        </w:rPr>
        <w:t>a</w:t>
      </w:r>
      <w:r w:rsidRPr="004575F7">
        <w:rPr>
          <w:color w:val="000000" w:themeColor="text1"/>
        </w:rPr>
        <w:t>cyjnych zajęć. Projekty obejmowały wsparcie dla dzieci z Gminy Gostycyn, w tym również dzieci z obszaru objętego rewitalizacją.</w:t>
      </w:r>
    </w:p>
    <w:p w:rsidR="00BC4323" w:rsidRPr="004575F7" w:rsidRDefault="00BC4323" w:rsidP="00BC4323">
      <w:pPr>
        <w:pStyle w:val="Akapitzlist"/>
        <w:rPr>
          <w:color w:val="000000" w:themeColor="text1"/>
        </w:rPr>
      </w:pPr>
      <w:r w:rsidRPr="004575F7">
        <w:rPr>
          <w:color w:val="000000" w:themeColor="text1"/>
        </w:rPr>
        <w:t>W Programie Rewitalizacji uwzględniono projekt, który ma na celu dalszą organizację zajęć dodatkowych, w tym właśnie dla dzieci w wieku szkolnym, który będzie miał wpływ na zwiększenie i wyrównywanie szans wśród dzieci z terenów wiejskich (rewitalizowanych), które mają utrudniony dostęp do edukacji.</w:t>
      </w:r>
    </w:p>
    <w:p w:rsidR="000977DC" w:rsidRPr="004575F7" w:rsidRDefault="000977DC" w:rsidP="00F51B5E">
      <w:pPr>
        <w:pStyle w:val="Akapitzlist"/>
        <w:numPr>
          <w:ilvl w:val="0"/>
          <w:numId w:val="43"/>
        </w:numPr>
        <w:rPr>
          <w:color w:val="000000" w:themeColor="text1"/>
        </w:rPr>
      </w:pPr>
      <w:r w:rsidRPr="004575F7">
        <w:rPr>
          <w:color w:val="000000" w:themeColor="text1"/>
        </w:rPr>
        <w:t>„Kopalnia Ekonomii Społecznej”</w:t>
      </w:r>
      <w:r w:rsidR="00044825" w:rsidRPr="004575F7">
        <w:rPr>
          <w:color w:val="000000" w:themeColor="text1"/>
        </w:rPr>
        <w:t xml:space="preserve"> - EFS  7.3</w:t>
      </w:r>
      <w:r w:rsidR="007D1E9D" w:rsidRPr="004575F7">
        <w:rPr>
          <w:color w:val="000000" w:themeColor="text1"/>
        </w:rPr>
        <w:t>,</w:t>
      </w:r>
      <w:r w:rsidR="00044825" w:rsidRPr="004575F7">
        <w:rPr>
          <w:color w:val="000000" w:themeColor="text1"/>
        </w:rPr>
        <w:t xml:space="preserve"> </w:t>
      </w:r>
    </w:p>
    <w:p w:rsidR="000977DC" w:rsidRPr="004575F7" w:rsidRDefault="000977DC" w:rsidP="00F51B5E">
      <w:pPr>
        <w:pStyle w:val="Akapitzlist"/>
        <w:numPr>
          <w:ilvl w:val="0"/>
          <w:numId w:val="43"/>
        </w:numPr>
        <w:rPr>
          <w:color w:val="000000" w:themeColor="text1"/>
        </w:rPr>
      </w:pPr>
      <w:r w:rsidRPr="004575F7">
        <w:rPr>
          <w:color w:val="000000" w:themeColor="text1"/>
        </w:rPr>
        <w:t xml:space="preserve"> „Stare zawody szansą na aktywną integrację mieszkańców wsi”</w:t>
      </w:r>
      <w:r w:rsidR="00044825" w:rsidRPr="004575F7">
        <w:rPr>
          <w:color w:val="000000" w:themeColor="text1"/>
        </w:rPr>
        <w:t xml:space="preserve">  - EFS  7.3</w:t>
      </w:r>
      <w:r w:rsidR="007D1E9D" w:rsidRPr="004575F7">
        <w:rPr>
          <w:color w:val="000000" w:themeColor="text1"/>
        </w:rPr>
        <w:t>,</w:t>
      </w:r>
      <w:r w:rsidR="00044825" w:rsidRPr="004575F7">
        <w:rPr>
          <w:color w:val="000000" w:themeColor="text1"/>
        </w:rPr>
        <w:t xml:space="preserve"> </w:t>
      </w:r>
    </w:p>
    <w:p w:rsidR="000977DC" w:rsidRPr="004575F7" w:rsidRDefault="000977DC" w:rsidP="00F51B5E">
      <w:pPr>
        <w:pStyle w:val="Akapitzlist"/>
        <w:numPr>
          <w:ilvl w:val="0"/>
          <w:numId w:val="43"/>
        </w:numPr>
        <w:rPr>
          <w:color w:val="000000" w:themeColor="text1"/>
        </w:rPr>
      </w:pPr>
      <w:r w:rsidRPr="004575F7">
        <w:rPr>
          <w:color w:val="000000" w:themeColor="text1"/>
        </w:rPr>
        <w:t xml:space="preserve"> „Stare zawody szansą na nową pracę”</w:t>
      </w:r>
      <w:r w:rsidR="00044825" w:rsidRPr="004575F7">
        <w:rPr>
          <w:color w:val="000000" w:themeColor="text1"/>
        </w:rPr>
        <w:t xml:space="preserve"> - EFS  6.3</w:t>
      </w:r>
      <w:r w:rsidR="007D1E9D" w:rsidRPr="004575F7">
        <w:rPr>
          <w:color w:val="000000" w:themeColor="text1"/>
        </w:rPr>
        <w:t>,</w:t>
      </w:r>
      <w:r w:rsidR="00044825" w:rsidRPr="004575F7">
        <w:rPr>
          <w:color w:val="000000" w:themeColor="text1"/>
        </w:rPr>
        <w:t xml:space="preserve"> </w:t>
      </w:r>
    </w:p>
    <w:p w:rsidR="00BC4323" w:rsidRPr="004575F7" w:rsidRDefault="00BC4323" w:rsidP="00BC4323">
      <w:pPr>
        <w:pStyle w:val="Akapitzlist"/>
        <w:rPr>
          <w:color w:val="000000" w:themeColor="text1"/>
        </w:rPr>
      </w:pPr>
      <w:r w:rsidRPr="004575F7">
        <w:rPr>
          <w:color w:val="000000" w:themeColor="text1"/>
        </w:rPr>
        <w:t>Powyżej wymienione projekty realizowane w poprzedniej perspektywie miały na celu wsparcie rozwoju zawodowego i gospodarczego  i Gminy Gostycyn. Projekt był skierowany dla wszystkich mieszkańców Gminy Gos</w:t>
      </w:r>
      <w:r w:rsidR="00E669CD" w:rsidRPr="004575F7">
        <w:rPr>
          <w:color w:val="000000" w:themeColor="text1"/>
        </w:rPr>
        <w:t>tycyn (w tym również dla osób z </w:t>
      </w:r>
      <w:r w:rsidRPr="004575F7">
        <w:rPr>
          <w:color w:val="000000" w:themeColor="text1"/>
        </w:rPr>
        <w:t>sołectw, które zostały objęte rewitalizacją).</w:t>
      </w:r>
    </w:p>
    <w:p w:rsidR="00BC4323" w:rsidRPr="004575F7" w:rsidRDefault="00BC4323" w:rsidP="00BC4323">
      <w:pPr>
        <w:pStyle w:val="Akapitzlist"/>
        <w:rPr>
          <w:color w:val="000000" w:themeColor="text1"/>
        </w:rPr>
      </w:pPr>
      <w:r w:rsidRPr="004575F7">
        <w:rPr>
          <w:color w:val="000000" w:themeColor="text1"/>
        </w:rPr>
        <w:t>Kontynuacją tych działań są zaplanowane w ramach Program</w:t>
      </w:r>
      <w:r w:rsidR="00E669CD" w:rsidRPr="004575F7">
        <w:rPr>
          <w:color w:val="000000" w:themeColor="text1"/>
        </w:rPr>
        <w:t>u Rewitalizacji projekty</w:t>
      </w:r>
      <w:r w:rsidRPr="004575F7">
        <w:rPr>
          <w:color w:val="000000" w:themeColor="text1"/>
        </w:rPr>
        <w:t xml:space="preserve"> związane z podnoszeniem kwalifikacji i organizacji kursów </w:t>
      </w:r>
      <w:r w:rsidR="00E669CD" w:rsidRPr="004575F7">
        <w:rPr>
          <w:color w:val="000000" w:themeColor="text1"/>
        </w:rPr>
        <w:t xml:space="preserve">dla mieszkańców w celu nabycia przez nich </w:t>
      </w:r>
      <w:r w:rsidRPr="004575F7">
        <w:rPr>
          <w:color w:val="000000" w:themeColor="text1"/>
        </w:rPr>
        <w:t>nowych, dodatkowych kwalifikacji i umiejętności przydatnych na rynku pracy. Działania te są komplementarne, gdyż ich celem jest rozwój gospodarczy Gminy i zawodowy mieszkańców.</w:t>
      </w:r>
    </w:p>
    <w:p w:rsidR="000977DC" w:rsidRPr="004575F7" w:rsidRDefault="000977DC" w:rsidP="00F51B5E">
      <w:pPr>
        <w:pStyle w:val="Akapitzlist"/>
        <w:numPr>
          <w:ilvl w:val="0"/>
          <w:numId w:val="43"/>
        </w:numPr>
        <w:rPr>
          <w:color w:val="000000" w:themeColor="text1"/>
        </w:rPr>
      </w:pPr>
      <w:r w:rsidRPr="004575F7">
        <w:rPr>
          <w:color w:val="000000" w:themeColor="text1"/>
        </w:rPr>
        <w:t xml:space="preserve"> „E-</w:t>
      </w:r>
      <w:proofErr w:type="spellStart"/>
      <w:r w:rsidRPr="004575F7">
        <w:rPr>
          <w:color w:val="000000" w:themeColor="text1"/>
        </w:rPr>
        <w:t>dukacja</w:t>
      </w:r>
      <w:proofErr w:type="spellEnd"/>
      <w:r w:rsidRPr="004575F7">
        <w:rPr>
          <w:color w:val="000000" w:themeColor="text1"/>
        </w:rPr>
        <w:t xml:space="preserve"> po angielsku”</w:t>
      </w:r>
      <w:r w:rsidR="00044825" w:rsidRPr="004575F7">
        <w:rPr>
          <w:color w:val="000000" w:themeColor="text1"/>
        </w:rPr>
        <w:t xml:space="preserve"> - EFS  9.5</w:t>
      </w:r>
      <w:r w:rsidR="007D1E9D" w:rsidRPr="004575F7">
        <w:rPr>
          <w:color w:val="000000" w:themeColor="text1"/>
        </w:rPr>
        <w:t>,</w:t>
      </w:r>
      <w:r w:rsidR="00044825" w:rsidRPr="004575F7">
        <w:rPr>
          <w:color w:val="000000" w:themeColor="text1"/>
        </w:rPr>
        <w:t xml:space="preserve"> </w:t>
      </w:r>
    </w:p>
    <w:p w:rsidR="00E669CD" w:rsidRPr="004575F7" w:rsidRDefault="00E669CD" w:rsidP="00E669CD">
      <w:pPr>
        <w:pStyle w:val="Akapitzlist"/>
        <w:rPr>
          <w:color w:val="000000" w:themeColor="text1"/>
        </w:rPr>
      </w:pPr>
      <w:r w:rsidRPr="004575F7">
        <w:rPr>
          <w:rFonts w:eastAsia="Times New Roman" w:cs="Arial"/>
          <w:color w:val="000000" w:themeColor="text1"/>
          <w:lang w:eastAsia="pl-PL"/>
        </w:rPr>
        <w:t>W ramach Programu jednym z zaplanowanych projektów do realizacji są zajęcia językowe dla mieszkańców sołectw rewitalizowanych (dla wszystkich grup wiekowych). Powyższy projekt jest komplementarny pod względem tematycznym, gdyż miał na celu rozwój nauki języka angielskiego na terenie Gminy Gostycyn. Ujęte w PR zadanie związane jest z dalszym rozszerzaniem wiedzy i umiejętności dotyczącej języka obcego.</w:t>
      </w:r>
    </w:p>
    <w:p w:rsidR="006E62D0" w:rsidRPr="004575F7" w:rsidRDefault="00AE0FEC" w:rsidP="006E62D0">
      <w:pPr>
        <w:pStyle w:val="Akapitzlist"/>
        <w:spacing w:before="120" w:after="120"/>
        <w:jc w:val="right"/>
        <w:rPr>
          <w:color w:val="000000" w:themeColor="text1"/>
          <w:sz w:val="18"/>
          <w:szCs w:val="18"/>
        </w:rPr>
      </w:pPr>
      <w:r w:rsidRPr="004575F7">
        <w:rPr>
          <w:color w:val="000000" w:themeColor="text1"/>
          <w:sz w:val="18"/>
          <w:szCs w:val="18"/>
        </w:rPr>
        <w:t xml:space="preserve">Źródło: </w:t>
      </w:r>
      <w:r w:rsidR="000977DC" w:rsidRPr="004575F7">
        <w:rPr>
          <w:color w:val="000000" w:themeColor="text1"/>
          <w:sz w:val="18"/>
          <w:szCs w:val="18"/>
        </w:rPr>
        <w:t xml:space="preserve">http://gostycyn.pl, </w:t>
      </w:r>
      <w:hyperlink r:id="rId21" w:history="1">
        <w:r w:rsidR="006E62D0" w:rsidRPr="004575F7">
          <w:rPr>
            <w:rStyle w:val="Hipercze"/>
            <w:color w:val="000000" w:themeColor="text1"/>
            <w:sz w:val="18"/>
            <w:szCs w:val="18"/>
          </w:rPr>
          <w:t>www.gorniczawioska.pl</w:t>
        </w:r>
      </w:hyperlink>
    </w:p>
    <w:p w:rsidR="006E62D0" w:rsidRPr="004575F7" w:rsidRDefault="009C7751" w:rsidP="006E62D0">
      <w:pPr>
        <w:spacing w:after="0"/>
        <w:rPr>
          <w:rFonts w:cs="Arial"/>
          <w:color w:val="000000" w:themeColor="text1"/>
        </w:rPr>
      </w:pPr>
      <w:r w:rsidRPr="004575F7">
        <w:rPr>
          <w:color w:val="000000" w:themeColor="text1"/>
        </w:rPr>
        <w:t>Reasumując w</w:t>
      </w:r>
      <w:r w:rsidR="006E62D0" w:rsidRPr="004575F7">
        <w:rPr>
          <w:color w:val="000000" w:themeColor="text1"/>
        </w:rPr>
        <w:t>iele przedsięwzięć realizowanych na terenie Gminy Gostycyn w latach 2007-2013 ma swoją kontynuację</w:t>
      </w:r>
      <w:r w:rsidRPr="004575F7">
        <w:rPr>
          <w:color w:val="000000" w:themeColor="text1"/>
        </w:rPr>
        <w:t xml:space="preserve"> tematyczną</w:t>
      </w:r>
      <w:r w:rsidR="006E62D0" w:rsidRPr="004575F7">
        <w:rPr>
          <w:color w:val="000000" w:themeColor="text1"/>
        </w:rPr>
        <w:t xml:space="preserve"> w okresie 2014-2020.</w:t>
      </w:r>
      <w:r w:rsidRPr="004575F7">
        <w:rPr>
          <w:rFonts w:cs="Arial"/>
          <w:color w:val="000000" w:themeColor="text1"/>
        </w:rPr>
        <w:t xml:space="preserve"> Ponadto, p</w:t>
      </w:r>
      <w:r w:rsidR="006E62D0" w:rsidRPr="004575F7">
        <w:rPr>
          <w:rFonts w:cs="Arial"/>
          <w:color w:val="000000" w:themeColor="text1"/>
        </w:rPr>
        <w:t>owyższe projekty są komplementarne z projektami zaplanowanymi w ramach Programu Rewitalizacji</w:t>
      </w:r>
      <w:r w:rsidR="006E62D0" w:rsidRPr="004575F7">
        <w:rPr>
          <w:rFonts w:eastAsia="Times New Roman" w:cs="Arial"/>
          <w:color w:val="000000" w:themeColor="text1"/>
          <w:szCs w:val="24"/>
          <w:lang w:eastAsia="ar-SA"/>
        </w:rPr>
        <w:t xml:space="preserve"> pod względem:</w:t>
      </w:r>
    </w:p>
    <w:p w:rsidR="006E62D0" w:rsidRPr="004575F7" w:rsidRDefault="006E62D0" w:rsidP="00F51B5E">
      <w:pPr>
        <w:numPr>
          <w:ilvl w:val="0"/>
          <w:numId w:val="46"/>
        </w:numPr>
        <w:suppressAutoHyphens/>
        <w:spacing w:after="0"/>
        <w:ind w:right="-6"/>
        <w:rPr>
          <w:rFonts w:eastAsia="Times New Roman" w:cs="Arial"/>
          <w:color w:val="000000" w:themeColor="text1"/>
          <w:szCs w:val="24"/>
          <w:lang w:eastAsia="ar-SA"/>
        </w:rPr>
      </w:pPr>
      <w:r w:rsidRPr="004575F7">
        <w:rPr>
          <w:rFonts w:eastAsia="Times New Roman" w:cs="Arial"/>
          <w:color w:val="000000" w:themeColor="text1"/>
          <w:szCs w:val="24"/>
          <w:lang w:eastAsia="ar-SA"/>
        </w:rPr>
        <w:t>przedmiotowym - przyczyniają się do skuteczniejszej i efektywniejszej realizacji zadań własnych Gminy i jej jednostek organizacyjnych;</w:t>
      </w:r>
    </w:p>
    <w:p w:rsidR="006E62D0" w:rsidRPr="004575F7" w:rsidRDefault="006E62D0" w:rsidP="00F51B5E">
      <w:pPr>
        <w:numPr>
          <w:ilvl w:val="0"/>
          <w:numId w:val="46"/>
        </w:numPr>
        <w:suppressAutoHyphens/>
        <w:spacing w:after="0"/>
        <w:ind w:right="-6"/>
        <w:rPr>
          <w:rFonts w:eastAsia="Times New Roman" w:cs="Arial"/>
          <w:color w:val="000000" w:themeColor="text1"/>
          <w:szCs w:val="24"/>
          <w:lang w:eastAsia="ar-SA"/>
        </w:rPr>
      </w:pPr>
      <w:r w:rsidRPr="004575F7">
        <w:rPr>
          <w:rFonts w:eastAsia="Times New Roman" w:cs="Arial"/>
          <w:color w:val="000000" w:themeColor="text1"/>
          <w:szCs w:val="24"/>
          <w:lang w:eastAsia="ar-SA"/>
        </w:rPr>
        <w:t>geograficznym - realizowane były, są i będą na terenie Gminy;</w:t>
      </w:r>
    </w:p>
    <w:p w:rsidR="006E62D0" w:rsidRPr="004575F7" w:rsidRDefault="006E62D0" w:rsidP="00F51B5E">
      <w:pPr>
        <w:numPr>
          <w:ilvl w:val="0"/>
          <w:numId w:val="46"/>
        </w:numPr>
        <w:suppressAutoHyphens/>
        <w:spacing w:after="0"/>
        <w:ind w:right="-6"/>
        <w:rPr>
          <w:rFonts w:eastAsia="Times New Roman" w:cs="Arial"/>
          <w:color w:val="000000" w:themeColor="text1"/>
          <w:sz w:val="20"/>
          <w:szCs w:val="20"/>
          <w:lang w:eastAsia="ar-SA"/>
        </w:rPr>
      </w:pPr>
      <w:r w:rsidRPr="004575F7">
        <w:rPr>
          <w:rFonts w:eastAsia="Times New Roman" w:cs="Arial"/>
          <w:color w:val="000000" w:themeColor="text1"/>
          <w:szCs w:val="24"/>
          <w:lang w:eastAsia="ar-SA"/>
        </w:rPr>
        <w:t>funkcjonalnym - p</w:t>
      </w:r>
      <w:r w:rsidR="009C7751" w:rsidRPr="004575F7">
        <w:rPr>
          <w:rFonts w:eastAsia="Times New Roman" w:cs="Arial"/>
          <w:color w:val="000000" w:themeColor="text1"/>
          <w:szCs w:val="24"/>
          <w:lang w:eastAsia="ar-SA"/>
        </w:rPr>
        <w:t>rzyczyniają się do poprawy życia społecznego</w:t>
      </w:r>
      <w:r w:rsidRPr="004575F7">
        <w:rPr>
          <w:rFonts w:eastAsia="Times New Roman" w:cs="Arial"/>
          <w:color w:val="000000" w:themeColor="text1"/>
          <w:szCs w:val="24"/>
          <w:lang w:eastAsia="ar-SA"/>
        </w:rPr>
        <w:t xml:space="preserve"> mieszkańców oraz jakości technicznej i energetycznej infrastruktury technicznej na terenie Gmi</w:t>
      </w:r>
      <w:r w:rsidR="009C7751" w:rsidRPr="004575F7">
        <w:rPr>
          <w:rFonts w:eastAsia="Times New Roman" w:cs="Arial"/>
          <w:color w:val="000000" w:themeColor="text1"/>
          <w:szCs w:val="24"/>
          <w:lang w:eastAsia="ar-SA"/>
        </w:rPr>
        <w:t xml:space="preserve">ny, zwiększenia komfortu życia </w:t>
      </w:r>
      <w:r w:rsidRPr="004575F7">
        <w:rPr>
          <w:rFonts w:eastAsia="Times New Roman" w:cs="Arial"/>
          <w:color w:val="000000" w:themeColor="text1"/>
          <w:szCs w:val="24"/>
          <w:lang w:eastAsia="ar-SA"/>
        </w:rPr>
        <w:t xml:space="preserve"> oraz poprawy skuteczności zarządzania Gminy Gostycyn w zakresie wykorzystania środków pozabudżetowyc</w:t>
      </w:r>
      <w:r w:rsidR="009C7751" w:rsidRPr="004575F7">
        <w:rPr>
          <w:rFonts w:eastAsia="Times New Roman" w:cs="Arial"/>
          <w:color w:val="000000" w:themeColor="text1"/>
          <w:szCs w:val="24"/>
          <w:lang w:eastAsia="ar-SA"/>
        </w:rPr>
        <w:t>h</w:t>
      </w:r>
      <w:r w:rsidRPr="004575F7">
        <w:rPr>
          <w:rFonts w:eastAsia="Times New Roman" w:cs="Arial"/>
          <w:color w:val="000000" w:themeColor="text1"/>
          <w:szCs w:val="24"/>
          <w:lang w:eastAsia="ar-SA"/>
        </w:rPr>
        <w:t>.</w:t>
      </w:r>
    </w:p>
    <w:p w:rsidR="00965CE1" w:rsidRPr="004575F7" w:rsidRDefault="00965CE1" w:rsidP="00965CE1">
      <w:pPr>
        <w:rPr>
          <w:rFonts w:cs="Arial"/>
          <w:color w:val="000000" w:themeColor="text1"/>
        </w:rPr>
      </w:pPr>
      <w:r w:rsidRPr="004575F7">
        <w:rPr>
          <w:rFonts w:cs="Arial"/>
          <w:color w:val="000000" w:themeColor="text1"/>
        </w:rPr>
        <w:t xml:space="preserve">W latach 2007-2013 Gmina zrealizowała szereg projektów. Zrealizowane projekty w połączeniu z planowanymi przedsięwzięciami rewitalizacyjnymi w przyszłości mogą przyczynić się do ograniczenia skali bezrobocia i wzrostu liczby podmiotów gospodarczych na terenie przedmiotowej jednostki samorządu terytorialnego. W perspektywie obowiązywania Programu Rewitalizacji będą podejmowane dalsze działania zmierzające do aktywizacji i integracji społecznej mieszkańców obszarów rewitalizowanych i całej Gminy </w:t>
      </w:r>
      <w:r w:rsidR="0097595C" w:rsidRPr="004575F7">
        <w:rPr>
          <w:rFonts w:cs="Arial"/>
          <w:color w:val="000000" w:themeColor="text1"/>
        </w:rPr>
        <w:t>Gostycyn.</w:t>
      </w:r>
    </w:p>
    <w:p w:rsidR="00965CE1" w:rsidRPr="004575F7" w:rsidRDefault="00965CE1" w:rsidP="0097595C">
      <w:pPr>
        <w:rPr>
          <w:rFonts w:cs="Arial"/>
          <w:color w:val="000000" w:themeColor="text1"/>
        </w:rPr>
      </w:pPr>
      <w:r w:rsidRPr="004575F7">
        <w:rPr>
          <w:rFonts w:cs="Arial"/>
          <w:color w:val="000000" w:themeColor="text1"/>
        </w:rPr>
        <w:t xml:space="preserve">Duże znaczenie dla lokalnej społeczności miały także inwestycje związane z infrastrukturą społeczną – remont i budowa świetlic wiejskich. Dzięki niniejszym projektom mieszkańcy Gminy otrzymali atrakcyjne miejsca do spotkań, wspólnej zabawy i pracy. </w:t>
      </w:r>
      <w:r w:rsidRPr="004575F7">
        <w:rPr>
          <w:rFonts w:cs="Arial"/>
          <w:color w:val="000000" w:themeColor="text1"/>
        </w:rPr>
        <w:br/>
        <w:t xml:space="preserve">W ramach Programu Rewitalizacji zaplanowano dalsze działania zmierzające do poszerzenia oferty rekreacyjnej, co przełoży się na jeszcze większą integrację i włączenie społeczne. </w:t>
      </w:r>
    </w:p>
    <w:p w:rsidR="00965CE1" w:rsidRPr="004575F7" w:rsidRDefault="00965CE1" w:rsidP="0097595C">
      <w:pPr>
        <w:rPr>
          <w:rFonts w:cs="Arial"/>
          <w:color w:val="000000" w:themeColor="text1"/>
        </w:rPr>
      </w:pPr>
      <w:r w:rsidRPr="004575F7">
        <w:rPr>
          <w:rFonts w:cs="Arial"/>
          <w:color w:val="000000" w:themeColor="text1"/>
        </w:rPr>
        <w:t xml:space="preserve">Projekty główne zaplanowane do realizacji w ramach Programu Rewitalizacji będą kontynuować realizację celów, które już po części zostały zrealizowane w wyniku wdrożenia powyższych przedsięwzięć tj. poprawę atrakcyjności mieszkaniowej i gospodarczej oraz jakości środowiska naturalnego, przy czym będą się one koncentrować na obszarze rewitalizacji, który charakteryzuje się szczególną koncentracją zjawisk kryzysowych w odniesieniu do sytuacji występującej na terenie całej Gminy </w:t>
      </w:r>
      <w:r w:rsidR="0097595C" w:rsidRPr="004575F7">
        <w:rPr>
          <w:rFonts w:cs="Arial"/>
          <w:color w:val="000000" w:themeColor="text1"/>
        </w:rPr>
        <w:t>Gostycyn.</w:t>
      </w:r>
    </w:p>
    <w:p w:rsidR="001C5B40" w:rsidRPr="004575F7" w:rsidRDefault="001C5B40" w:rsidP="001C5B40">
      <w:pPr>
        <w:rPr>
          <w:b/>
          <w:smallCaps/>
          <w:color w:val="000000" w:themeColor="text1"/>
          <w:u w:val="single"/>
        </w:rPr>
      </w:pPr>
      <w:r w:rsidRPr="004575F7">
        <w:rPr>
          <w:b/>
          <w:smallCaps/>
          <w:color w:val="000000" w:themeColor="text1"/>
          <w:u w:val="single"/>
        </w:rPr>
        <w:t>Komplementarność źródeł finansowania</w:t>
      </w:r>
    </w:p>
    <w:p w:rsidR="001C5B40" w:rsidRPr="004575F7" w:rsidRDefault="001C5B40" w:rsidP="001C5B40">
      <w:pPr>
        <w:rPr>
          <w:color w:val="000000" w:themeColor="text1"/>
        </w:rPr>
      </w:pPr>
      <w:r w:rsidRPr="004575F7">
        <w:rPr>
          <w:color w:val="000000" w:themeColor="text1"/>
        </w:rPr>
        <w:t>Źródłem finansowania projektów rewitalizacyjnych będą środki pochodzące z funduszy unijnych. Przedsięwzięcia rewitalizacyjne opierać się będą na uzupełnianiu i łączeniu wsparcia środków pochodzących z EFRR, EFS i FS.  Ponadto projekty uzupełniane będą wkładem własnym – publicznym i prywatnym oraz innymi środkami zewnętrznymi. Dzi</w:t>
      </w:r>
      <w:r w:rsidR="00ED31AF" w:rsidRPr="004575F7">
        <w:rPr>
          <w:color w:val="000000" w:themeColor="text1"/>
        </w:rPr>
        <w:t>ęki zapewnieniu komplementarności</w:t>
      </w:r>
      <w:r w:rsidRPr="004575F7">
        <w:rPr>
          <w:color w:val="000000" w:themeColor="text1"/>
        </w:rPr>
        <w:t xml:space="preserve"> z zakresu źródeł finansowania</w:t>
      </w:r>
      <w:r w:rsidR="00ED31AF" w:rsidRPr="004575F7">
        <w:rPr>
          <w:color w:val="000000" w:themeColor="text1"/>
        </w:rPr>
        <w:t>,</w:t>
      </w:r>
      <w:r w:rsidRPr="004575F7">
        <w:rPr>
          <w:color w:val="000000" w:themeColor="text1"/>
        </w:rPr>
        <w:t xml:space="preserve"> </w:t>
      </w:r>
      <w:r w:rsidR="00ED31AF" w:rsidRPr="004575F7">
        <w:rPr>
          <w:color w:val="000000" w:themeColor="text1"/>
        </w:rPr>
        <w:t>uzyskane zostaną korzystniejsze efekty</w:t>
      </w:r>
      <w:r w:rsidRPr="004575F7">
        <w:rPr>
          <w:color w:val="000000" w:themeColor="text1"/>
        </w:rPr>
        <w:t xml:space="preserve"> dla obszarów podlegających rewitalizacji.</w:t>
      </w:r>
    </w:p>
    <w:p w:rsidR="001C5B40" w:rsidRPr="004575F7" w:rsidRDefault="001C5B40" w:rsidP="001C5B40">
      <w:pPr>
        <w:rPr>
          <w:color w:val="000000" w:themeColor="text1"/>
        </w:rPr>
      </w:pPr>
      <w:r w:rsidRPr="004575F7">
        <w:rPr>
          <w:color w:val="000000" w:themeColor="text1"/>
        </w:rPr>
        <w:t>Komplementarność źródeł finansowania opierać się będzie na:</w:t>
      </w:r>
    </w:p>
    <w:p w:rsidR="001C5B40" w:rsidRPr="004575F7" w:rsidRDefault="001C5B40" w:rsidP="00A876E7">
      <w:pPr>
        <w:pStyle w:val="Akapitzlist"/>
        <w:numPr>
          <w:ilvl w:val="0"/>
          <w:numId w:val="25"/>
        </w:numPr>
        <w:rPr>
          <w:color w:val="000000" w:themeColor="text1"/>
        </w:rPr>
      </w:pPr>
      <w:r w:rsidRPr="004575F7">
        <w:rPr>
          <w:color w:val="000000" w:themeColor="text1"/>
        </w:rPr>
        <w:t>uzupełnianiu i łączeniu form wsparcia (EFRR, EFS, FS, publicznych środków krajowych);</w:t>
      </w:r>
    </w:p>
    <w:p w:rsidR="00A93E91" w:rsidRPr="004575F7" w:rsidRDefault="001C5B40" w:rsidP="00A876E7">
      <w:pPr>
        <w:pStyle w:val="Akapitzlist"/>
        <w:numPr>
          <w:ilvl w:val="0"/>
          <w:numId w:val="25"/>
        </w:numPr>
        <w:rPr>
          <w:rFonts w:cs="Arial"/>
          <w:color w:val="000000" w:themeColor="text1"/>
        </w:rPr>
      </w:pPr>
      <w:r w:rsidRPr="004575F7">
        <w:rPr>
          <w:color w:val="000000" w:themeColor="text1"/>
        </w:rPr>
        <w:t>tworzeniu</w:t>
      </w:r>
      <w:r w:rsidR="008751AF" w:rsidRPr="004575F7">
        <w:rPr>
          <w:color w:val="000000" w:themeColor="text1"/>
        </w:rPr>
        <w:t xml:space="preserve"> warunków do włączenia</w:t>
      </w:r>
      <w:r w:rsidRPr="004575F7">
        <w:rPr>
          <w:color w:val="000000" w:themeColor="text1"/>
        </w:rPr>
        <w:t xml:space="preserve"> środków prywatnych w finansowanie procesów </w:t>
      </w:r>
      <w:r w:rsidRPr="004575F7">
        <w:rPr>
          <w:rFonts w:cs="Arial"/>
          <w:color w:val="000000" w:themeColor="text1"/>
        </w:rPr>
        <w:t>rewitalizacji.</w:t>
      </w:r>
    </w:p>
    <w:p w:rsidR="00D32B47" w:rsidRPr="004575F7" w:rsidRDefault="00A93E91" w:rsidP="00D32B47">
      <w:pPr>
        <w:autoSpaceDE w:val="0"/>
        <w:autoSpaceDN w:val="0"/>
        <w:adjustRightInd w:val="0"/>
        <w:spacing w:after="0"/>
        <w:rPr>
          <w:rFonts w:cs="Arial"/>
          <w:color w:val="000000" w:themeColor="text1"/>
        </w:rPr>
      </w:pPr>
      <w:r w:rsidRPr="004575F7">
        <w:rPr>
          <w:rFonts w:cs="Arial"/>
          <w:color w:val="000000" w:themeColor="text1"/>
        </w:rPr>
        <w:t>W niniejszym Programie Rewitalizacji u</w:t>
      </w:r>
      <w:r w:rsidR="00CF0D26" w:rsidRPr="004575F7">
        <w:rPr>
          <w:rFonts w:cs="Arial"/>
          <w:color w:val="000000" w:themeColor="text1"/>
        </w:rPr>
        <w:t>względnione zostały przede wszy</w:t>
      </w:r>
      <w:r w:rsidRPr="004575F7">
        <w:rPr>
          <w:rFonts w:cs="Arial"/>
          <w:color w:val="000000" w:themeColor="text1"/>
        </w:rPr>
        <w:t>s</w:t>
      </w:r>
      <w:r w:rsidR="00CF0D26" w:rsidRPr="004575F7">
        <w:rPr>
          <w:rFonts w:cs="Arial"/>
          <w:color w:val="000000" w:themeColor="text1"/>
        </w:rPr>
        <w:t>t</w:t>
      </w:r>
      <w:r w:rsidRPr="004575F7">
        <w:rPr>
          <w:rFonts w:cs="Arial"/>
          <w:color w:val="000000" w:themeColor="text1"/>
        </w:rPr>
        <w:t>kim przedsięwzięcia o charakterze społecznym, których źródłem finansowania są środki EFS</w:t>
      </w:r>
      <w:r w:rsidR="006656B7" w:rsidRPr="004575F7">
        <w:rPr>
          <w:rFonts w:cs="Arial"/>
          <w:color w:val="000000" w:themeColor="text1"/>
        </w:rPr>
        <w:t>, FS</w:t>
      </w:r>
      <w:r w:rsidRPr="004575F7">
        <w:rPr>
          <w:rFonts w:cs="Arial"/>
          <w:color w:val="000000" w:themeColor="text1"/>
        </w:rPr>
        <w:t xml:space="preserve">. Działania te uzupełnione będą o działania inwestycyjne, finansowane ze środków EFRR. Ponadto, swój udział w realizacji działań programowanych w </w:t>
      </w:r>
      <w:r w:rsidR="006656B7" w:rsidRPr="004575F7">
        <w:rPr>
          <w:rFonts w:cs="Arial"/>
          <w:color w:val="000000" w:themeColor="text1"/>
        </w:rPr>
        <w:t>P</w:t>
      </w:r>
      <w:r w:rsidRPr="004575F7">
        <w:rPr>
          <w:rFonts w:cs="Arial"/>
          <w:color w:val="000000" w:themeColor="text1"/>
        </w:rPr>
        <w:t xml:space="preserve">rogramie Rewitalizacji </w:t>
      </w:r>
      <w:r w:rsidR="006656B7" w:rsidRPr="004575F7">
        <w:rPr>
          <w:rFonts w:cs="Arial"/>
          <w:color w:val="000000" w:themeColor="text1"/>
        </w:rPr>
        <w:t xml:space="preserve">będą mieli </w:t>
      </w:r>
      <w:r w:rsidRPr="004575F7">
        <w:rPr>
          <w:rFonts w:cs="Arial"/>
          <w:color w:val="000000" w:themeColor="text1"/>
        </w:rPr>
        <w:t>Gmina</w:t>
      </w:r>
      <w:r w:rsidR="006656B7" w:rsidRPr="004575F7">
        <w:rPr>
          <w:rFonts w:cs="Arial"/>
          <w:color w:val="000000" w:themeColor="text1"/>
        </w:rPr>
        <w:t xml:space="preserve"> Gostycyn, Powiat Tucholski</w:t>
      </w:r>
      <w:r w:rsidRPr="004575F7">
        <w:rPr>
          <w:rFonts w:cs="Arial"/>
          <w:color w:val="000000" w:themeColor="text1"/>
        </w:rPr>
        <w:t xml:space="preserve">, wszelkiego rodzaju organizację pozarządowe oraz interesariusze prywatni. </w:t>
      </w:r>
      <w:r w:rsidR="006656B7" w:rsidRPr="004575F7">
        <w:rPr>
          <w:rFonts w:cs="Arial"/>
          <w:color w:val="000000" w:themeColor="text1"/>
        </w:rPr>
        <w:t xml:space="preserve">W związku z powyższym, </w:t>
      </w:r>
      <w:r w:rsidRPr="004575F7">
        <w:rPr>
          <w:rFonts w:cs="Arial"/>
          <w:color w:val="000000" w:themeColor="text1"/>
        </w:rPr>
        <w:t xml:space="preserve">środki, przeznaczone na realizację przedsięwzięć rewitalizacyjnych, poza </w:t>
      </w:r>
      <w:r w:rsidR="006656B7" w:rsidRPr="004575F7">
        <w:rPr>
          <w:rFonts w:cs="Arial"/>
          <w:color w:val="000000" w:themeColor="text1"/>
        </w:rPr>
        <w:t>środkami z UE, będą</w:t>
      </w:r>
      <w:r w:rsidRPr="004575F7">
        <w:rPr>
          <w:rFonts w:cs="Arial"/>
          <w:color w:val="000000" w:themeColor="text1"/>
        </w:rPr>
        <w:t xml:space="preserve"> pochodzić z budżetu gminy oraz budżetu powiatu. Ponadto, na realizację przedsięwzięć </w:t>
      </w:r>
      <w:r w:rsidR="006656B7" w:rsidRPr="004575F7">
        <w:rPr>
          <w:rFonts w:cs="Arial"/>
          <w:color w:val="000000" w:themeColor="text1"/>
        </w:rPr>
        <w:t xml:space="preserve">będzie można </w:t>
      </w:r>
      <w:r w:rsidRPr="004575F7">
        <w:rPr>
          <w:rFonts w:cs="Arial"/>
          <w:color w:val="000000" w:themeColor="text1"/>
        </w:rPr>
        <w:t xml:space="preserve">przeznaczyć środki </w:t>
      </w:r>
      <w:r w:rsidR="006656B7" w:rsidRPr="004575F7">
        <w:rPr>
          <w:rFonts w:cs="Arial"/>
          <w:color w:val="000000" w:themeColor="text1"/>
        </w:rPr>
        <w:t xml:space="preserve">prywatne i </w:t>
      </w:r>
      <w:r w:rsidRPr="004575F7">
        <w:rPr>
          <w:rFonts w:cs="Arial"/>
          <w:color w:val="000000" w:themeColor="text1"/>
        </w:rPr>
        <w:t>pochodzące z p</w:t>
      </w:r>
      <w:r w:rsidR="006656B7" w:rsidRPr="004575F7">
        <w:rPr>
          <w:rFonts w:cs="Arial"/>
          <w:color w:val="000000" w:themeColor="text1"/>
        </w:rPr>
        <w:t>artnerstwa publiczno-prywatnego.</w:t>
      </w:r>
      <w:r w:rsidR="006D6DF2" w:rsidRPr="004575F7">
        <w:rPr>
          <w:rFonts w:cs="Arial"/>
          <w:color w:val="000000" w:themeColor="text1"/>
        </w:rPr>
        <w:t xml:space="preserve"> Szczegółowe informacje zostały przedstawione w Rozdziale 9. Lista planowanych przedsięwzięć rewitalizacyjnych oraz w Rozdziale 12. Szacunkowe ramy finansowe w odniesieniu do głównych i</w:t>
      </w:r>
      <w:r w:rsidR="009977DC" w:rsidRPr="004575F7">
        <w:rPr>
          <w:rFonts w:cs="Arial"/>
          <w:color w:val="000000" w:themeColor="text1"/>
        </w:rPr>
        <w:t> </w:t>
      </w:r>
      <w:r w:rsidR="00CF0D26" w:rsidRPr="004575F7">
        <w:rPr>
          <w:rFonts w:cs="Arial"/>
          <w:color w:val="000000" w:themeColor="text1"/>
        </w:rPr>
        <w:t>uzupełniających projektów/przedsięwzięć rewitalizacyjnych.</w:t>
      </w:r>
    </w:p>
    <w:p w:rsidR="001C5B40" w:rsidRPr="004575F7" w:rsidRDefault="001C5B40" w:rsidP="001C5B40">
      <w:pPr>
        <w:pStyle w:val="Nagwek1"/>
        <w:spacing w:after="240" w:line="240" w:lineRule="auto"/>
        <w:rPr>
          <w:rFonts w:ascii="Arial" w:hAnsi="Arial" w:cs="Arial"/>
          <w:color w:val="000000" w:themeColor="text1"/>
        </w:rPr>
      </w:pPr>
      <w:bookmarkStart w:id="40" w:name="_Toc475536513"/>
      <w:r w:rsidRPr="004575F7">
        <w:rPr>
          <w:rFonts w:ascii="Arial" w:hAnsi="Arial" w:cs="Arial"/>
          <w:color w:val="000000" w:themeColor="text1"/>
        </w:rPr>
        <w:t>11. Mechanizmy włączenia mieszkańców, przedsiębiorców oraz innych podmiotów i grup aktywnych na terenie gminy w proces rewitalizacji</w:t>
      </w:r>
      <w:bookmarkEnd w:id="40"/>
    </w:p>
    <w:p w:rsidR="001C5B40" w:rsidRPr="004575F7" w:rsidRDefault="001C5B40" w:rsidP="001C5B40">
      <w:pPr>
        <w:rPr>
          <w:rFonts w:cs="Arial"/>
          <w:color w:val="000000" w:themeColor="text1"/>
        </w:rPr>
      </w:pPr>
      <w:r w:rsidRPr="004575F7">
        <w:rPr>
          <w:rFonts w:cs="Arial"/>
          <w:color w:val="000000" w:themeColor="text1"/>
        </w:rPr>
        <w:t xml:space="preserve">Jednym z istotnych aspektów prac nad </w:t>
      </w:r>
      <w:r w:rsidR="009C2A0E" w:rsidRPr="004575F7">
        <w:rPr>
          <w:rFonts w:cs="Arial"/>
          <w:i/>
          <w:color w:val="000000" w:themeColor="text1"/>
        </w:rPr>
        <w:t>Gminnym</w:t>
      </w:r>
      <w:r w:rsidRPr="004575F7">
        <w:rPr>
          <w:rFonts w:cs="Arial"/>
          <w:i/>
          <w:color w:val="000000" w:themeColor="text1"/>
        </w:rPr>
        <w:t xml:space="preserve"> Programem Rewitalizacji</w:t>
      </w:r>
      <w:r w:rsidRPr="004575F7">
        <w:rPr>
          <w:rFonts w:cs="Arial"/>
          <w:color w:val="000000" w:themeColor="text1"/>
        </w:rPr>
        <w:t xml:space="preserve"> i planowania działań rewitalizacyjnych jest partycypacja społeczna. Zgodnie z </w:t>
      </w:r>
      <w:r w:rsidR="007E68E4" w:rsidRPr="004575F7">
        <w:rPr>
          <w:rFonts w:cs="Arial"/>
          <w:color w:val="000000" w:themeColor="text1"/>
        </w:rPr>
        <w:t>art. 5 ustawy</w:t>
      </w:r>
      <w:r w:rsidRPr="004575F7">
        <w:rPr>
          <w:rFonts w:cs="Arial"/>
          <w:color w:val="000000" w:themeColor="text1"/>
        </w:rPr>
        <w:t xml:space="preserve"> o rewitalizacji</w:t>
      </w:r>
      <w:r w:rsidR="007E68E4" w:rsidRPr="004575F7">
        <w:rPr>
          <w:rFonts w:cs="Arial"/>
          <w:color w:val="000000" w:themeColor="text1"/>
        </w:rPr>
        <w:t>,</w:t>
      </w:r>
      <w:r w:rsidRPr="004575F7">
        <w:rPr>
          <w:rFonts w:cs="Arial"/>
          <w:color w:val="000000" w:themeColor="text1"/>
        </w:rPr>
        <w:t xml:space="preserve"> partycypacja społeczna obejmuje przygotowanie, prowadzenie i ocenę rewitalizacji </w:t>
      </w:r>
      <w:r w:rsidRPr="004575F7">
        <w:rPr>
          <w:rFonts w:cs="Arial"/>
          <w:color w:val="000000" w:themeColor="text1"/>
        </w:rPr>
        <w:br/>
        <w:t xml:space="preserve">w sposób zapewniający aktywny udział interesariuszy, w tym poprzez uczestnictwo </w:t>
      </w:r>
      <w:r w:rsidRPr="004575F7">
        <w:rPr>
          <w:rFonts w:cs="Arial"/>
          <w:color w:val="000000" w:themeColor="text1"/>
        </w:rPr>
        <w:br/>
        <w:t>w konsultacjach społecznych oraz pracach Komitetu Rewitalizacji</w:t>
      </w:r>
      <w:r w:rsidR="007E68E4" w:rsidRPr="004575F7">
        <w:rPr>
          <w:rFonts w:cs="Arial"/>
          <w:color w:val="000000" w:themeColor="text1"/>
        </w:rPr>
        <w:t xml:space="preserve"> (jeżeli został powołany)</w:t>
      </w:r>
      <w:r w:rsidRPr="004575F7">
        <w:rPr>
          <w:rFonts w:cs="Arial"/>
          <w:color w:val="000000" w:themeColor="text1"/>
        </w:rPr>
        <w:t>. Polega ona na realizacji wśród interesariuszy następujących działań, tj.:</w:t>
      </w:r>
    </w:p>
    <w:p w:rsidR="001C5B40" w:rsidRPr="004575F7" w:rsidRDefault="001C5B40" w:rsidP="00A876E7">
      <w:pPr>
        <w:pStyle w:val="Akapitzlist"/>
        <w:numPr>
          <w:ilvl w:val="0"/>
          <w:numId w:val="18"/>
        </w:numPr>
        <w:rPr>
          <w:rFonts w:cs="Arial"/>
          <w:color w:val="000000" w:themeColor="text1"/>
        </w:rPr>
      </w:pPr>
      <w:r w:rsidRPr="004575F7">
        <w:rPr>
          <w:rFonts w:cs="Arial"/>
          <w:color w:val="000000" w:themeColor="text1"/>
        </w:rPr>
        <w:t>poznaniu potrzeb i oczekiwań interesariuszy oraz dążenia do spójności planowanych z nimi działań,</w:t>
      </w:r>
    </w:p>
    <w:p w:rsidR="001C5B40" w:rsidRPr="004575F7" w:rsidRDefault="001C5B40" w:rsidP="00A876E7">
      <w:pPr>
        <w:pStyle w:val="Akapitzlist"/>
        <w:numPr>
          <w:ilvl w:val="0"/>
          <w:numId w:val="18"/>
        </w:numPr>
        <w:rPr>
          <w:rFonts w:cs="Arial"/>
          <w:color w:val="000000" w:themeColor="text1"/>
        </w:rPr>
      </w:pPr>
      <w:r w:rsidRPr="004575F7">
        <w:rPr>
          <w:rFonts w:cs="Arial"/>
          <w:color w:val="000000" w:themeColor="text1"/>
        </w:rPr>
        <w:t>prowadzeniu działań edukacyjnych i informacyjnych o procesie rewitalizacji, skierowanych do interesariuszy (o zasadach, celach, istotnie prowadzenia rewitalizacji oraz jej przebiegu),</w:t>
      </w:r>
    </w:p>
    <w:p w:rsidR="001C5B40" w:rsidRPr="004575F7" w:rsidRDefault="001C5B40" w:rsidP="00A876E7">
      <w:pPr>
        <w:pStyle w:val="Akapitzlist"/>
        <w:numPr>
          <w:ilvl w:val="0"/>
          <w:numId w:val="18"/>
        </w:numPr>
        <w:rPr>
          <w:rFonts w:cs="Arial"/>
          <w:color w:val="000000" w:themeColor="text1"/>
        </w:rPr>
      </w:pPr>
      <w:r w:rsidRPr="004575F7">
        <w:rPr>
          <w:rFonts w:cs="Arial"/>
          <w:color w:val="000000" w:themeColor="text1"/>
        </w:rPr>
        <w:t>inicjowaniu, umożliwianiu i wspieraniu działań służących rozwijaniu dialogu między interesariuszami oraz ich integracji wokół rewitalizacji,</w:t>
      </w:r>
    </w:p>
    <w:p w:rsidR="001C5B40" w:rsidRPr="004575F7" w:rsidRDefault="001C5B40" w:rsidP="00A876E7">
      <w:pPr>
        <w:pStyle w:val="Akapitzlist"/>
        <w:numPr>
          <w:ilvl w:val="0"/>
          <w:numId w:val="18"/>
        </w:numPr>
        <w:rPr>
          <w:rFonts w:cs="Arial"/>
          <w:color w:val="000000" w:themeColor="text1"/>
        </w:rPr>
      </w:pPr>
      <w:r w:rsidRPr="004575F7">
        <w:rPr>
          <w:rFonts w:cs="Arial"/>
          <w:color w:val="000000" w:themeColor="text1"/>
        </w:rPr>
        <w:t>zapewnieniu udziału interesariuszy w przygotowaniu dokumentów dotyczących rewitalizacji,</w:t>
      </w:r>
    </w:p>
    <w:p w:rsidR="001C5B40" w:rsidRPr="004575F7" w:rsidRDefault="001C5B40" w:rsidP="00A876E7">
      <w:pPr>
        <w:pStyle w:val="Akapitzlist"/>
        <w:numPr>
          <w:ilvl w:val="0"/>
          <w:numId w:val="18"/>
        </w:numPr>
        <w:rPr>
          <w:rFonts w:cs="Arial"/>
          <w:color w:val="000000" w:themeColor="text1"/>
        </w:rPr>
      </w:pPr>
      <w:r w:rsidRPr="004575F7">
        <w:rPr>
          <w:rFonts w:cs="Arial"/>
          <w:color w:val="000000" w:themeColor="text1"/>
        </w:rPr>
        <w:t>wspieraniu inicjatyw zmierzających do zwiększania udziału interesariuszy w przygotowywaniu i realizacji programów rewitalizacji,</w:t>
      </w:r>
    </w:p>
    <w:p w:rsidR="001C5B40" w:rsidRPr="004575F7" w:rsidRDefault="001C5B40" w:rsidP="00A876E7">
      <w:pPr>
        <w:pStyle w:val="Akapitzlist"/>
        <w:numPr>
          <w:ilvl w:val="0"/>
          <w:numId w:val="18"/>
        </w:numPr>
        <w:rPr>
          <w:rFonts w:cs="Arial"/>
          <w:color w:val="000000" w:themeColor="text1"/>
        </w:rPr>
      </w:pPr>
      <w:r w:rsidRPr="004575F7">
        <w:rPr>
          <w:rFonts w:cs="Arial"/>
          <w:color w:val="000000" w:themeColor="text1"/>
        </w:rPr>
        <w:t>zapewnieniu w czasie przygotowania, prowadzenia i oceny rewitalizacji możliwości wypowiedzenia się przez interesariuszy.</w:t>
      </w:r>
    </w:p>
    <w:p w:rsidR="008751AF" w:rsidRPr="004575F7" w:rsidRDefault="008751AF" w:rsidP="008751AF">
      <w:pPr>
        <w:rPr>
          <w:rFonts w:cs="Arial"/>
          <w:color w:val="000000" w:themeColor="text1"/>
        </w:rPr>
      </w:pPr>
      <w:r w:rsidRPr="004575F7">
        <w:rPr>
          <w:rFonts w:cs="Arial"/>
          <w:color w:val="000000" w:themeColor="text1"/>
        </w:rPr>
        <w:t>Rewitalizacja jest procesem, który bezpośrednio skierowany jest do społeczeństwa lokalnego, gdyż w wyniku nasilenia na danym obszarze negatywnych zjawisk, część mieszkańców może być wykluczona z życia społecznego Gminy.</w:t>
      </w:r>
    </w:p>
    <w:p w:rsidR="008751AF" w:rsidRPr="004575F7" w:rsidRDefault="007E68E4" w:rsidP="008751AF">
      <w:pPr>
        <w:rPr>
          <w:rFonts w:cs="Arial"/>
          <w:color w:val="000000" w:themeColor="text1"/>
        </w:rPr>
      </w:pPr>
      <w:r w:rsidRPr="004575F7">
        <w:rPr>
          <w:rFonts w:cs="Arial"/>
          <w:color w:val="000000" w:themeColor="text1"/>
        </w:rPr>
        <w:t>W związku z tym,</w:t>
      </w:r>
      <w:r w:rsidR="008751AF" w:rsidRPr="004575F7">
        <w:rPr>
          <w:rFonts w:cs="Arial"/>
          <w:color w:val="000000" w:themeColor="text1"/>
        </w:rPr>
        <w:t xml:space="preserve"> zaplanowane działania rewitalizacyjne mają również na celu pobudzenie lokalnej społeczności oraz aktywne zaangażowanie mieszkańców Gminy i pozostałych interesariuszy w tworzeniu i realizacji </w:t>
      </w:r>
      <w:r w:rsidRPr="004575F7">
        <w:rPr>
          <w:rFonts w:cs="Arial"/>
          <w:color w:val="000000" w:themeColor="text1"/>
        </w:rPr>
        <w:t>GPR</w:t>
      </w:r>
      <w:r w:rsidR="008751AF" w:rsidRPr="004575F7">
        <w:rPr>
          <w:rFonts w:cs="Arial"/>
          <w:color w:val="000000" w:themeColor="text1"/>
        </w:rPr>
        <w:t>, który uwzględnia w swoich założeniach istotne dla tych grup elementy. Współdziałanie jedno</w:t>
      </w:r>
      <w:r w:rsidRPr="004575F7">
        <w:rPr>
          <w:rFonts w:cs="Arial"/>
          <w:color w:val="000000" w:themeColor="text1"/>
        </w:rPr>
        <w:t xml:space="preserve">stki samorządu terytorialnego </w:t>
      </w:r>
      <w:r w:rsidRPr="004575F7">
        <w:rPr>
          <w:rFonts w:cs="Arial"/>
          <w:color w:val="000000" w:themeColor="text1"/>
        </w:rPr>
        <w:br/>
        <w:t xml:space="preserve">z </w:t>
      </w:r>
      <w:r w:rsidR="008751AF" w:rsidRPr="004575F7">
        <w:rPr>
          <w:rFonts w:cs="Arial"/>
          <w:color w:val="000000" w:themeColor="text1"/>
        </w:rPr>
        <w:t xml:space="preserve">interesariuszami przy podejmowaniu istotnych decyzji jest niezwykle ważne dla efektywności wdrażanych założeń. </w:t>
      </w:r>
    </w:p>
    <w:p w:rsidR="0097595C" w:rsidRPr="004575F7" w:rsidRDefault="0097595C" w:rsidP="008751AF">
      <w:pPr>
        <w:rPr>
          <w:rFonts w:cs="Arial"/>
          <w:b/>
          <w:color w:val="000000" w:themeColor="text1"/>
          <w:u w:val="single"/>
        </w:rPr>
      </w:pPr>
      <w:r w:rsidRPr="004575F7">
        <w:rPr>
          <w:rFonts w:cs="Arial"/>
          <w:b/>
          <w:color w:val="000000" w:themeColor="text1"/>
          <w:u w:val="single"/>
        </w:rPr>
        <w:t>Udział interesariuszy podczas tworzenia Programu Rewitalizacji</w:t>
      </w:r>
    </w:p>
    <w:p w:rsidR="001C5B40" w:rsidRPr="004575F7" w:rsidRDefault="001C5B40" w:rsidP="001C5B40">
      <w:pPr>
        <w:rPr>
          <w:rFonts w:cs="Arial"/>
          <w:color w:val="000000" w:themeColor="text1"/>
        </w:rPr>
      </w:pPr>
      <w:r w:rsidRPr="004575F7">
        <w:rPr>
          <w:rFonts w:cs="Arial"/>
          <w:color w:val="000000" w:themeColor="text1"/>
        </w:rPr>
        <w:t xml:space="preserve">Podczas opracowywania </w:t>
      </w:r>
      <w:r w:rsidR="00C8193C" w:rsidRPr="004575F7">
        <w:rPr>
          <w:rFonts w:cs="Arial"/>
          <w:i/>
          <w:color w:val="000000" w:themeColor="text1"/>
        </w:rPr>
        <w:t>Gminnego</w:t>
      </w:r>
      <w:r w:rsidRPr="004575F7">
        <w:rPr>
          <w:rFonts w:cs="Arial"/>
          <w:i/>
          <w:color w:val="000000" w:themeColor="text1"/>
        </w:rPr>
        <w:t xml:space="preserve"> Programu Rewitalizacji dla Gminy </w:t>
      </w:r>
      <w:r w:rsidR="00C8193C" w:rsidRPr="004575F7">
        <w:rPr>
          <w:rFonts w:cs="Arial"/>
          <w:i/>
          <w:color w:val="000000" w:themeColor="text1"/>
        </w:rPr>
        <w:t xml:space="preserve">Gostycyn </w:t>
      </w:r>
      <w:r w:rsidRPr="004575F7">
        <w:rPr>
          <w:rFonts w:cs="Arial"/>
          <w:color w:val="000000" w:themeColor="text1"/>
        </w:rPr>
        <w:t>przeprowadzono spotkania konsultacyjne z mieszkańcami oraz ankietyzację, aby zapewnić im aktywny udział w przygotowaniu dokumentu oraz poznać ich oczekiwania wobec procesu rewitalizacji.</w:t>
      </w:r>
      <w:r w:rsidR="00902A7A" w:rsidRPr="004575F7">
        <w:rPr>
          <w:rFonts w:cs="Arial"/>
          <w:color w:val="000000" w:themeColor="text1"/>
        </w:rPr>
        <w:t xml:space="preserve"> </w:t>
      </w:r>
      <w:r w:rsidR="007E68E4" w:rsidRPr="004575F7">
        <w:rPr>
          <w:rFonts w:cs="Arial"/>
          <w:color w:val="000000" w:themeColor="text1"/>
        </w:rPr>
        <w:t>Propozycje i argumenty mieszkańców wysunięte podczas dyskusji oraz analiza uzupełnionych ankiet,</w:t>
      </w:r>
      <w:r w:rsidR="00902A7A" w:rsidRPr="004575F7">
        <w:rPr>
          <w:rFonts w:cs="Arial"/>
          <w:color w:val="000000" w:themeColor="text1"/>
        </w:rPr>
        <w:t xml:space="preserve"> </w:t>
      </w:r>
      <w:r w:rsidR="00AD0E28" w:rsidRPr="004575F7">
        <w:rPr>
          <w:rFonts w:cs="Arial"/>
          <w:color w:val="000000" w:themeColor="text1"/>
        </w:rPr>
        <w:t>były również uwzględniane</w:t>
      </w:r>
      <w:r w:rsidR="007E68E4" w:rsidRPr="004575F7">
        <w:rPr>
          <w:color w:val="000000" w:themeColor="text1"/>
        </w:rPr>
        <w:t xml:space="preserve"> podczas podejmowania </w:t>
      </w:r>
      <w:r w:rsidR="00902A7A" w:rsidRPr="004575F7">
        <w:rPr>
          <w:color w:val="000000" w:themeColor="text1"/>
        </w:rPr>
        <w:t>decyzji o wyborze obszaru rewitalizacji oraz projektów rewitalizacyjnych</w:t>
      </w:r>
      <w:r w:rsidR="007E68E4" w:rsidRPr="004575F7">
        <w:rPr>
          <w:color w:val="000000" w:themeColor="text1"/>
        </w:rPr>
        <w:t xml:space="preserve"> na terenie Gminy Gostycyn</w:t>
      </w:r>
      <w:r w:rsidR="00902A7A" w:rsidRPr="004575F7">
        <w:rPr>
          <w:color w:val="000000" w:themeColor="text1"/>
        </w:rPr>
        <w:t>.</w:t>
      </w:r>
    </w:p>
    <w:p w:rsidR="00BC4D00" w:rsidRPr="004575F7" w:rsidRDefault="00BC4D00" w:rsidP="00BC4D00">
      <w:pPr>
        <w:spacing w:before="240"/>
        <w:rPr>
          <w:rFonts w:cs="Arial"/>
          <w:color w:val="000000" w:themeColor="text1"/>
        </w:rPr>
      </w:pPr>
      <w:r w:rsidRPr="004575F7">
        <w:rPr>
          <w:rFonts w:cs="Arial"/>
          <w:color w:val="000000" w:themeColor="text1"/>
        </w:rPr>
        <w:t>Ponadto</w:t>
      </w:r>
      <w:r w:rsidR="00902A7A" w:rsidRPr="004575F7">
        <w:rPr>
          <w:rFonts w:cs="Arial"/>
          <w:color w:val="000000" w:themeColor="text1"/>
        </w:rPr>
        <w:t>,</w:t>
      </w:r>
      <w:r w:rsidRPr="004575F7">
        <w:rPr>
          <w:rFonts w:cs="Arial"/>
          <w:color w:val="000000" w:themeColor="text1"/>
        </w:rPr>
        <w:t xml:space="preserve"> pracownicy </w:t>
      </w:r>
      <w:r w:rsidR="00211F37" w:rsidRPr="004575F7">
        <w:rPr>
          <w:rFonts w:cs="Arial"/>
          <w:color w:val="000000" w:themeColor="text1"/>
        </w:rPr>
        <w:t xml:space="preserve">Urzędu </w:t>
      </w:r>
      <w:r w:rsidRPr="004575F7">
        <w:rPr>
          <w:rFonts w:cs="Arial"/>
          <w:color w:val="000000" w:themeColor="text1"/>
        </w:rPr>
        <w:t>Gminy Gostycyn publikowali ogłoszenia i komunikaty na stronie internetowej Gminy i tablicy ogłoszeń w Urzędzie Gminy, dotyczące postępów prac nad przygotowaniem dokumentu.</w:t>
      </w:r>
    </w:p>
    <w:p w:rsidR="001C5B40" w:rsidRPr="004575F7" w:rsidRDefault="001C5B40" w:rsidP="001C5B40">
      <w:pPr>
        <w:rPr>
          <w:rFonts w:cs="Arial"/>
          <w:color w:val="000000" w:themeColor="text1"/>
        </w:rPr>
      </w:pPr>
      <w:r w:rsidRPr="004575F7">
        <w:rPr>
          <w:rFonts w:cs="Arial"/>
          <w:color w:val="000000" w:themeColor="text1"/>
        </w:rPr>
        <w:t>Powyższa metoda partycypacji społecznej jest narzędziem popularnym, nieskomplikowanym i dążącym do bezpośredniego włączenia i zaangażowania całej społeczności lokalnej oraz pozostałych interesariuszy w proces rewitalizacji. Narzędzie to stanowi podstawę do przygotowania skut</w:t>
      </w:r>
      <w:r w:rsidR="00BC4D00" w:rsidRPr="004575F7">
        <w:rPr>
          <w:rFonts w:cs="Arial"/>
          <w:color w:val="000000" w:themeColor="text1"/>
        </w:rPr>
        <w:t xml:space="preserve">ecznego </w:t>
      </w:r>
      <w:r w:rsidR="007E68E4" w:rsidRPr="004575F7">
        <w:rPr>
          <w:rFonts w:cs="Arial"/>
          <w:i/>
          <w:color w:val="000000" w:themeColor="text1"/>
        </w:rPr>
        <w:t xml:space="preserve">Gminnego </w:t>
      </w:r>
      <w:r w:rsidR="00BC4D00" w:rsidRPr="004575F7">
        <w:rPr>
          <w:rFonts w:cs="Arial"/>
          <w:i/>
          <w:color w:val="000000" w:themeColor="text1"/>
        </w:rPr>
        <w:t>Programu R</w:t>
      </w:r>
      <w:r w:rsidRPr="004575F7">
        <w:rPr>
          <w:rFonts w:cs="Arial"/>
          <w:i/>
          <w:color w:val="000000" w:themeColor="text1"/>
        </w:rPr>
        <w:t>ewitalizacji</w:t>
      </w:r>
      <w:r w:rsidRPr="004575F7">
        <w:rPr>
          <w:rFonts w:cs="Arial"/>
          <w:color w:val="000000" w:themeColor="text1"/>
        </w:rPr>
        <w:t xml:space="preserve">. Spotkania konsultacyjne pozwoliły na wyjaśnienie problematyki rewitalizacji, a przeprowadzona w następnym etapie dyskusja, dostarczała konkretnych sugestii do określenia obszaru zdegradowanego. Wspólna analiza potencjalnych możliwości rozwojowych i zgłoszone propozycje projektowe przyczyniły się do efektywnej realizacji programu. Przeprowadzone konsultacje </w:t>
      </w:r>
      <w:r w:rsidR="00BC4D00" w:rsidRPr="004575F7">
        <w:rPr>
          <w:rFonts w:cs="Arial"/>
          <w:color w:val="000000" w:themeColor="text1"/>
        </w:rPr>
        <w:t>zapewniły</w:t>
      </w:r>
      <w:r w:rsidRPr="004575F7">
        <w:rPr>
          <w:rFonts w:cs="Arial"/>
          <w:color w:val="000000" w:themeColor="text1"/>
        </w:rPr>
        <w:t>:</w:t>
      </w:r>
    </w:p>
    <w:p w:rsidR="001C5B40" w:rsidRPr="004575F7" w:rsidRDefault="001C5B40" w:rsidP="00A876E7">
      <w:pPr>
        <w:numPr>
          <w:ilvl w:val="0"/>
          <w:numId w:val="19"/>
        </w:numPr>
        <w:spacing w:after="0"/>
        <w:rPr>
          <w:rFonts w:cs="Arial"/>
          <w:color w:val="000000" w:themeColor="text1"/>
        </w:rPr>
      </w:pPr>
      <w:r w:rsidRPr="004575F7">
        <w:rPr>
          <w:rFonts w:cs="Arial"/>
          <w:color w:val="000000" w:themeColor="text1"/>
        </w:rPr>
        <w:t>dostarczenie mieszkańcom pełnej wiedzy o charakterze planowanych działań;</w:t>
      </w:r>
    </w:p>
    <w:p w:rsidR="001C5B40" w:rsidRPr="004575F7" w:rsidRDefault="001C5B40" w:rsidP="00A876E7">
      <w:pPr>
        <w:numPr>
          <w:ilvl w:val="0"/>
          <w:numId w:val="19"/>
        </w:numPr>
        <w:spacing w:after="0"/>
        <w:rPr>
          <w:rFonts w:cs="Arial"/>
          <w:color w:val="000000" w:themeColor="text1"/>
        </w:rPr>
      </w:pPr>
      <w:r w:rsidRPr="004575F7">
        <w:rPr>
          <w:rFonts w:cs="Arial"/>
          <w:color w:val="000000" w:themeColor="text1"/>
        </w:rPr>
        <w:t xml:space="preserve">wzrost społecznej aktywności i zaangażowania mieszkańców w przygotowanie i realizację lokalnego programu rewitalizacji; </w:t>
      </w:r>
    </w:p>
    <w:p w:rsidR="001C5B40" w:rsidRPr="004575F7" w:rsidRDefault="001C5B40" w:rsidP="00A876E7">
      <w:pPr>
        <w:numPr>
          <w:ilvl w:val="0"/>
          <w:numId w:val="19"/>
        </w:numPr>
        <w:spacing w:after="0"/>
        <w:rPr>
          <w:rFonts w:cs="Arial"/>
          <w:color w:val="000000" w:themeColor="text1"/>
        </w:rPr>
      </w:pPr>
      <w:r w:rsidRPr="004575F7">
        <w:rPr>
          <w:rFonts w:cs="Arial"/>
          <w:color w:val="000000" w:themeColor="text1"/>
        </w:rPr>
        <w:t>rozpoznanie problemów i potrzeb mieszkańców;</w:t>
      </w:r>
    </w:p>
    <w:p w:rsidR="001C5B40" w:rsidRPr="004575F7" w:rsidRDefault="001C5B40" w:rsidP="00A876E7">
      <w:pPr>
        <w:numPr>
          <w:ilvl w:val="0"/>
          <w:numId w:val="19"/>
        </w:numPr>
        <w:spacing w:after="0"/>
        <w:rPr>
          <w:rFonts w:cs="Arial"/>
          <w:color w:val="000000" w:themeColor="text1"/>
        </w:rPr>
      </w:pPr>
      <w:r w:rsidRPr="004575F7">
        <w:rPr>
          <w:rFonts w:cs="Arial"/>
          <w:color w:val="000000" w:themeColor="text1"/>
        </w:rPr>
        <w:t>pozyskanie opin</w:t>
      </w:r>
      <w:r w:rsidR="00BC4D00" w:rsidRPr="004575F7">
        <w:rPr>
          <w:rFonts w:cs="Arial"/>
          <w:color w:val="000000" w:themeColor="text1"/>
        </w:rPr>
        <w:t xml:space="preserve">ii i uwag mieszkańców na temat </w:t>
      </w:r>
      <w:r w:rsidR="00084CE8" w:rsidRPr="004575F7">
        <w:rPr>
          <w:rFonts w:cs="Arial"/>
          <w:color w:val="000000" w:themeColor="text1"/>
        </w:rPr>
        <w:t>GPR</w:t>
      </w:r>
      <w:r w:rsidRPr="004575F7">
        <w:rPr>
          <w:rFonts w:cs="Arial"/>
          <w:color w:val="000000" w:themeColor="text1"/>
        </w:rPr>
        <w:t>.</w:t>
      </w:r>
    </w:p>
    <w:p w:rsidR="001C5B40" w:rsidRPr="004575F7" w:rsidRDefault="001C5B40" w:rsidP="001C5B40">
      <w:pPr>
        <w:spacing w:before="240"/>
        <w:rPr>
          <w:rFonts w:cs="Arial"/>
          <w:color w:val="000000" w:themeColor="text1"/>
        </w:rPr>
      </w:pPr>
      <w:r w:rsidRPr="004575F7">
        <w:rPr>
          <w:rFonts w:cs="Arial"/>
          <w:color w:val="000000" w:themeColor="text1"/>
        </w:rPr>
        <w:t xml:space="preserve">Konsultacje społeczne stanowią proces dialogu między interesariuszami, który pozwala na podjęcie przez gminę optymalnych decyzji w sprawach publicznych. Aktywne zaangażowanie interesariuszy oferuje możliwość ich identyfikacji z gminą i znalezienie rozwiązań projektowych zadowalających wszystkich uczestników. Partycypacja społeczna jest fundamentem działań rewitalizacyjnych na wszystkich jej etapach tj. diagnozowanie, programowanie, wdrażanie, monitorowanie i ewaluacja. </w:t>
      </w:r>
    </w:p>
    <w:p w:rsidR="00AD0E28" w:rsidRPr="004575F7" w:rsidRDefault="00AD0E28" w:rsidP="00AD0E28">
      <w:pPr>
        <w:spacing w:after="0"/>
        <w:rPr>
          <w:color w:val="000000" w:themeColor="text1"/>
        </w:rPr>
      </w:pPr>
      <w:r w:rsidRPr="004575F7">
        <w:rPr>
          <w:color w:val="000000" w:themeColor="text1"/>
        </w:rPr>
        <w:t>Dla zapewnienia prawidłowego przeprowadzenia rewitalizacji i uzyskaniu zamierzonych efektów, konieczne jest podjęcie wspólnych wysiłków przez różne podmioty. Stąd istotne jest, aby wszyscy interesariusze brali czynny udział na etapie diagnozowania, programowania, wdrażania i monitorowania procesu rewitalizacji. Sposób włączenia interesariuszy w proces opracowania Programu Rewitalizacji na terenie Gminy Gostycyn opierał się na przeprowadzaniu różnych form konsultacji społecznych do których należy zaliczyć:</w:t>
      </w:r>
    </w:p>
    <w:p w:rsidR="00AD0E28" w:rsidRPr="004575F7" w:rsidRDefault="001C5B40" w:rsidP="001C5B40">
      <w:pPr>
        <w:spacing w:before="240"/>
        <w:rPr>
          <w:rFonts w:cs="Arial"/>
          <w:i/>
          <w:smallCaps/>
          <w:color w:val="000000" w:themeColor="text1"/>
        </w:rPr>
      </w:pPr>
      <w:r w:rsidRPr="004575F7">
        <w:rPr>
          <w:rFonts w:cs="Arial"/>
          <w:smallCaps/>
          <w:color w:val="000000" w:themeColor="text1"/>
        </w:rPr>
        <w:t xml:space="preserve">Proces konsultacji społecznych w ramach </w:t>
      </w:r>
      <w:r w:rsidR="00BC4D00" w:rsidRPr="004575F7">
        <w:rPr>
          <w:rFonts w:cs="Arial"/>
          <w:i/>
          <w:smallCaps/>
          <w:color w:val="000000" w:themeColor="text1"/>
        </w:rPr>
        <w:t xml:space="preserve">Gminnego </w:t>
      </w:r>
      <w:r w:rsidRPr="004575F7">
        <w:rPr>
          <w:rFonts w:cs="Arial"/>
          <w:i/>
          <w:smallCaps/>
          <w:color w:val="000000" w:themeColor="text1"/>
        </w:rPr>
        <w:t>Programu Rewitalizacj</w:t>
      </w:r>
      <w:r w:rsidR="00BC4D00" w:rsidRPr="004575F7">
        <w:rPr>
          <w:rFonts w:cs="Arial"/>
          <w:i/>
          <w:smallCaps/>
          <w:color w:val="000000" w:themeColor="text1"/>
        </w:rPr>
        <w:t>i dla Gminy Gostycyn</w:t>
      </w:r>
    </w:p>
    <w:p w:rsidR="006B6186" w:rsidRPr="004575F7" w:rsidRDefault="001C5B40" w:rsidP="00AD0E28">
      <w:pPr>
        <w:spacing w:before="240"/>
        <w:rPr>
          <w:color w:val="000000" w:themeColor="text1"/>
        </w:rPr>
      </w:pPr>
      <w:r w:rsidRPr="004575F7">
        <w:rPr>
          <w:rFonts w:cs="Arial"/>
          <w:color w:val="000000" w:themeColor="text1"/>
        </w:rPr>
        <w:t>W ramach procesu partycypacji społecznej na terenie Gminy</w:t>
      </w:r>
      <w:r w:rsidR="00350F9C" w:rsidRPr="004575F7">
        <w:rPr>
          <w:rFonts w:cs="Arial"/>
          <w:color w:val="000000" w:themeColor="text1"/>
        </w:rPr>
        <w:t xml:space="preserve"> Gostycyn</w:t>
      </w:r>
      <w:r w:rsidRPr="004575F7">
        <w:rPr>
          <w:rFonts w:cs="Arial"/>
          <w:color w:val="000000" w:themeColor="text1"/>
        </w:rPr>
        <w:t xml:space="preserve"> odbyły się </w:t>
      </w:r>
      <w:r w:rsidR="009C2A0E" w:rsidRPr="004575F7">
        <w:rPr>
          <w:rFonts w:cs="Arial"/>
          <w:color w:val="000000" w:themeColor="text1"/>
        </w:rPr>
        <w:br/>
      </w:r>
      <w:r w:rsidR="00084CE8" w:rsidRPr="004575F7">
        <w:rPr>
          <w:rFonts w:cs="Arial"/>
          <w:color w:val="000000" w:themeColor="text1"/>
        </w:rPr>
        <w:t>2</w:t>
      </w:r>
      <w:r w:rsidRPr="004575F7">
        <w:rPr>
          <w:rFonts w:cs="Arial"/>
          <w:color w:val="000000" w:themeColor="text1"/>
        </w:rPr>
        <w:t xml:space="preserve"> spotkania konsultacyjne</w:t>
      </w:r>
      <w:r w:rsidR="00AD0E28" w:rsidRPr="004575F7">
        <w:rPr>
          <w:rFonts w:cs="Arial"/>
          <w:color w:val="000000" w:themeColor="text1"/>
        </w:rPr>
        <w:t xml:space="preserve"> z mieszkańcami</w:t>
      </w:r>
      <w:r w:rsidRPr="004575F7">
        <w:rPr>
          <w:rFonts w:cs="Arial"/>
          <w:color w:val="000000" w:themeColor="text1"/>
        </w:rPr>
        <w:t>.</w:t>
      </w:r>
      <w:r w:rsidR="00AD0E28" w:rsidRPr="004575F7">
        <w:rPr>
          <w:rFonts w:cs="Arial"/>
          <w:color w:val="000000" w:themeColor="text1"/>
        </w:rPr>
        <w:t xml:space="preserve"> Pierwsze z nich pozwoliło </w:t>
      </w:r>
      <w:r w:rsidRPr="004575F7">
        <w:rPr>
          <w:rFonts w:cs="Arial"/>
          <w:color w:val="000000" w:themeColor="text1"/>
        </w:rPr>
        <w:t xml:space="preserve"> </w:t>
      </w:r>
      <w:r w:rsidR="00A42FB0" w:rsidRPr="004575F7">
        <w:rPr>
          <w:color w:val="000000" w:themeColor="text1"/>
        </w:rPr>
        <w:t xml:space="preserve">na przedstawienie </w:t>
      </w:r>
      <w:r w:rsidR="00AD0E28" w:rsidRPr="004575F7">
        <w:rPr>
          <w:color w:val="000000" w:themeColor="text1"/>
        </w:rPr>
        <w:t>i wyjaśnienie istoty rewitalizacji. Sp</w:t>
      </w:r>
      <w:r w:rsidR="00A42FB0" w:rsidRPr="004575F7">
        <w:rPr>
          <w:color w:val="000000" w:themeColor="text1"/>
        </w:rPr>
        <w:t xml:space="preserve">otkanie przeprowadzone zostało </w:t>
      </w:r>
      <w:r w:rsidR="00AD0E28" w:rsidRPr="004575F7">
        <w:rPr>
          <w:color w:val="000000" w:themeColor="text1"/>
        </w:rPr>
        <w:t>w sposób ułatwiający zrozumienie prezentowanych treści. Aby zachęcić mieszkańców do aktywnego udziału, została również przygotowana wizualizacja sporządzona w języku niespecjalistycznym</w:t>
      </w:r>
      <w:r w:rsidR="0097595C" w:rsidRPr="004575F7">
        <w:rPr>
          <w:color w:val="000000" w:themeColor="text1"/>
        </w:rPr>
        <w:t xml:space="preserve"> z </w:t>
      </w:r>
      <w:r w:rsidR="00AD0E28" w:rsidRPr="004575F7">
        <w:rPr>
          <w:color w:val="000000" w:themeColor="text1"/>
        </w:rPr>
        <w:t>wykorzystaniem różnorodnych form graficznych. Po wyj</w:t>
      </w:r>
      <w:r w:rsidR="0097595C" w:rsidRPr="004575F7">
        <w:rPr>
          <w:color w:val="000000" w:themeColor="text1"/>
        </w:rPr>
        <w:t>aśnieniu istoty rewitalizacji i </w:t>
      </w:r>
      <w:r w:rsidR="00AD0E28" w:rsidRPr="004575F7">
        <w:rPr>
          <w:color w:val="000000" w:themeColor="text1"/>
        </w:rPr>
        <w:t>przedstawieniu podstawowych pojęć w tym zakresie, została przeprowadzona deba</w:t>
      </w:r>
      <w:r w:rsidR="006B6186" w:rsidRPr="004575F7">
        <w:rPr>
          <w:color w:val="000000" w:themeColor="text1"/>
        </w:rPr>
        <w:t>ta. Miała ona na celu ustalenie problemów jakie występują na terenie Gminy i</w:t>
      </w:r>
      <w:r w:rsidR="00AD0E28" w:rsidRPr="004575F7">
        <w:rPr>
          <w:color w:val="000000" w:themeColor="text1"/>
        </w:rPr>
        <w:t xml:space="preserve"> które według mieszkańców obszary powinny zostać uznane jako zdegradowane, a następn</w:t>
      </w:r>
      <w:r w:rsidR="006B6186" w:rsidRPr="004575F7">
        <w:rPr>
          <w:color w:val="000000" w:themeColor="text1"/>
        </w:rPr>
        <w:t xml:space="preserve">ie wytypowane do rewitalizacji. </w:t>
      </w:r>
      <w:r w:rsidR="0097595C" w:rsidRPr="004575F7">
        <w:rPr>
          <w:color w:val="000000" w:themeColor="text1"/>
        </w:rPr>
        <w:t xml:space="preserve">W ramach spotkań przeprowadzone zostały również </w:t>
      </w:r>
      <w:r w:rsidR="00E940BA" w:rsidRPr="004575F7">
        <w:rPr>
          <w:color w:val="000000" w:themeColor="text1"/>
        </w:rPr>
        <w:t xml:space="preserve">3 </w:t>
      </w:r>
      <w:r w:rsidR="0097595C" w:rsidRPr="004575F7">
        <w:rPr>
          <w:color w:val="000000" w:themeColor="text1"/>
        </w:rPr>
        <w:t xml:space="preserve">spacery studyjne w  dniach 22-24.06.2016r. </w:t>
      </w:r>
    </w:p>
    <w:p w:rsidR="00AD0E28" w:rsidRPr="004575F7" w:rsidRDefault="006B6186" w:rsidP="009C1DD0">
      <w:pPr>
        <w:spacing w:after="0"/>
        <w:rPr>
          <w:color w:val="000000" w:themeColor="text1"/>
        </w:rPr>
      </w:pPr>
      <w:r w:rsidRPr="004575F7">
        <w:rPr>
          <w:color w:val="000000" w:themeColor="text1"/>
        </w:rPr>
        <w:t>Po przeprowadzeniu diagnozy, wyznaczeniu obszarów zdegradowanych i przewidzianych do rewitalizacji, zorganizowano drugie spotkanie z mieszkańcami sołectwa wyznaczonego do rewitalizacji. Aby zapewnić jak największy udział mieszkańców w spotkaniu, odbyło się ono na otwartym terenie przy blokach po dawnym PGR. Podczas spotkania, przeprowadzono ankie</w:t>
      </w:r>
      <w:r w:rsidR="009C1DD0" w:rsidRPr="004575F7">
        <w:rPr>
          <w:color w:val="000000" w:themeColor="text1"/>
        </w:rPr>
        <w:t xml:space="preserve">tę i </w:t>
      </w:r>
      <w:r w:rsidRPr="004575F7">
        <w:rPr>
          <w:color w:val="000000" w:themeColor="text1"/>
        </w:rPr>
        <w:t xml:space="preserve">debatę odnośnie przedsięwzięć jakie powinny zostać ujęte Programie Rewitalizacji. </w:t>
      </w:r>
      <w:r w:rsidR="009C1DD0" w:rsidRPr="004575F7">
        <w:rPr>
          <w:color w:val="000000" w:themeColor="text1"/>
        </w:rPr>
        <w:t xml:space="preserve">Ankieta składała się z pytań, w których należało wskazać z proponowanych działań rewitalizacyjnych w każdej ze sfer niezbędnych do podjęcia działań rewitalizacyjnych. </w:t>
      </w:r>
    </w:p>
    <w:p w:rsidR="009C1DD0" w:rsidRPr="004575F7" w:rsidRDefault="009C1DD0" w:rsidP="009C1DD0">
      <w:pPr>
        <w:spacing w:before="240"/>
        <w:rPr>
          <w:rFonts w:cs="Arial"/>
          <w:smallCaps/>
          <w:color w:val="000000" w:themeColor="text1"/>
        </w:rPr>
      </w:pPr>
      <w:r w:rsidRPr="004575F7">
        <w:rPr>
          <w:rFonts w:cs="Arial"/>
          <w:smallCaps/>
          <w:color w:val="000000" w:themeColor="text1"/>
        </w:rPr>
        <w:t>wyniki badania ankietowego</w:t>
      </w:r>
    </w:p>
    <w:p w:rsidR="009C1DD0" w:rsidRPr="004575F7" w:rsidRDefault="009C1DD0" w:rsidP="009C1DD0">
      <w:pPr>
        <w:pStyle w:val="Legenda"/>
        <w:spacing w:before="240" w:after="120" w:line="360" w:lineRule="auto"/>
        <w:jc w:val="both"/>
        <w:rPr>
          <w:rFonts w:cs="Arial"/>
          <w:b w:val="0"/>
          <w:color w:val="000000" w:themeColor="text1"/>
          <w:sz w:val="22"/>
        </w:rPr>
      </w:pPr>
      <w:r w:rsidRPr="004575F7">
        <w:rPr>
          <w:rFonts w:cs="Arial"/>
          <w:b w:val="0"/>
          <w:color w:val="000000" w:themeColor="text1"/>
          <w:sz w:val="22"/>
          <w:szCs w:val="22"/>
        </w:rPr>
        <w:t>W ankietyzacji udział wzięło 46 osób z terenu Gminy Gostycyn. Mieszkańcy zapytani zostali o projekty rewitalizacyjne niezbędne do podjęcia na obszarze rewitalizowanym.</w:t>
      </w:r>
      <w:r w:rsidR="00EF2B0E" w:rsidRPr="004575F7">
        <w:rPr>
          <w:rFonts w:cs="Arial"/>
          <w:b w:val="0"/>
          <w:color w:val="000000" w:themeColor="text1"/>
          <w:sz w:val="22"/>
          <w:szCs w:val="22"/>
        </w:rPr>
        <w:t xml:space="preserve"> W zakresie społecznym wskazywali na potrzebę organizowania szkoleń zawodowych dla mieszkańców, zajęć językowych, a także organizację zajęć dla osób starszych. Dla mieszkańców ważne okazały się również inwestycje w zakresie wzbogacenia oferty kulturalnej Gminy np. organizacja imprez kulturalnych, zagospodarowania czasu wolnego dzieci i młodzieży np. organizacja kół zainteresowań. Z pozostałych sfer mieszkańcy wskazywali na zagospodarowanie terenu i jego adaptacji na cele rekreacyjno-sportowe, doposażenie świetlic wiejskich w sprzęt edukacyjny, informatyczny i </w:t>
      </w:r>
      <w:r w:rsidRPr="004575F7">
        <w:rPr>
          <w:rFonts w:cs="Arial"/>
          <w:b w:val="0"/>
          <w:color w:val="000000" w:themeColor="text1"/>
          <w:sz w:val="22"/>
        </w:rPr>
        <w:t>popr</w:t>
      </w:r>
      <w:r w:rsidR="00EF2B0E" w:rsidRPr="004575F7">
        <w:rPr>
          <w:rFonts w:cs="Arial"/>
          <w:b w:val="0"/>
          <w:color w:val="000000" w:themeColor="text1"/>
          <w:sz w:val="22"/>
        </w:rPr>
        <w:t>awę</w:t>
      </w:r>
      <w:r w:rsidRPr="004575F7">
        <w:rPr>
          <w:rFonts w:cs="Arial"/>
          <w:b w:val="0"/>
          <w:color w:val="000000" w:themeColor="text1"/>
          <w:sz w:val="22"/>
        </w:rPr>
        <w:t xml:space="preserve"> stanu infrastruktury komunikacyjnej – dróg, chodników, utworzenie ścieżek rowerowych. </w:t>
      </w:r>
    </w:p>
    <w:p w:rsidR="001C5B40" w:rsidRPr="004575F7" w:rsidRDefault="001C5B40" w:rsidP="001C5B40">
      <w:pPr>
        <w:spacing w:before="240"/>
        <w:rPr>
          <w:rFonts w:cs="Arial"/>
          <w:color w:val="000000" w:themeColor="text1"/>
        </w:rPr>
      </w:pPr>
      <w:r w:rsidRPr="004575F7">
        <w:rPr>
          <w:rFonts w:cs="Arial"/>
          <w:color w:val="000000" w:themeColor="text1"/>
        </w:rPr>
        <w:t>Ponadto</w:t>
      </w:r>
      <w:r w:rsidR="00350F9C" w:rsidRPr="004575F7">
        <w:rPr>
          <w:rFonts w:cs="Arial"/>
          <w:color w:val="000000" w:themeColor="text1"/>
        </w:rPr>
        <w:t>,</w:t>
      </w:r>
      <w:r w:rsidRPr="004575F7">
        <w:rPr>
          <w:rFonts w:cs="Arial"/>
          <w:color w:val="000000" w:themeColor="text1"/>
        </w:rPr>
        <w:t xml:space="preserve"> projekt </w:t>
      </w:r>
      <w:r w:rsidR="00350F9C" w:rsidRPr="004575F7">
        <w:rPr>
          <w:rFonts w:cs="Arial"/>
          <w:i/>
          <w:color w:val="000000" w:themeColor="text1"/>
        </w:rPr>
        <w:t xml:space="preserve">Gminnego </w:t>
      </w:r>
      <w:r w:rsidRPr="004575F7">
        <w:rPr>
          <w:rFonts w:cs="Arial"/>
          <w:i/>
          <w:color w:val="000000" w:themeColor="text1"/>
        </w:rPr>
        <w:t xml:space="preserve">Programu Rewitalizacji dla Gminy </w:t>
      </w:r>
      <w:r w:rsidR="00350F9C" w:rsidRPr="004575F7">
        <w:rPr>
          <w:rFonts w:cs="Arial"/>
          <w:i/>
          <w:color w:val="000000" w:themeColor="text1"/>
        </w:rPr>
        <w:t xml:space="preserve">Gostycyn </w:t>
      </w:r>
      <w:r w:rsidRPr="004575F7">
        <w:rPr>
          <w:rFonts w:cs="Arial"/>
          <w:color w:val="000000" w:themeColor="text1"/>
        </w:rPr>
        <w:t xml:space="preserve">został poddany konsultacjom w celu zebrania uwag i opinii od mieszkańców Gminy, o których informacja umieszczona została również na stronie internetowej Gminy. Zgłoszone spostrzeżenia zostały uwzględnione w </w:t>
      </w:r>
      <w:r w:rsidRPr="004575F7">
        <w:rPr>
          <w:rFonts w:cs="Arial"/>
          <w:i/>
          <w:color w:val="000000" w:themeColor="text1"/>
        </w:rPr>
        <w:t>Programie</w:t>
      </w:r>
      <w:r w:rsidR="00063BA7" w:rsidRPr="004575F7">
        <w:rPr>
          <w:rFonts w:cs="Arial"/>
          <w:color w:val="000000" w:themeColor="text1"/>
        </w:rPr>
        <w:t>.</w:t>
      </w:r>
      <w:r w:rsidRPr="004575F7">
        <w:rPr>
          <w:rFonts w:cs="Arial"/>
          <w:color w:val="000000" w:themeColor="text1"/>
        </w:rPr>
        <w:t xml:space="preserve"> </w:t>
      </w:r>
      <w:r w:rsidR="00063BA7" w:rsidRPr="004575F7">
        <w:rPr>
          <w:rFonts w:cs="Arial"/>
          <w:color w:val="000000" w:themeColor="text1"/>
        </w:rPr>
        <w:t xml:space="preserve">Wystąpiono również </w:t>
      </w:r>
      <w:r w:rsidRPr="004575F7">
        <w:rPr>
          <w:rFonts w:cs="Arial"/>
          <w:color w:val="000000" w:themeColor="text1"/>
        </w:rPr>
        <w:t xml:space="preserve"> </w:t>
      </w:r>
      <w:r w:rsidR="00063BA7" w:rsidRPr="004575F7">
        <w:rPr>
          <w:rFonts w:cs="Arial"/>
          <w:color w:val="000000" w:themeColor="text1"/>
        </w:rPr>
        <w:t xml:space="preserve">do </w:t>
      </w:r>
      <w:r w:rsidR="00851527" w:rsidRPr="004575F7">
        <w:rPr>
          <w:rFonts w:cs="Arial"/>
          <w:color w:val="000000" w:themeColor="text1"/>
        </w:rPr>
        <w:t xml:space="preserve">Państwowego </w:t>
      </w:r>
      <w:r w:rsidR="00063BA7" w:rsidRPr="004575F7">
        <w:rPr>
          <w:color w:val="000000" w:themeColor="text1"/>
        </w:rPr>
        <w:t>Wojewódzkiego Inspektora Sanitarnego w Bydgoszczy oraz Regionalnego Dyrektora Ochrony Środowiska w Bydgoszczy</w:t>
      </w:r>
      <w:r w:rsidR="00063BA7" w:rsidRPr="004575F7">
        <w:rPr>
          <w:rFonts w:cs="Arial"/>
          <w:color w:val="000000" w:themeColor="text1"/>
        </w:rPr>
        <w:t xml:space="preserve"> o </w:t>
      </w:r>
      <w:r w:rsidR="00851527" w:rsidRPr="004575F7">
        <w:rPr>
          <w:rFonts w:cs="Arial"/>
          <w:color w:val="000000" w:themeColor="text1"/>
        </w:rPr>
        <w:t xml:space="preserve">możliwość odstąpienia od </w:t>
      </w:r>
      <w:r w:rsidR="00063BA7" w:rsidRPr="004575F7">
        <w:rPr>
          <w:rFonts w:cs="Arial"/>
          <w:color w:val="000000" w:themeColor="text1"/>
        </w:rPr>
        <w:t>przeprowadzenia strategicznej oceny</w:t>
      </w:r>
      <w:r w:rsidRPr="004575F7">
        <w:rPr>
          <w:rFonts w:cs="Arial"/>
          <w:color w:val="000000" w:themeColor="text1"/>
        </w:rPr>
        <w:t xml:space="preserve"> oddziaływania na środowisko dla przedmiotowego dokumentu</w:t>
      </w:r>
      <w:r w:rsidR="00851527" w:rsidRPr="004575F7">
        <w:rPr>
          <w:rFonts w:cs="Arial"/>
          <w:color w:val="000000" w:themeColor="text1"/>
        </w:rPr>
        <w:t>. Państwowy Wojewódzki Inspektor Sanitarny w Bydgoszczy (pismem nr NNZ.9022.1.419.2016 z dnia 08.08.2016 r.) oraz Regionalny Dyrektor Ochrony Środowiska w Bydgoszczy (pismem nr WOO.410.343.2016.AG z dnia 10.08.20</w:t>
      </w:r>
      <w:r w:rsidR="00BF782A" w:rsidRPr="004575F7">
        <w:rPr>
          <w:rFonts w:cs="Arial"/>
          <w:color w:val="000000" w:themeColor="text1"/>
        </w:rPr>
        <w:t>16 r.) uzgodnili odstąpienie od</w:t>
      </w:r>
      <w:r w:rsidR="00063BA7" w:rsidRPr="004575F7">
        <w:rPr>
          <w:rFonts w:cs="Arial"/>
          <w:color w:val="000000" w:themeColor="text1"/>
        </w:rPr>
        <w:t xml:space="preserve"> przeprowadzenia str</w:t>
      </w:r>
      <w:r w:rsidR="001B63FD" w:rsidRPr="004575F7">
        <w:rPr>
          <w:rFonts w:cs="Arial"/>
          <w:color w:val="000000" w:themeColor="text1"/>
        </w:rPr>
        <w:t>a</w:t>
      </w:r>
      <w:r w:rsidR="00063BA7" w:rsidRPr="004575F7">
        <w:rPr>
          <w:rFonts w:cs="Arial"/>
          <w:color w:val="000000" w:themeColor="text1"/>
        </w:rPr>
        <w:t>tegicznej oceny oddziaływania na środowi</w:t>
      </w:r>
      <w:r w:rsidR="00851527" w:rsidRPr="004575F7">
        <w:rPr>
          <w:rFonts w:cs="Arial"/>
          <w:color w:val="000000" w:themeColor="text1"/>
        </w:rPr>
        <w:t>s</w:t>
      </w:r>
      <w:r w:rsidR="00063BA7" w:rsidRPr="004575F7">
        <w:rPr>
          <w:rFonts w:cs="Arial"/>
          <w:color w:val="000000" w:themeColor="text1"/>
        </w:rPr>
        <w:t>ko.</w:t>
      </w:r>
    </w:p>
    <w:p w:rsidR="009C1DD0" w:rsidRPr="004575F7" w:rsidRDefault="009C1DD0" w:rsidP="009C1DD0">
      <w:pPr>
        <w:spacing w:after="0"/>
        <w:rPr>
          <w:color w:val="000000" w:themeColor="text1"/>
        </w:rPr>
      </w:pPr>
      <w:r w:rsidRPr="004575F7">
        <w:rPr>
          <w:color w:val="000000" w:themeColor="text1"/>
        </w:rPr>
        <w:t xml:space="preserve">Zgodnie z powyższym należy podkreślić, że interesariusze w ramach ankietyzacji, spotkań i wyłożenia dokumentu do wglądu publicznego mieli możliwość wskazania problemów jakie występują na terenie Gminy Gostycyn. Ponadto mieszkańcy odnieśli się do propozycji działań jakie zaplanowano w ramach Programu Rewitalizacji dla Gminy Gostycyn na lata 2017-2023, by dany obszar wyprowadzić ze stanu kryzysowego oraz przedstawili propozycje własnych przedsięwzięć, które zostały uwzględnione w przedmiotowym dokumencie. Zorganizowane spotkania pozwoliły na wyjaśnienie problematyki rewitalizacji, </w:t>
      </w:r>
      <w:r w:rsidRPr="004575F7">
        <w:rPr>
          <w:color w:val="000000" w:themeColor="text1"/>
        </w:rPr>
        <w:br/>
        <w:t xml:space="preserve">a dyskusja na temat problemów jakie występują na terenie Gminy oraz przewidzianych do realizacji zadań, dostarczyła konkretnych sugestii od społeczności i organizacji, zawartych następnie w Programie Rewitalizacji. </w:t>
      </w:r>
    </w:p>
    <w:p w:rsidR="009C1DD0" w:rsidRPr="004575F7" w:rsidRDefault="009C1DD0" w:rsidP="009C1DD0">
      <w:pPr>
        <w:rPr>
          <w:color w:val="000000" w:themeColor="text1"/>
        </w:rPr>
      </w:pPr>
      <w:r w:rsidRPr="004575F7">
        <w:rPr>
          <w:color w:val="000000" w:themeColor="text1"/>
        </w:rPr>
        <w:t xml:space="preserve">Wspólna analiza możliwości rozwojowych i zgłoszone projekty przyczynią się niewątpliwie do pełnej realizacji Programu Rewitalizacji. </w:t>
      </w:r>
    </w:p>
    <w:p w:rsidR="0097595C" w:rsidRPr="004575F7" w:rsidRDefault="0097595C" w:rsidP="0097595C">
      <w:pPr>
        <w:rPr>
          <w:b/>
          <w:color w:val="000000" w:themeColor="text1"/>
          <w:u w:val="single"/>
        </w:rPr>
      </w:pPr>
      <w:r w:rsidRPr="004575F7">
        <w:rPr>
          <w:b/>
          <w:color w:val="000000" w:themeColor="text1"/>
          <w:u w:val="single"/>
        </w:rPr>
        <w:t>Włączenie interesariuszy w proces wdrażania i monitorowania Programu Rewitalizacji</w:t>
      </w:r>
    </w:p>
    <w:p w:rsidR="0097595C" w:rsidRPr="004575F7" w:rsidRDefault="0097595C" w:rsidP="0097595C">
      <w:pPr>
        <w:spacing w:after="0"/>
        <w:rPr>
          <w:rFonts w:cs="Arial"/>
          <w:color w:val="000000" w:themeColor="text1"/>
          <w:lang w:eastAsia="ar-SA"/>
        </w:rPr>
      </w:pPr>
      <w:r w:rsidRPr="004575F7">
        <w:rPr>
          <w:color w:val="000000" w:themeColor="text1"/>
        </w:rPr>
        <w:t>Ze względu na planowane przedsięwzięcia, katalog interesariuszy jest szeroki i otwarty. Głównym sposobem włączenia interesariuszy w proces wdrażania Lokalnego Programu Rewitalizacji będzie ich aktywny udział w przewidzianych do realizacji działaniach. Interesariusze Programu Rewitalizacji będą wdrażali i monitorowali działania dotyczące aktywizacji społecznej, likwidacji negatywnych zjawisk społecznych, działań o charakterze infrastrukturalnym, środowiskowym i przestrzenno - funkcjonalnym</w:t>
      </w:r>
      <w:r w:rsidR="00E940BA" w:rsidRPr="004575F7">
        <w:rPr>
          <w:color w:val="000000" w:themeColor="text1"/>
        </w:rPr>
        <w:t>, co pozwoli na pełną realizację</w:t>
      </w:r>
      <w:r w:rsidRPr="004575F7">
        <w:rPr>
          <w:color w:val="000000" w:themeColor="text1"/>
        </w:rPr>
        <w:t xml:space="preserve"> Programu Rewitalizacji. Poniżej przedstawiono głównych interesariuszy rewitalizacji i ich zadania wynikające z procesu wdrażania Programu Rewitalizacji dla Gminy Gostycyn:</w:t>
      </w:r>
    </w:p>
    <w:p w:rsidR="0097595C" w:rsidRPr="004575F7" w:rsidRDefault="0097595C" w:rsidP="00F51B5E">
      <w:pPr>
        <w:pStyle w:val="Akapitzlist"/>
        <w:numPr>
          <w:ilvl w:val="0"/>
          <w:numId w:val="53"/>
        </w:numPr>
        <w:suppressAutoHyphens/>
        <w:spacing w:before="240" w:after="0"/>
        <w:rPr>
          <w:rFonts w:eastAsia="Times New Roman" w:cs="Arial"/>
          <w:color w:val="000000" w:themeColor="text1"/>
          <w:lang w:eastAsia="pl-PL"/>
        </w:rPr>
      </w:pPr>
      <w:r w:rsidRPr="004575F7">
        <w:rPr>
          <w:rFonts w:eastAsia="Times New Roman" w:cs="Arial"/>
          <w:b/>
          <w:color w:val="000000" w:themeColor="text1"/>
          <w:lang w:eastAsia="pl-PL"/>
        </w:rPr>
        <w:t xml:space="preserve">Gmina Gostycyn </w:t>
      </w:r>
      <w:r w:rsidRPr="004575F7">
        <w:rPr>
          <w:rFonts w:eastAsia="Times New Roman" w:cs="Arial"/>
          <w:color w:val="000000" w:themeColor="text1"/>
          <w:lang w:eastAsia="pl-PL"/>
        </w:rPr>
        <w:t>– odgrywa kluczową rolę w procesie wdrażania Gminnego Programu Rewitalizacji. To główny podmiot inicjujący proces rewitalizacji na wyznaczonych obszarach oraz stwarzający uwarunkowania formalne do jego realizacji. Gmina odgrywa podstawową rolę w planowaniu przewidzianych do realizacji działań w wymiarze społecznym, przestrzenno – funkcjonalnym, technicznym i środowiskowym. Ponadto tworzy podstawy prawne i formalne, które umożliwiają uczestnictwo w procesie rewitalizacji pozostałych interesariuszy. W sposób bezpośredni wywiera wpływ na poprawę jakości życia mieszkańców obszarów rewitalizacji. Do głównych zadań Gminy należy zaliczyć:</w:t>
      </w:r>
    </w:p>
    <w:p w:rsidR="0097595C" w:rsidRPr="004575F7" w:rsidRDefault="0097595C" w:rsidP="00F51B5E">
      <w:pPr>
        <w:numPr>
          <w:ilvl w:val="0"/>
          <w:numId w:val="52"/>
        </w:numPr>
        <w:suppressAutoHyphens/>
        <w:spacing w:after="0"/>
        <w:contextualSpacing/>
        <w:rPr>
          <w:rFonts w:eastAsia="Times New Roman" w:cs="Arial"/>
          <w:color w:val="000000" w:themeColor="text1"/>
          <w:lang w:eastAsia="pl-PL"/>
        </w:rPr>
      </w:pPr>
      <w:r w:rsidRPr="004575F7">
        <w:rPr>
          <w:rFonts w:eastAsia="Times New Roman" w:cs="Arial"/>
          <w:color w:val="000000" w:themeColor="text1"/>
          <w:lang w:eastAsia="pl-PL"/>
        </w:rPr>
        <w:t>inicjowanie projektów rewitalizacji, zgodnie ze zidentyfikowanymi potrzebami,</w:t>
      </w:r>
    </w:p>
    <w:p w:rsidR="0097595C" w:rsidRPr="004575F7" w:rsidRDefault="0097595C" w:rsidP="00F51B5E">
      <w:pPr>
        <w:numPr>
          <w:ilvl w:val="0"/>
          <w:numId w:val="52"/>
        </w:numPr>
        <w:suppressAutoHyphens/>
        <w:spacing w:before="240" w:after="0"/>
        <w:contextualSpacing/>
        <w:rPr>
          <w:rFonts w:eastAsia="Times New Roman" w:cs="Arial"/>
          <w:color w:val="000000" w:themeColor="text1"/>
          <w:lang w:eastAsia="pl-PL"/>
        </w:rPr>
      </w:pPr>
      <w:r w:rsidRPr="004575F7">
        <w:rPr>
          <w:rFonts w:eastAsia="Times New Roman" w:cs="Arial"/>
          <w:color w:val="000000" w:themeColor="text1"/>
          <w:lang w:eastAsia="pl-PL"/>
        </w:rPr>
        <w:t>pozyskiwanie i rozliczanie środków finansowych, w szczególności na projekty, w których Gmina będzie beneficjentem,</w:t>
      </w:r>
    </w:p>
    <w:p w:rsidR="0097595C" w:rsidRPr="004575F7" w:rsidRDefault="0097595C" w:rsidP="00F51B5E">
      <w:pPr>
        <w:numPr>
          <w:ilvl w:val="0"/>
          <w:numId w:val="52"/>
        </w:numPr>
        <w:suppressAutoHyphens/>
        <w:spacing w:before="240" w:after="0"/>
        <w:contextualSpacing/>
        <w:rPr>
          <w:rFonts w:eastAsia="Times New Roman" w:cs="Arial"/>
          <w:color w:val="000000" w:themeColor="text1"/>
          <w:lang w:eastAsia="pl-PL"/>
        </w:rPr>
      </w:pPr>
      <w:r w:rsidRPr="004575F7">
        <w:rPr>
          <w:rFonts w:eastAsia="Times New Roman" w:cs="Arial"/>
          <w:color w:val="000000" w:themeColor="text1"/>
          <w:lang w:eastAsia="pl-PL"/>
        </w:rPr>
        <w:t>angażowanie publicznych środków budżetowych w proces rewitalizacji,</w:t>
      </w:r>
    </w:p>
    <w:p w:rsidR="0097595C" w:rsidRPr="004575F7" w:rsidRDefault="0097595C" w:rsidP="00F51B5E">
      <w:pPr>
        <w:numPr>
          <w:ilvl w:val="0"/>
          <w:numId w:val="52"/>
        </w:numPr>
        <w:suppressAutoHyphens/>
        <w:spacing w:before="240" w:after="0"/>
        <w:contextualSpacing/>
        <w:rPr>
          <w:rFonts w:eastAsia="Times New Roman" w:cs="Arial"/>
          <w:color w:val="000000" w:themeColor="text1"/>
          <w:lang w:eastAsia="pl-PL"/>
        </w:rPr>
      </w:pPr>
      <w:r w:rsidRPr="004575F7">
        <w:rPr>
          <w:rFonts w:eastAsia="Times New Roman" w:cs="Arial"/>
          <w:color w:val="000000" w:themeColor="text1"/>
          <w:lang w:eastAsia="pl-PL"/>
        </w:rPr>
        <w:t>komunikowanie oraz konsultowanie planów i zamierzeń ze społecznością lokalną,</w:t>
      </w:r>
    </w:p>
    <w:p w:rsidR="0097595C" w:rsidRPr="004575F7" w:rsidRDefault="0097595C" w:rsidP="00F51B5E">
      <w:pPr>
        <w:numPr>
          <w:ilvl w:val="0"/>
          <w:numId w:val="52"/>
        </w:numPr>
        <w:suppressAutoHyphens/>
        <w:spacing w:before="240" w:after="0"/>
        <w:contextualSpacing/>
        <w:rPr>
          <w:rFonts w:eastAsia="Times New Roman" w:cs="Arial"/>
          <w:color w:val="000000" w:themeColor="text1"/>
          <w:lang w:eastAsia="pl-PL"/>
        </w:rPr>
      </w:pPr>
      <w:r w:rsidRPr="004575F7">
        <w:rPr>
          <w:rFonts w:eastAsia="Times New Roman" w:cs="Arial"/>
          <w:color w:val="000000" w:themeColor="text1"/>
          <w:lang w:eastAsia="pl-PL"/>
        </w:rPr>
        <w:t>monitorowanie zapotrzebowania na działania z zakresu rewitalizacji,</w:t>
      </w:r>
    </w:p>
    <w:p w:rsidR="0097595C" w:rsidRPr="004575F7" w:rsidRDefault="0097595C" w:rsidP="00F51B5E">
      <w:pPr>
        <w:numPr>
          <w:ilvl w:val="0"/>
          <w:numId w:val="52"/>
        </w:numPr>
        <w:suppressAutoHyphens/>
        <w:spacing w:before="240" w:after="0"/>
        <w:contextualSpacing/>
        <w:rPr>
          <w:rFonts w:eastAsia="Times New Roman" w:cs="Arial"/>
          <w:color w:val="000000" w:themeColor="text1"/>
          <w:lang w:eastAsia="pl-PL"/>
        </w:rPr>
      </w:pPr>
      <w:r w:rsidRPr="004575F7">
        <w:rPr>
          <w:rFonts w:eastAsia="Times New Roman" w:cs="Arial"/>
          <w:color w:val="000000" w:themeColor="text1"/>
          <w:lang w:eastAsia="pl-PL"/>
        </w:rPr>
        <w:t>zarządzanie procesem rewitalizacji,</w:t>
      </w:r>
    </w:p>
    <w:p w:rsidR="0097595C" w:rsidRPr="004575F7" w:rsidRDefault="0097595C" w:rsidP="00F51B5E">
      <w:pPr>
        <w:numPr>
          <w:ilvl w:val="0"/>
          <w:numId w:val="52"/>
        </w:numPr>
        <w:suppressAutoHyphens/>
        <w:spacing w:before="240" w:after="0"/>
        <w:contextualSpacing/>
        <w:rPr>
          <w:rFonts w:eastAsia="Times New Roman" w:cs="Arial"/>
          <w:color w:val="000000" w:themeColor="text1"/>
          <w:lang w:eastAsia="pl-PL"/>
        </w:rPr>
      </w:pPr>
      <w:r w:rsidRPr="004575F7">
        <w:rPr>
          <w:rFonts w:eastAsia="Times New Roman" w:cs="Arial"/>
          <w:color w:val="000000" w:themeColor="text1"/>
          <w:lang w:eastAsia="pl-PL"/>
        </w:rPr>
        <w:t>tworzenie sieci współpracy między interesariuszami,</w:t>
      </w:r>
    </w:p>
    <w:p w:rsidR="0097595C" w:rsidRPr="004575F7" w:rsidRDefault="0097595C" w:rsidP="00F51B5E">
      <w:pPr>
        <w:numPr>
          <w:ilvl w:val="0"/>
          <w:numId w:val="52"/>
        </w:numPr>
        <w:suppressAutoHyphens/>
        <w:spacing w:before="240" w:after="0"/>
        <w:contextualSpacing/>
        <w:rPr>
          <w:rFonts w:eastAsia="Times New Roman" w:cs="Arial"/>
          <w:color w:val="000000" w:themeColor="text1"/>
          <w:lang w:eastAsia="pl-PL"/>
        </w:rPr>
      </w:pPr>
      <w:r w:rsidRPr="004575F7">
        <w:rPr>
          <w:rFonts w:eastAsia="Times New Roman" w:cs="Arial"/>
          <w:color w:val="000000" w:themeColor="text1"/>
          <w:lang w:eastAsia="pl-PL"/>
        </w:rPr>
        <w:t>prowadzenie działań promocyjnych,</w:t>
      </w:r>
    </w:p>
    <w:p w:rsidR="0097595C" w:rsidRPr="004575F7" w:rsidRDefault="0097595C" w:rsidP="00F51B5E">
      <w:pPr>
        <w:numPr>
          <w:ilvl w:val="0"/>
          <w:numId w:val="52"/>
        </w:numPr>
        <w:suppressAutoHyphens/>
        <w:spacing w:before="240" w:after="0"/>
        <w:contextualSpacing/>
        <w:rPr>
          <w:rFonts w:eastAsia="Times New Roman" w:cs="Arial"/>
          <w:color w:val="000000" w:themeColor="text1"/>
          <w:lang w:eastAsia="pl-PL"/>
        </w:rPr>
      </w:pPr>
      <w:r w:rsidRPr="004575F7">
        <w:rPr>
          <w:rFonts w:eastAsia="Times New Roman" w:cs="Arial"/>
          <w:color w:val="000000" w:themeColor="text1"/>
          <w:lang w:eastAsia="pl-PL"/>
        </w:rPr>
        <w:t>monitorowanie zmian zachodzących w obszarach wsparcia oraz całego procesu rewitalizacji,</w:t>
      </w:r>
    </w:p>
    <w:p w:rsidR="0097595C" w:rsidRPr="004575F7" w:rsidRDefault="0097595C" w:rsidP="00F51B5E">
      <w:pPr>
        <w:numPr>
          <w:ilvl w:val="0"/>
          <w:numId w:val="52"/>
        </w:numPr>
        <w:suppressAutoHyphens/>
        <w:spacing w:before="240" w:after="0"/>
        <w:contextualSpacing/>
        <w:rPr>
          <w:rFonts w:eastAsia="Times New Roman" w:cs="Arial"/>
          <w:color w:val="000000" w:themeColor="text1"/>
          <w:lang w:eastAsia="pl-PL"/>
        </w:rPr>
      </w:pPr>
      <w:r w:rsidRPr="004575F7">
        <w:rPr>
          <w:rFonts w:eastAsia="Times New Roman" w:cs="Arial"/>
          <w:color w:val="000000" w:themeColor="text1"/>
          <w:lang w:eastAsia="pl-PL"/>
        </w:rPr>
        <w:t>wykonywanie innych zadań własnych samorządu gminnego, sprzyjających osiągnięciu poszczególnych celów długofalowego procesu rewitalizacji.</w:t>
      </w:r>
    </w:p>
    <w:p w:rsidR="0097595C" w:rsidRPr="004575F7" w:rsidRDefault="0097595C" w:rsidP="00F51B5E">
      <w:pPr>
        <w:pStyle w:val="Akapitzlist"/>
        <w:numPr>
          <w:ilvl w:val="0"/>
          <w:numId w:val="53"/>
        </w:numPr>
        <w:suppressAutoHyphens/>
        <w:spacing w:before="240" w:after="0"/>
        <w:rPr>
          <w:rFonts w:eastAsia="Times New Roman" w:cs="Arial"/>
          <w:color w:val="000000" w:themeColor="text1"/>
          <w:lang w:eastAsia="pl-PL"/>
        </w:rPr>
      </w:pPr>
      <w:r w:rsidRPr="004575F7">
        <w:rPr>
          <w:rFonts w:eastAsia="Times New Roman" w:cs="Arial"/>
          <w:b/>
          <w:color w:val="000000" w:themeColor="text1"/>
          <w:lang w:eastAsia="pl-PL"/>
        </w:rPr>
        <w:t>Mieszkańcy Gminy Gostycyn</w:t>
      </w:r>
      <w:r w:rsidRPr="004575F7">
        <w:rPr>
          <w:rFonts w:eastAsia="Times New Roman" w:cs="Arial"/>
          <w:color w:val="000000" w:themeColor="text1"/>
          <w:lang w:eastAsia="pl-PL"/>
        </w:rPr>
        <w:t xml:space="preserve"> – w kontekście interesariuszy rewitalizacji należy wziąć pod uwagę przede wszystkim mieszkańców obszarów wyznaczonych do rewitalizacji. Będą oni bowiem głównymi beneficjentami przedsięwzięć zaplanowanych w ramach rewitalizacji.  Dzięki projektom „miękkim” poprawie ulegnie ich sytuacja społeczna i finansowa, natomiast działania infrastrukturalne przyczynią się do podniesienia komfortu życia i integracji społecznej. Ich głównym zadaniem </w:t>
      </w:r>
      <w:r w:rsidRPr="004575F7">
        <w:rPr>
          <w:rFonts w:eastAsia="Times New Roman" w:cs="Arial"/>
          <w:color w:val="000000" w:themeColor="text1"/>
          <w:lang w:eastAsia="pl-PL"/>
        </w:rPr>
        <w:br/>
        <w:t xml:space="preserve">w procesie rewitalizacji będzie zatem aktywny udział i zaangażowanie w realizowane projekty, tak aby jak najlepiej zrealizować zaplanowane cele rewitalizacji. </w:t>
      </w:r>
    </w:p>
    <w:p w:rsidR="0097595C" w:rsidRPr="004575F7" w:rsidRDefault="0097595C" w:rsidP="0097595C">
      <w:pPr>
        <w:suppressAutoHyphens/>
        <w:spacing w:after="0"/>
        <w:ind w:left="720"/>
        <w:contextualSpacing/>
        <w:rPr>
          <w:rFonts w:eastAsia="Times New Roman" w:cs="Arial"/>
          <w:color w:val="000000" w:themeColor="text1"/>
          <w:lang w:eastAsia="pl-PL"/>
        </w:rPr>
      </w:pPr>
      <w:r w:rsidRPr="004575F7">
        <w:rPr>
          <w:rFonts w:eastAsia="Times New Roman" w:cs="Arial"/>
          <w:color w:val="000000" w:themeColor="text1"/>
          <w:lang w:eastAsia="pl-PL"/>
        </w:rPr>
        <w:t xml:space="preserve">Do interesariuszy rewitalizacja należy także zaliczyć pozostałych mieszkańców Gminy, zamieszkujących tereny poza obszarem rewitalizacji. Dzięki przedsięwzięciom rewitalizacyjnym ograniczone zostaną negatywne zjawiska społeczne występujące na terenie całej Gminy, co wpłynie na komfort życia wszystkich mieszkańców Gminy. </w:t>
      </w:r>
    </w:p>
    <w:p w:rsidR="0097595C" w:rsidRPr="004575F7" w:rsidRDefault="0097595C" w:rsidP="00F51B5E">
      <w:pPr>
        <w:pStyle w:val="Akapitzlist"/>
        <w:numPr>
          <w:ilvl w:val="0"/>
          <w:numId w:val="54"/>
        </w:numPr>
        <w:suppressAutoHyphens/>
        <w:spacing w:after="0"/>
        <w:rPr>
          <w:rFonts w:eastAsia="Times New Roman" w:cs="Arial"/>
          <w:color w:val="000000" w:themeColor="text1"/>
          <w:lang w:eastAsia="pl-PL"/>
        </w:rPr>
      </w:pPr>
      <w:r w:rsidRPr="004575F7">
        <w:rPr>
          <w:rFonts w:eastAsia="Times New Roman" w:cs="Arial"/>
          <w:b/>
          <w:color w:val="000000" w:themeColor="text1"/>
          <w:lang w:eastAsia="pl-PL"/>
        </w:rPr>
        <w:t>Przedsiębiorcy</w:t>
      </w:r>
      <w:r w:rsidRPr="004575F7">
        <w:rPr>
          <w:rFonts w:eastAsia="Times New Roman" w:cs="Arial"/>
          <w:color w:val="000000" w:themeColor="text1"/>
          <w:lang w:eastAsia="pl-PL"/>
        </w:rPr>
        <w:t xml:space="preserve"> – będą oni przede wszystkim uczestniczyć w działaniach mających na celu ograniczenie skali bezrobocia i wzrost aktywizacji zawodowej mieszkańców obszarów rewitalizowanych. Mogą oni zasadniczo wpłynąć na osiągnięcie celów rewitalizacji poprzez organizację miejsc pracy z przeznaczeniem na staże lub praktyki. Ponadto przy wsparciu innych interesariuszy rewitalizacji mogą oni tworzyć nowe miejsca pracy, które niewątpliwie przyczynią się do ograniczenia negatywnych zjawisk społecznych, występujących na terenie rewitalizowanym.</w:t>
      </w:r>
    </w:p>
    <w:p w:rsidR="0097595C" w:rsidRPr="004575F7" w:rsidRDefault="0097595C" w:rsidP="00F51B5E">
      <w:pPr>
        <w:pStyle w:val="Akapitzlist"/>
        <w:numPr>
          <w:ilvl w:val="0"/>
          <w:numId w:val="54"/>
        </w:numPr>
        <w:rPr>
          <w:rFonts w:eastAsia="Times New Roman" w:cs="Arial"/>
          <w:color w:val="000000" w:themeColor="text1"/>
          <w:lang w:eastAsia="pl-PL"/>
        </w:rPr>
      </w:pPr>
      <w:r w:rsidRPr="004575F7">
        <w:rPr>
          <w:rFonts w:eastAsia="Times New Roman" w:cs="Arial"/>
          <w:b/>
          <w:color w:val="000000" w:themeColor="text1"/>
          <w:lang w:eastAsia="pl-PL"/>
        </w:rPr>
        <w:t xml:space="preserve">Stowarzyszenia - </w:t>
      </w:r>
      <w:r w:rsidRPr="004575F7">
        <w:rPr>
          <w:rFonts w:eastAsia="Times New Roman" w:cs="Arial"/>
          <w:color w:val="000000" w:themeColor="text1"/>
          <w:lang w:eastAsia="pl-PL"/>
        </w:rPr>
        <w:t xml:space="preserve">stowarzyszenia uczestniczą przede wszystkim przy tworzeniu bazy produktów regionalnych, zachowań tradycji, obyczajów lokalnych. Prowadzą one swoją działalność na rzecz ogółu społeczeństwa Gminy Gostycyn oraz wspierają rozwój obszarów i </w:t>
      </w:r>
      <w:r w:rsidRPr="004575F7">
        <w:rPr>
          <w:rFonts w:cs="Arial"/>
          <w:color w:val="000000" w:themeColor="text1"/>
        </w:rPr>
        <w:t>społeczną aktywność obywateli.</w:t>
      </w:r>
    </w:p>
    <w:p w:rsidR="00DA7050" w:rsidRPr="004575F7" w:rsidRDefault="00A21E3E" w:rsidP="00DA7050">
      <w:pPr>
        <w:pStyle w:val="Akapitzlist"/>
        <w:numPr>
          <w:ilvl w:val="0"/>
          <w:numId w:val="54"/>
        </w:numPr>
        <w:spacing w:after="120"/>
        <w:rPr>
          <w:color w:val="000000" w:themeColor="text1"/>
        </w:rPr>
      </w:pPr>
      <w:r w:rsidRPr="004575F7">
        <w:rPr>
          <w:rFonts w:eastAsia="Times New Roman" w:cs="Arial"/>
          <w:b/>
          <w:color w:val="000000" w:themeColor="text1"/>
          <w:lang w:eastAsia="pl-PL"/>
        </w:rPr>
        <w:t>Spółdzielnia Socjalna – podmiot ekonomii społecznej</w:t>
      </w:r>
      <w:r w:rsidR="00DA7050" w:rsidRPr="004575F7">
        <w:rPr>
          <w:rFonts w:eastAsia="Times New Roman" w:cs="Arial"/>
          <w:b/>
          <w:color w:val="000000" w:themeColor="text1"/>
          <w:lang w:eastAsia="pl-PL"/>
        </w:rPr>
        <w:t xml:space="preserve"> – </w:t>
      </w:r>
      <w:r w:rsidR="00DA7050" w:rsidRPr="004575F7">
        <w:rPr>
          <w:rFonts w:eastAsia="Times New Roman" w:cs="Arial"/>
          <w:color w:val="000000" w:themeColor="text1"/>
          <w:lang w:eastAsia="pl-PL"/>
        </w:rPr>
        <w:t>włączenie w proces rewitalizacji i</w:t>
      </w:r>
      <w:r w:rsidR="00DA7050" w:rsidRPr="004575F7">
        <w:rPr>
          <w:rFonts w:eastAsia="Times New Roman" w:cs="Arial"/>
          <w:b/>
          <w:color w:val="000000" w:themeColor="text1"/>
          <w:lang w:eastAsia="pl-PL"/>
        </w:rPr>
        <w:t xml:space="preserve"> </w:t>
      </w:r>
      <w:r w:rsidR="00DA7050" w:rsidRPr="004575F7">
        <w:rPr>
          <w:rFonts w:eastAsia="Times New Roman" w:cs="Arial"/>
          <w:color w:val="000000" w:themeColor="text1"/>
          <w:lang w:eastAsia="pl-PL"/>
        </w:rPr>
        <w:t>rozwój spółdzielni socjalnych będzie oddziaływać na przedsiębiorczość mieszkańców oraz na osoby starsze, dotknięte ubóstwem, zamieszkujących teren rewitalizacji.</w:t>
      </w:r>
    </w:p>
    <w:p w:rsidR="0097595C" w:rsidRPr="004575F7" w:rsidRDefault="0097595C" w:rsidP="00DA7050">
      <w:pPr>
        <w:spacing w:after="120"/>
        <w:ind w:left="360"/>
        <w:rPr>
          <w:color w:val="000000" w:themeColor="text1"/>
        </w:rPr>
      </w:pPr>
      <w:r w:rsidRPr="004575F7">
        <w:rPr>
          <w:color w:val="000000" w:themeColor="text1"/>
        </w:rPr>
        <w:t>Gminny Program Rewitalizacji będzie oceniany pod względem aktualności i stopnia realizacji przez Wójta co najmniej raz na 2 lata. Ocena sporządzona przez Wójta zostanie ogłoszona na stronie Biuletynu Informacji Publicznej, dzięki czemu wszyscy interesariusze rewitalizacji będą mogli się z nią zapozna</w:t>
      </w:r>
      <w:r w:rsidR="00DA7050" w:rsidRPr="004575F7">
        <w:rPr>
          <w:color w:val="000000" w:themeColor="text1"/>
        </w:rPr>
        <w:t>ć i zgłosić ewentualne uwagi. W </w:t>
      </w:r>
      <w:r w:rsidRPr="004575F7">
        <w:rPr>
          <w:color w:val="000000" w:themeColor="text1"/>
        </w:rPr>
        <w:t>przypadku stwierdzenia że Gminny Program Rewitalizacji wymaga zmian, Wójt wystąpi do Rady Gminy z wnioskiem o jego zmianę, uwzględniającą wnioski i uwagi zgłoszone przez interesariuszy rewitalizacji.</w:t>
      </w:r>
    </w:p>
    <w:p w:rsidR="001C5B40" w:rsidRPr="004575F7" w:rsidRDefault="001C5B40" w:rsidP="001C5B40">
      <w:pPr>
        <w:pStyle w:val="Nagwek1"/>
        <w:spacing w:after="240" w:line="240" w:lineRule="auto"/>
        <w:rPr>
          <w:rFonts w:ascii="Arial" w:hAnsi="Arial" w:cs="Arial"/>
          <w:color w:val="000000" w:themeColor="text1"/>
        </w:rPr>
      </w:pPr>
      <w:bookmarkStart w:id="41" w:name="_Toc475536514"/>
      <w:r w:rsidRPr="004575F7">
        <w:rPr>
          <w:rFonts w:ascii="Arial" w:hAnsi="Arial" w:cs="Arial"/>
          <w:color w:val="000000" w:themeColor="text1"/>
        </w:rPr>
        <w:t xml:space="preserve">12. Szacunkowe ramy finansowe w odniesieniu do głównych </w:t>
      </w:r>
      <w:r w:rsidRPr="004575F7">
        <w:rPr>
          <w:rFonts w:ascii="Arial" w:hAnsi="Arial" w:cs="Arial"/>
          <w:color w:val="000000" w:themeColor="text1"/>
        </w:rPr>
        <w:br/>
        <w:t>i uzupełniających projektów/przedsięwzięć rewitalizacyjnych</w:t>
      </w:r>
      <w:bookmarkEnd w:id="41"/>
    </w:p>
    <w:p w:rsidR="001C5B40" w:rsidRPr="004575F7" w:rsidRDefault="001C5B40" w:rsidP="001C5B40">
      <w:pPr>
        <w:rPr>
          <w:color w:val="000000" w:themeColor="text1"/>
        </w:rPr>
      </w:pPr>
      <w:r w:rsidRPr="004575F7">
        <w:rPr>
          <w:color w:val="000000" w:themeColor="text1"/>
        </w:rPr>
        <w:t>Analiz</w:t>
      </w:r>
      <w:r w:rsidR="00C106E3" w:rsidRPr="004575F7">
        <w:rPr>
          <w:color w:val="000000" w:themeColor="text1"/>
        </w:rPr>
        <w:t>a sytuacji finansowej Gminy Gostycyn</w:t>
      </w:r>
      <w:r w:rsidRPr="004575F7">
        <w:rPr>
          <w:color w:val="000000" w:themeColor="text1"/>
        </w:rPr>
        <w:t>, przedstawia możliwości finansowe Gminy w celu finansowania lub współfinansowania określonych działań inwestycyjnych na obszarach objętych rewitalizacją. Pozostałymi źródłami finansowania, oprócz środków pochodzących z gminy mogą być:</w:t>
      </w:r>
    </w:p>
    <w:p w:rsidR="001C5B40" w:rsidRPr="004575F7" w:rsidRDefault="001C5B40" w:rsidP="00A876E7">
      <w:pPr>
        <w:pStyle w:val="Akapitzlist"/>
        <w:numPr>
          <w:ilvl w:val="0"/>
          <w:numId w:val="17"/>
        </w:numPr>
        <w:rPr>
          <w:color w:val="000000" w:themeColor="text1"/>
        </w:rPr>
      </w:pPr>
      <w:r w:rsidRPr="004575F7">
        <w:rPr>
          <w:color w:val="000000" w:themeColor="text1"/>
        </w:rPr>
        <w:t>środki wspólnot budynków objętych programem rewitalizacji,</w:t>
      </w:r>
    </w:p>
    <w:p w:rsidR="001C5B40" w:rsidRPr="004575F7" w:rsidRDefault="001C5B40" w:rsidP="00A876E7">
      <w:pPr>
        <w:pStyle w:val="Akapitzlist"/>
        <w:numPr>
          <w:ilvl w:val="0"/>
          <w:numId w:val="17"/>
        </w:numPr>
        <w:rPr>
          <w:color w:val="000000" w:themeColor="text1"/>
        </w:rPr>
      </w:pPr>
      <w:r w:rsidRPr="004575F7">
        <w:rPr>
          <w:color w:val="000000" w:themeColor="text1"/>
        </w:rPr>
        <w:t>środki z budżetu państwa,</w:t>
      </w:r>
    </w:p>
    <w:p w:rsidR="001C5B40" w:rsidRPr="004575F7" w:rsidRDefault="001C5B40" w:rsidP="00A876E7">
      <w:pPr>
        <w:pStyle w:val="Akapitzlist"/>
        <w:numPr>
          <w:ilvl w:val="0"/>
          <w:numId w:val="17"/>
        </w:numPr>
        <w:rPr>
          <w:color w:val="000000" w:themeColor="text1"/>
        </w:rPr>
      </w:pPr>
      <w:r w:rsidRPr="004575F7">
        <w:rPr>
          <w:color w:val="000000" w:themeColor="text1"/>
        </w:rPr>
        <w:t>fundusze strukturalne Unii Europejskiej (pozyskanie dotacji),</w:t>
      </w:r>
    </w:p>
    <w:p w:rsidR="001C5B40" w:rsidRPr="004575F7" w:rsidRDefault="00C106E3" w:rsidP="00A876E7">
      <w:pPr>
        <w:pStyle w:val="Akapitzlist"/>
        <w:numPr>
          <w:ilvl w:val="0"/>
          <w:numId w:val="17"/>
        </w:numPr>
        <w:rPr>
          <w:color w:val="000000" w:themeColor="text1"/>
        </w:rPr>
      </w:pPr>
      <w:r w:rsidRPr="004575F7">
        <w:rPr>
          <w:color w:val="000000" w:themeColor="text1"/>
        </w:rPr>
        <w:t>zobowiązania finansowe</w:t>
      </w:r>
      <w:r w:rsidR="001C5B40" w:rsidRPr="004575F7">
        <w:rPr>
          <w:color w:val="000000" w:themeColor="text1"/>
        </w:rPr>
        <w:t xml:space="preserve"> (kredyty, pożyczki),</w:t>
      </w:r>
    </w:p>
    <w:p w:rsidR="001C5B40" w:rsidRPr="004575F7" w:rsidRDefault="001C5B40" w:rsidP="00A876E7">
      <w:pPr>
        <w:pStyle w:val="Akapitzlist"/>
        <w:numPr>
          <w:ilvl w:val="0"/>
          <w:numId w:val="17"/>
        </w:numPr>
        <w:rPr>
          <w:color w:val="000000" w:themeColor="text1"/>
        </w:rPr>
      </w:pPr>
      <w:r w:rsidRPr="004575F7">
        <w:rPr>
          <w:color w:val="000000" w:themeColor="text1"/>
        </w:rPr>
        <w:t>partnerstwo publiczno-prywatne.</w:t>
      </w:r>
    </w:p>
    <w:p w:rsidR="00EF2B0E" w:rsidRPr="004575F7" w:rsidRDefault="00A07463" w:rsidP="000D660B">
      <w:pPr>
        <w:tabs>
          <w:tab w:val="left" w:pos="5340"/>
        </w:tabs>
        <w:spacing w:before="120" w:after="120"/>
        <w:rPr>
          <w:color w:val="000000" w:themeColor="text1"/>
        </w:rPr>
      </w:pPr>
      <w:r w:rsidRPr="004575F7">
        <w:rPr>
          <w:color w:val="000000" w:themeColor="text1"/>
        </w:rPr>
        <w:t xml:space="preserve">Podstawowym źródłem finansowania projektów zaplanowanych do zrealizowania w ramach </w:t>
      </w:r>
      <w:r w:rsidR="009C2A0E" w:rsidRPr="004575F7">
        <w:rPr>
          <w:i/>
          <w:color w:val="000000" w:themeColor="text1"/>
        </w:rPr>
        <w:t>Gminnego</w:t>
      </w:r>
      <w:r w:rsidRPr="004575F7">
        <w:rPr>
          <w:i/>
          <w:color w:val="000000" w:themeColor="text1"/>
        </w:rPr>
        <w:t xml:space="preserve"> Programu Rewitalizacji</w:t>
      </w:r>
      <w:r w:rsidRPr="004575F7">
        <w:rPr>
          <w:color w:val="000000" w:themeColor="text1"/>
        </w:rPr>
        <w:t xml:space="preserve"> będzie Regionalny Program Ope</w:t>
      </w:r>
      <w:r w:rsidR="00824CD7" w:rsidRPr="004575F7">
        <w:rPr>
          <w:color w:val="000000" w:themeColor="text1"/>
        </w:rPr>
        <w:t>racyjny Województwa Kujawsko - P</w:t>
      </w:r>
      <w:r w:rsidRPr="004575F7">
        <w:rPr>
          <w:color w:val="000000" w:themeColor="text1"/>
        </w:rPr>
        <w:t>omorskiego na lata 2014-2020. Realizacja projektów będzie możliwa, poprzez zapewnie</w:t>
      </w:r>
      <w:r w:rsidR="00BA1943" w:rsidRPr="004575F7">
        <w:rPr>
          <w:color w:val="000000" w:themeColor="text1"/>
        </w:rPr>
        <w:t>nie</w:t>
      </w:r>
      <w:r w:rsidRPr="004575F7">
        <w:rPr>
          <w:color w:val="000000" w:themeColor="text1"/>
        </w:rPr>
        <w:t xml:space="preserve"> komplementarności i skoordynowania projektów z przedsięwzięciami realizowanymi w ramach EFS i EFRR.</w:t>
      </w:r>
      <w:r w:rsidR="000D660B" w:rsidRPr="004575F7">
        <w:rPr>
          <w:color w:val="000000" w:themeColor="text1"/>
        </w:rPr>
        <w:t xml:space="preserve"> Zaplanowane do realizacji projekty rewitalizacyjne będą również finansowane z Europejskiego Funduszu Rolnego na rzecz Rozwoju Obszarów Wiejskich – Program Rozwoju Obszarów Wiejskich na lata 2014-2020, Programu Infrastruktura i Środowisko 2014-2020, Programu Kapitał Ludzki 2014-2020.</w:t>
      </w:r>
    </w:p>
    <w:p w:rsidR="00A07463" w:rsidRPr="004575F7" w:rsidRDefault="00A07463" w:rsidP="00EF2B0E">
      <w:pPr>
        <w:tabs>
          <w:tab w:val="left" w:pos="1496"/>
        </w:tabs>
        <w:spacing w:after="0"/>
        <w:rPr>
          <w:color w:val="000000" w:themeColor="text1"/>
        </w:rPr>
      </w:pPr>
      <w:r w:rsidRPr="004575F7">
        <w:rPr>
          <w:color w:val="000000" w:themeColor="text1"/>
        </w:rPr>
        <w:t xml:space="preserve">Ze środków EFS wspierane będą głównie projekty w ramach: </w:t>
      </w:r>
    </w:p>
    <w:p w:rsidR="00A07463" w:rsidRPr="004575F7" w:rsidRDefault="00A07463" w:rsidP="00F51B5E">
      <w:pPr>
        <w:pStyle w:val="Akapitzlist"/>
        <w:numPr>
          <w:ilvl w:val="0"/>
          <w:numId w:val="39"/>
        </w:numPr>
        <w:rPr>
          <w:color w:val="000000" w:themeColor="text1"/>
        </w:rPr>
      </w:pPr>
      <w:r w:rsidRPr="004575F7">
        <w:rPr>
          <w:color w:val="000000" w:themeColor="text1"/>
        </w:rPr>
        <w:t>Osi Priorytetowej 9 Solidarne społeczeństwo</w:t>
      </w:r>
    </w:p>
    <w:p w:rsidR="00A07463" w:rsidRPr="004575F7" w:rsidRDefault="00A07463" w:rsidP="00F51B5E">
      <w:pPr>
        <w:pStyle w:val="Akapitzlist"/>
        <w:numPr>
          <w:ilvl w:val="0"/>
          <w:numId w:val="40"/>
        </w:numPr>
        <w:rPr>
          <w:color w:val="000000" w:themeColor="text1"/>
        </w:rPr>
      </w:pPr>
      <w:r w:rsidRPr="004575F7">
        <w:rPr>
          <w:color w:val="000000" w:themeColor="text1"/>
        </w:rPr>
        <w:t>Poddziałanie 9.2.1 Aktywne włączenie społeczne,</w:t>
      </w:r>
    </w:p>
    <w:p w:rsidR="00A07463" w:rsidRPr="004575F7" w:rsidRDefault="00A07463" w:rsidP="00F51B5E">
      <w:pPr>
        <w:pStyle w:val="Akapitzlist"/>
        <w:numPr>
          <w:ilvl w:val="0"/>
          <w:numId w:val="40"/>
        </w:numPr>
        <w:rPr>
          <w:color w:val="000000" w:themeColor="text1"/>
        </w:rPr>
      </w:pPr>
      <w:r w:rsidRPr="004575F7">
        <w:rPr>
          <w:color w:val="000000" w:themeColor="text1"/>
        </w:rPr>
        <w:t>Poddziałanie 9.3.2 Rozwój usług społecznych,</w:t>
      </w:r>
    </w:p>
    <w:p w:rsidR="00A07463" w:rsidRPr="004575F7" w:rsidRDefault="00A07463" w:rsidP="00F51B5E">
      <w:pPr>
        <w:pStyle w:val="Akapitzlist"/>
        <w:numPr>
          <w:ilvl w:val="0"/>
          <w:numId w:val="39"/>
        </w:numPr>
        <w:rPr>
          <w:color w:val="000000" w:themeColor="text1"/>
        </w:rPr>
      </w:pPr>
      <w:r w:rsidRPr="004575F7">
        <w:rPr>
          <w:color w:val="000000" w:themeColor="text1"/>
        </w:rPr>
        <w:t>Osi priorytetowej 11 Rozwój lokalny kierowany przez społeczność</w:t>
      </w:r>
    </w:p>
    <w:p w:rsidR="00A07463" w:rsidRPr="004575F7" w:rsidRDefault="00A07463" w:rsidP="00F51B5E">
      <w:pPr>
        <w:pStyle w:val="Akapitzlist"/>
        <w:numPr>
          <w:ilvl w:val="0"/>
          <w:numId w:val="41"/>
        </w:numPr>
        <w:spacing w:after="0"/>
        <w:rPr>
          <w:color w:val="000000" w:themeColor="text1"/>
        </w:rPr>
      </w:pPr>
      <w:r w:rsidRPr="004575F7">
        <w:rPr>
          <w:color w:val="000000" w:themeColor="text1"/>
        </w:rPr>
        <w:t>Działanie 11.1 Włączenie społeczne na obszarach objętych LSR</w:t>
      </w:r>
    </w:p>
    <w:p w:rsidR="00A07463" w:rsidRPr="004575F7" w:rsidRDefault="00A07463" w:rsidP="00EF2B0E">
      <w:pPr>
        <w:spacing w:after="0"/>
        <w:rPr>
          <w:color w:val="000000" w:themeColor="text1"/>
        </w:rPr>
      </w:pPr>
      <w:r w:rsidRPr="004575F7">
        <w:rPr>
          <w:color w:val="000000" w:themeColor="text1"/>
        </w:rPr>
        <w:t>Ze środków EFRR wspierane będą przedsięwzięcia w zakresie:</w:t>
      </w:r>
    </w:p>
    <w:p w:rsidR="00D14FB5" w:rsidRPr="004575F7" w:rsidRDefault="00A07463" w:rsidP="00F51B5E">
      <w:pPr>
        <w:pStyle w:val="Akapitzlist"/>
        <w:numPr>
          <w:ilvl w:val="0"/>
          <w:numId w:val="37"/>
        </w:numPr>
        <w:rPr>
          <w:color w:val="000000" w:themeColor="text1"/>
        </w:rPr>
      </w:pPr>
      <w:r w:rsidRPr="004575F7">
        <w:rPr>
          <w:color w:val="000000" w:themeColor="text1"/>
        </w:rPr>
        <w:t>Osi Priorytetowej 7 Rozwój lokalny kierowany przez społeczność</w:t>
      </w:r>
    </w:p>
    <w:p w:rsidR="00D14FB5" w:rsidRPr="004575F7" w:rsidRDefault="00A07463" w:rsidP="00F51B5E">
      <w:pPr>
        <w:pStyle w:val="Akapitzlist"/>
        <w:numPr>
          <w:ilvl w:val="1"/>
          <w:numId w:val="37"/>
        </w:numPr>
        <w:rPr>
          <w:color w:val="000000" w:themeColor="text1"/>
        </w:rPr>
      </w:pPr>
      <w:r w:rsidRPr="004575F7">
        <w:rPr>
          <w:color w:val="000000" w:themeColor="text1"/>
        </w:rPr>
        <w:t>Działanie 7.1 Rozwój lokalny kierowany przez społeczność</w:t>
      </w:r>
    </w:p>
    <w:p w:rsidR="00A07463" w:rsidRPr="004575F7" w:rsidRDefault="000D660B" w:rsidP="000D660B">
      <w:pPr>
        <w:rPr>
          <w:i/>
          <w:color w:val="000000" w:themeColor="text1"/>
        </w:rPr>
      </w:pPr>
      <w:r w:rsidRPr="004575F7">
        <w:rPr>
          <w:color w:val="000000" w:themeColor="text1"/>
        </w:rPr>
        <w:t xml:space="preserve">W poniższych tabelach przedstawiono harmonogramy i szacunkowe ramy finansowe głównych i uzupełniających przedsięwzięć/projektów rewitalizacyjnych, planowanych w ramach przedmiotowego </w:t>
      </w:r>
      <w:r w:rsidRPr="004575F7">
        <w:rPr>
          <w:i/>
          <w:color w:val="000000" w:themeColor="text1"/>
        </w:rPr>
        <w:t>Gminnego Programu Rewitalizacji dla Gminy Gostycyn na lata 2017-2023.</w:t>
      </w:r>
    </w:p>
    <w:p w:rsidR="00876A7A" w:rsidRPr="004575F7" w:rsidRDefault="00876A7A" w:rsidP="00A07463">
      <w:pPr>
        <w:tabs>
          <w:tab w:val="left" w:pos="5340"/>
        </w:tabs>
        <w:spacing w:before="120" w:after="120"/>
        <w:rPr>
          <w:color w:val="000000" w:themeColor="text1"/>
        </w:rPr>
        <w:sectPr w:rsidR="00876A7A" w:rsidRPr="004575F7" w:rsidSect="001608CC">
          <w:pgSz w:w="11906" w:h="16838"/>
          <w:pgMar w:top="1417" w:right="1417" w:bottom="1417" w:left="1417" w:header="708" w:footer="708" w:gutter="0"/>
          <w:cols w:space="708"/>
          <w:docGrid w:linePitch="360"/>
        </w:sectPr>
      </w:pPr>
    </w:p>
    <w:p w:rsidR="00876A7A" w:rsidRPr="004575F7" w:rsidRDefault="00876A7A" w:rsidP="00CC6AA2">
      <w:pPr>
        <w:pStyle w:val="Legenda"/>
        <w:spacing w:before="240" w:after="120"/>
        <w:rPr>
          <w:color w:val="000000" w:themeColor="text1"/>
        </w:rPr>
      </w:pPr>
      <w:bookmarkStart w:id="42" w:name="_Toc491326799"/>
      <w:r w:rsidRPr="004575F7">
        <w:rPr>
          <w:color w:val="000000" w:themeColor="text1"/>
        </w:rPr>
        <w:t xml:space="preserve">Tabela </w:t>
      </w:r>
      <w:r w:rsidR="00BE752E" w:rsidRPr="004575F7">
        <w:rPr>
          <w:color w:val="000000" w:themeColor="text1"/>
        </w:rPr>
        <w:fldChar w:fldCharType="begin"/>
      </w:r>
      <w:r w:rsidR="00EE26EF"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18</w:t>
      </w:r>
      <w:r w:rsidR="00BE752E" w:rsidRPr="004575F7">
        <w:rPr>
          <w:noProof/>
          <w:color w:val="000000" w:themeColor="text1"/>
        </w:rPr>
        <w:fldChar w:fldCharType="end"/>
      </w:r>
      <w:r w:rsidRPr="004575F7">
        <w:rPr>
          <w:color w:val="000000" w:themeColor="text1"/>
        </w:rPr>
        <w:t>.</w:t>
      </w:r>
      <w:r w:rsidR="00CC6AA2" w:rsidRPr="004575F7">
        <w:rPr>
          <w:color w:val="000000" w:themeColor="text1"/>
        </w:rPr>
        <w:t xml:space="preserve"> </w:t>
      </w:r>
      <w:r w:rsidR="001E7EED" w:rsidRPr="004575F7">
        <w:rPr>
          <w:color w:val="000000" w:themeColor="text1"/>
        </w:rPr>
        <w:t>Główne projekty/ przedsięwzięcia rewitalizacyjne – harmonogram i szacunkowe ramy finansowe</w:t>
      </w:r>
      <w:bookmarkEnd w:id="42"/>
    </w:p>
    <w:tbl>
      <w:tblPr>
        <w:tblStyle w:val="Tabela-Siatka"/>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004"/>
        <w:gridCol w:w="687"/>
        <w:gridCol w:w="1247"/>
        <w:gridCol w:w="939"/>
        <w:gridCol w:w="1276"/>
        <w:gridCol w:w="808"/>
        <w:gridCol w:w="1552"/>
        <w:gridCol w:w="510"/>
        <w:gridCol w:w="895"/>
        <w:gridCol w:w="575"/>
        <w:gridCol w:w="575"/>
        <w:gridCol w:w="553"/>
        <w:gridCol w:w="800"/>
        <w:gridCol w:w="844"/>
        <w:gridCol w:w="902"/>
        <w:gridCol w:w="1053"/>
      </w:tblGrid>
      <w:tr w:rsidR="008A3FAD" w:rsidRPr="004575F7" w:rsidTr="00B034FB">
        <w:trPr>
          <w:trHeight w:val="352"/>
          <w:tblHeader/>
        </w:trPr>
        <w:tc>
          <w:tcPr>
            <w:tcW w:w="373" w:type="pct"/>
            <w:vMerge w:val="restart"/>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Obszar rewitalizacji</w:t>
            </w:r>
          </w:p>
        </w:tc>
        <w:tc>
          <w:tcPr>
            <w:tcW w:w="253" w:type="pct"/>
            <w:vMerge w:val="restart"/>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Termin realizacji projektu</w:t>
            </w:r>
          </w:p>
        </w:tc>
        <w:tc>
          <w:tcPr>
            <w:tcW w:w="464" w:type="pct"/>
            <w:vMerge w:val="restart"/>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Projekt (nr, nazwa)</w:t>
            </w:r>
          </w:p>
        </w:tc>
        <w:tc>
          <w:tcPr>
            <w:tcW w:w="348" w:type="pct"/>
            <w:vMerge w:val="restart"/>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Typ projektu</w:t>
            </w:r>
          </w:p>
        </w:tc>
        <w:tc>
          <w:tcPr>
            <w:tcW w:w="475" w:type="pct"/>
            <w:vMerge w:val="restart"/>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Przedsięwzięcie (nr, nazwa)</w:t>
            </w:r>
          </w:p>
        </w:tc>
        <w:tc>
          <w:tcPr>
            <w:tcW w:w="299" w:type="pct"/>
            <w:vMerge w:val="restart"/>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Szacowana wartość projektu</w:t>
            </w:r>
          </w:p>
        </w:tc>
        <w:tc>
          <w:tcPr>
            <w:tcW w:w="415" w:type="pct"/>
            <w:vMerge w:val="restart"/>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Podmiot/y realizujący/e projekt</w:t>
            </w:r>
          </w:p>
        </w:tc>
        <w:tc>
          <w:tcPr>
            <w:tcW w:w="518" w:type="pct"/>
            <w:gridSpan w:val="2"/>
            <w:vMerge w:val="restart"/>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Poziom dofinansowania</w:t>
            </w:r>
          </w:p>
        </w:tc>
        <w:tc>
          <w:tcPr>
            <w:tcW w:w="819" w:type="pct"/>
            <w:gridSpan w:val="4"/>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Źródło finansowania</w:t>
            </w:r>
          </w:p>
        </w:tc>
        <w:tc>
          <w:tcPr>
            <w:tcW w:w="312" w:type="pct"/>
            <w:vMerge w:val="restart"/>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Działanie SZOOP RPO</w:t>
            </w:r>
          </w:p>
        </w:tc>
        <w:tc>
          <w:tcPr>
            <w:tcW w:w="334" w:type="pct"/>
            <w:vMerge w:val="restart"/>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Poddziałanie SZOOP RPO</w:t>
            </w:r>
          </w:p>
        </w:tc>
        <w:tc>
          <w:tcPr>
            <w:tcW w:w="391" w:type="pct"/>
            <w:vMerge w:val="restart"/>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*Zintegrowanie</w:t>
            </w:r>
          </w:p>
        </w:tc>
      </w:tr>
      <w:tr w:rsidR="008A3FAD" w:rsidRPr="004575F7" w:rsidTr="00B034FB">
        <w:trPr>
          <w:trHeight w:val="351"/>
          <w:tblHeader/>
        </w:trPr>
        <w:tc>
          <w:tcPr>
            <w:tcW w:w="373" w:type="pct"/>
            <w:vMerge/>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253" w:type="pct"/>
            <w:vMerge/>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464" w:type="pct"/>
            <w:vMerge/>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348" w:type="pct"/>
            <w:vMerge/>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475" w:type="pct"/>
            <w:vMerge/>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299" w:type="pct"/>
            <w:vMerge/>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415" w:type="pct"/>
            <w:vMerge/>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518" w:type="pct"/>
            <w:gridSpan w:val="2"/>
            <w:vMerge/>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524" w:type="pct"/>
            <w:gridSpan w:val="3"/>
            <w:shd w:val="clear" w:color="auto" w:fill="F2F2F2" w:themeFill="background1" w:themeFillShade="F2"/>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Środki Publiczne</w:t>
            </w:r>
          </w:p>
        </w:tc>
        <w:tc>
          <w:tcPr>
            <w:tcW w:w="295" w:type="pct"/>
            <w:vMerge w:val="restart"/>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Środki prywatne</w:t>
            </w:r>
          </w:p>
        </w:tc>
        <w:tc>
          <w:tcPr>
            <w:tcW w:w="312" w:type="pct"/>
            <w:vMerge/>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334" w:type="pct"/>
            <w:vMerge/>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391" w:type="pct"/>
            <w:vMerge/>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r>
      <w:tr w:rsidR="008A3FAD" w:rsidRPr="004575F7" w:rsidTr="00B034FB">
        <w:trPr>
          <w:trHeight w:val="501"/>
          <w:tblHeader/>
        </w:trPr>
        <w:tc>
          <w:tcPr>
            <w:tcW w:w="373" w:type="pct"/>
            <w:vMerge/>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253" w:type="pct"/>
            <w:vMerge/>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464" w:type="pct"/>
            <w:vMerge/>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348" w:type="pct"/>
            <w:vMerge/>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475" w:type="pct"/>
            <w:vMerge/>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299" w:type="pct"/>
            <w:vMerge/>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415" w:type="pct"/>
            <w:vMerge/>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186" w:type="pct"/>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w:t>
            </w:r>
          </w:p>
        </w:tc>
        <w:tc>
          <w:tcPr>
            <w:tcW w:w="331" w:type="pct"/>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zł</w:t>
            </w:r>
          </w:p>
        </w:tc>
        <w:tc>
          <w:tcPr>
            <w:tcW w:w="145" w:type="pct"/>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EFS</w:t>
            </w:r>
          </w:p>
        </w:tc>
        <w:tc>
          <w:tcPr>
            <w:tcW w:w="177" w:type="pct"/>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EFRR</w:t>
            </w:r>
          </w:p>
        </w:tc>
        <w:tc>
          <w:tcPr>
            <w:tcW w:w="203" w:type="pct"/>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r w:rsidRPr="004575F7">
              <w:rPr>
                <w:rFonts w:asciiTheme="minorHAnsi" w:hAnsiTheme="minorHAnsi" w:cs="Arial"/>
                <w:b/>
                <w:color w:val="000000" w:themeColor="text1"/>
                <w:sz w:val="16"/>
                <w:szCs w:val="16"/>
              </w:rPr>
              <w:t>Inne</w:t>
            </w:r>
          </w:p>
        </w:tc>
        <w:tc>
          <w:tcPr>
            <w:tcW w:w="295" w:type="pct"/>
            <w:vMerge/>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312" w:type="pct"/>
            <w:vMerge/>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334" w:type="pct"/>
            <w:vMerge/>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c>
          <w:tcPr>
            <w:tcW w:w="391" w:type="pct"/>
            <w:vMerge/>
            <w:vAlign w:val="center"/>
          </w:tcPr>
          <w:p w:rsidR="0013165A" w:rsidRPr="004575F7" w:rsidRDefault="0013165A" w:rsidP="0013165A">
            <w:pPr>
              <w:spacing w:before="60" w:after="60" w:line="240" w:lineRule="auto"/>
              <w:jc w:val="center"/>
              <w:rPr>
                <w:rFonts w:asciiTheme="minorHAnsi" w:hAnsiTheme="minorHAnsi" w:cs="Arial"/>
                <w:b/>
                <w:color w:val="000000" w:themeColor="text1"/>
                <w:sz w:val="16"/>
                <w:szCs w:val="16"/>
              </w:rPr>
            </w:pPr>
          </w:p>
        </w:tc>
      </w:tr>
      <w:tr w:rsidR="008A3FAD" w:rsidRPr="004575F7" w:rsidTr="00B034FB">
        <w:tc>
          <w:tcPr>
            <w:tcW w:w="373" w:type="pct"/>
            <w:vMerge w:val="restart"/>
            <w:vAlign w:val="center"/>
          </w:tcPr>
          <w:p w:rsidR="00B034FB" w:rsidRPr="004575F7" w:rsidRDefault="00B034FB" w:rsidP="0013165A">
            <w:pPr>
              <w:spacing w:before="60" w:after="60" w:line="240" w:lineRule="auto"/>
              <w:jc w:val="center"/>
              <w:rPr>
                <w:rFonts w:eastAsia="Times New Roman" w:cs="Arial"/>
                <w:b/>
                <w:color w:val="000000" w:themeColor="text1"/>
                <w:sz w:val="16"/>
                <w:szCs w:val="16"/>
                <w:lang w:eastAsia="pl-PL"/>
              </w:rPr>
            </w:pPr>
            <w:r w:rsidRPr="004575F7">
              <w:rPr>
                <w:rFonts w:eastAsia="Times New Roman" w:cs="Arial"/>
                <w:b/>
                <w:color w:val="000000" w:themeColor="text1"/>
                <w:sz w:val="16"/>
                <w:szCs w:val="16"/>
                <w:lang w:eastAsia="pl-PL"/>
              </w:rPr>
              <w:t>Obszar rewitalizacje 1</w:t>
            </w:r>
          </w:p>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eastAsia="Times New Roman" w:cs="Arial"/>
                <w:b/>
                <w:color w:val="000000" w:themeColor="text1"/>
                <w:sz w:val="16"/>
                <w:szCs w:val="16"/>
                <w:lang w:eastAsia="pl-PL"/>
              </w:rPr>
              <w:t>Sołectwo Pruszcz z wyłączeniem wschodniej cz. Terenów leśnych i sołectwo Piła</w:t>
            </w:r>
          </w:p>
        </w:tc>
        <w:tc>
          <w:tcPr>
            <w:tcW w:w="25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2018-2023</w:t>
            </w:r>
          </w:p>
        </w:tc>
        <w:tc>
          <w:tcPr>
            <w:tcW w:w="464"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cs="Arial"/>
                <w:color w:val="000000" w:themeColor="text1"/>
                <w:sz w:val="16"/>
                <w:szCs w:val="16"/>
                <w:lang w:eastAsia="pl-PL"/>
              </w:rPr>
              <w:t>Projekt 1, Rozszerzenie świadczenia us</w:t>
            </w:r>
            <w:r w:rsidRPr="004575F7">
              <w:rPr>
                <w:rFonts w:cs="Arial" w:hint="eastAsia"/>
                <w:color w:val="000000" w:themeColor="text1"/>
                <w:sz w:val="16"/>
                <w:szCs w:val="16"/>
                <w:lang w:eastAsia="pl-PL"/>
              </w:rPr>
              <w:t>ł</w:t>
            </w:r>
            <w:r w:rsidRPr="004575F7">
              <w:rPr>
                <w:rFonts w:cs="Arial"/>
                <w:color w:val="000000" w:themeColor="text1"/>
                <w:sz w:val="16"/>
                <w:szCs w:val="16"/>
                <w:lang w:eastAsia="pl-PL"/>
              </w:rPr>
              <w:t>ug edukacji przedszkolnej w Gminie Gostycyn</w:t>
            </w:r>
          </w:p>
        </w:tc>
        <w:tc>
          <w:tcPr>
            <w:tcW w:w="348"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eastAsia="Times New Roman" w:hAnsiTheme="minorHAnsi" w:cs="Arial"/>
                <w:color w:val="000000" w:themeColor="text1"/>
                <w:sz w:val="16"/>
                <w:szCs w:val="16"/>
                <w:lang w:eastAsia="pl-PL"/>
              </w:rPr>
              <w:t>społeczny</w:t>
            </w:r>
          </w:p>
        </w:tc>
        <w:tc>
          <w:tcPr>
            <w:tcW w:w="47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eastAsia="Times New Roman" w:hAnsiTheme="minorHAnsi" w:cs="Arial"/>
                <w:color w:val="000000" w:themeColor="text1"/>
                <w:sz w:val="16"/>
                <w:szCs w:val="16"/>
                <w:lang w:eastAsia="pl-PL"/>
              </w:rPr>
              <w:t>Przedsięwzięcie 1, Zajęcia dla dzieci w wieku przedszkolnym</w:t>
            </w:r>
          </w:p>
        </w:tc>
        <w:tc>
          <w:tcPr>
            <w:tcW w:w="299"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350 tys.</w:t>
            </w:r>
          </w:p>
        </w:tc>
        <w:tc>
          <w:tcPr>
            <w:tcW w:w="41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Gmina Gostycyn</w:t>
            </w:r>
          </w:p>
        </w:tc>
        <w:tc>
          <w:tcPr>
            <w:tcW w:w="186"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85</w:t>
            </w:r>
          </w:p>
        </w:tc>
        <w:tc>
          <w:tcPr>
            <w:tcW w:w="33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297 500,00</w:t>
            </w:r>
          </w:p>
        </w:tc>
        <w:tc>
          <w:tcPr>
            <w:tcW w:w="14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X</w:t>
            </w:r>
          </w:p>
          <w:p w:rsidR="00B034FB" w:rsidRPr="004575F7" w:rsidRDefault="00B034FB" w:rsidP="00B034FB">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 xml:space="preserve">297,5 </w:t>
            </w:r>
            <w:proofErr w:type="spellStart"/>
            <w:r w:rsidRPr="004575F7">
              <w:rPr>
                <w:rFonts w:asciiTheme="minorHAnsi" w:hAnsiTheme="minorHAnsi" w:cs="Arial"/>
                <w:color w:val="000000" w:themeColor="text1"/>
                <w:sz w:val="16"/>
                <w:szCs w:val="16"/>
              </w:rPr>
              <w:t>tys</w:t>
            </w:r>
            <w:proofErr w:type="spellEnd"/>
          </w:p>
        </w:tc>
        <w:tc>
          <w:tcPr>
            <w:tcW w:w="177"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0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9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12"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10.2 Kształcenie ogólne i zawodowe</w:t>
            </w:r>
          </w:p>
        </w:tc>
        <w:tc>
          <w:tcPr>
            <w:tcW w:w="334"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Poddziałanie 10.2.1 Wychowanie przedszkolne</w:t>
            </w:r>
          </w:p>
        </w:tc>
        <w:tc>
          <w:tcPr>
            <w:tcW w:w="39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7</w:t>
            </w:r>
          </w:p>
        </w:tc>
      </w:tr>
      <w:tr w:rsidR="008A3FAD" w:rsidRPr="004575F7" w:rsidTr="00B034FB">
        <w:tc>
          <w:tcPr>
            <w:tcW w:w="373" w:type="pct"/>
            <w:vMerge/>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5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2018-2023</w:t>
            </w:r>
          </w:p>
        </w:tc>
        <w:tc>
          <w:tcPr>
            <w:tcW w:w="464" w:type="pct"/>
            <w:vAlign w:val="center"/>
          </w:tcPr>
          <w:p w:rsidR="00B034FB" w:rsidRPr="004575F7" w:rsidRDefault="00B034FB" w:rsidP="0013165A">
            <w:pPr>
              <w:spacing w:before="60" w:after="60" w:line="240" w:lineRule="auto"/>
              <w:jc w:val="center"/>
              <w:rPr>
                <w:rFonts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 xml:space="preserve">Projekt 2, </w:t>
            </w:r>
            <w:r w:rsidRPr="004575F7">
              <w:rPr>
                <w:rFonts w:cs="Arial"/>
                <w:color w:val="000000" w:themeColor="text1"/>
                <w:sz w:val="16"/>
                <w:szCs w:val="16"/>
                <w:lang w:eastAsia="pl-PL"/>
              </w:rPr>
              <w:t>Poprawa kondycji fizycznej i psychicznej seniorów w Gminie Gostycyn</w:t>
            </w:r>
          </w:p>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cs="Arial"/>
                <w:color w:val="000000" w:themeColor="text1"/>
                <w:sz w:val="16"/>
                <w:szCs w:val="16"/>
                <w:lang w:eastAsia="pl-PL"/>
              </w:rPr>
              <w:t>poprzez rozwój oferty wsparcia i opieki</w:t>
            </w:r>
          </w:p>
        </w:tc>
        <w:tc>
          <w:tcPr>
            <w:tcW w:w="348"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eastAsia="Times New Roman" w:hAnsiTheme="minorHAnsi" w:cs="Arial"/>
                <w:color w:val="000000" w:themeColor="text1"/>
                <w:sz w:val="16"/>
                <w:szCs w:val="16"/>
                <w:lang w:eastAsia="pl-PL"/>
              </w:rPr>
              <w:t>społeczny</w:t>
            </w:r>
          </w:p>
        </w:tc>
        <w:tc>
          <w:tcPr>
            <w:tcW w:w="47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eastAsia="Times New Roman" w:hAnsiTheme="minorHAnsi" w:cs="Arial"/>
                <w:color w:val="000000" w:themeColor="text1"/>
                <w:sz w:val="16"/>
                <w:szCs w:val="16"/>
                <w:lang w:eastAsia="pl-PL"/>
              </w:rPr>
              <w:t xml:space="preserve">Przedsięwzięcie 2, </w:t>
            </w:r>
            <w:r w:rsidRPr="004575F7">
              <w:rPr>
                <w:rFonts w:cs="Arial"/>
                <w:color w:val="000000" w:themeColor="text1"/>
                <w:sz w:val="16"/>
                <w:szCs w:val="16"/>
                <w:lang w:eastAsia="pl-PL"/>
              </w:rPr>
              <w:t>Zajęcia dla osób starszych</w:t>
            </w:r>
          </w:p>
        </w:tc>
        <w:tc>
          <w:tcPr>
            <w:tcW w:w="299" w:type="pct"/>
            <w:vAlign w:val="center"/>
          </w:tcPr>
          <w:p w:rsidR="00B034FB" w:rsidRPr="004575F7" w:rsidRDefault="00B034FB" w:rsidP="0013165A">
            <w:pPr>
              <w:spacing w:before="60" w:after="60" w:line="240" w:lineRule="auto"/>
              <w:jc w:val="center"/>
              <w:rPr>
                <w:rFonts w:cs="Arial"/>
                <w:color w:val="000000" w:themeColor="text1"/>
                <w:sz w:val="16"/>
                <w:szCs w:val="16"/>
                <w:lang w:eastAsia="pl-PL"/>
              </w:rPr>
            </w:pPr>
            <w:r w:rsidRPr="004575F7">
              <w:rPr>
                <w:rFonts w:cs="Arial"/>
                <w:color w:val="000000" w:themeColor="text1"/>
                <w:sz w:val="16"/>
                <w:szCs w:val="16"/>
                <w:lang w:eastAsia="pl-PL"/>
              </w:rPr>
              <w:t>300 tys.</w:t>
            </w:r>
          </w:p>
        </w:tc>
        <w:tc>
          <w:tcPr>
            <w:tcW w:w="41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cs="Arial"/>
                <w:color w:val="000000" w:themeColor="text1"/>
                <w:sz w:val="16"/>
                <w:szCs w:val="16"/>
                <w:lang w:eastAsia="pl-PL"/>
              </w:rPr>
              <w:t>Gmina Gostycyn, Stowarzyszenie BUKO, Spółdzielnia Socjalna</w:t>
            </w:r>
          </w:p>
        </w:tc>
        <w:tc>
          <w:tcPr>
            <w:tcW w:w="186"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85</w:t>
            </w:r>
          </w:p>
        </w:tc>
        <w:tc>
          <w:tcPr>
            <w:tcW w:w="33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255 000,00</w:t>
            </w:r>
          </w:p>
        </w:tc>
        <w:tc>
          <w:tcPr>
            <w:tcW w:w="14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X</w:t>
            </w:r>
          </w:p>
          <w:p w:rsidR="00B034FB" w:rsidRPr="004575F7" w:rsidRDefault="00B034FB" w:rsidP="00B034FB">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255</w:t>
            </w:r>
          </w:p>
          <w:p w:rsidR="00B034FB" w:rsidRPr="004575F7" w:rsidRDefault="00B034FB" w:rsidP="00B034FB">
            <w:pPr>
              <w:spacing w:before="60" w:after="60" w:line="240" w:lineRule="auto"/>
              <w:jc w:val="center"/>
              <w:rPr>
                <w:rFonts w:asciiTheme="minorHAnsi" w:hAnsiTheme="minorHAnsi" w:cs="Arial"/>
                <w:color w:val="000000" w:themeColor="text1"/>
                <w:sz w:val="16"/>
                <w:szCs w:val="16"/>
              </w:rPr>
            </w:pPr>
            <w:proofErr w:type="spellStart"/>
            <w:r w:rsidRPr="004575F7">
              <w:rPr>
                <w:rFonts w:asciiTheme="minorHAnsi" w:hAnsiTheme="minorHAnsi" w:cs="Arial"/>
                <w:color w:val="000000" w:themeColor="text1"/>
                <w:sz w:val="16"/>
                <w:szCs w:val="16"/>
              </w:rPr>
              <w:t>tys</w:t>
            </w:r>
            <w:proofErr w:type="spellEnd"/>
          </w:p>
        </w:tc>
        <w:tc>
          <w:tcPr>
            <w:tcW w:w="177"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0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9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12"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Działanie 11.1 Włączenie społeczne na obszarach objętych LSR</w:t>
            </w:r>
          </w:p>
        </w:tc>
        <w:tc>
          <w:tcPr>
            <w:tcW w:w="334"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9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3,5,6,7</w:t>
            </w:r>
          </w:p>
        </w:tc>
      </w:tr>
      <w:tr w:rsidR="008A3FAD" w:rsidRPr="004575F7" w:rsidTr="00B034FB">
        <w:tc>
          <w:tcPr>
            <w:tcW w:w="373" w:type="pct"/>
            <w:vMerge/>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5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2018-2020</w:t>
            </w:r>
          </w:p>
        </w:tc>
        <w:tc>
          <w:tcPr>
            <w:tcW w:w="464"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Projekt 3, Wybudowanie małej infrastruktury na świeżym powietrzu</w:t>
            </w:r>
          </w:p>
        </w:tc>
        <w:tc>
          <w:tcPr>
            <w:tcW w:w="348"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Przestrzenno-funkcjonalny</w:t>
            </w:r>
          </w:p>
        </w:tc>
        <w:tc>
          <w:tcPr>
            <w:tcW w:w="47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Przedsięwzięcie 3, Zagospodarowanie terenu i adaptacja na cele rekreacyjno-sportowe</w:t>
            </w:r>
          </w:p>
        </w:tc>
        <w:tc>
          <w:tcPr>
            <w:tcW w:w="299"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150 tys.</w:t>
            </w:r>
          </w:p>
        </w:tc>
        <w:tc>
          <w:tcPr>
            <w:tcW w:w="41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Gmina Gostycyn</w:t>
            </w:r>
          </w:p>
        </w:tc>
        <w:tc>
          <w:tcPr>
            <w:tcW w:w="186"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63,63</w:t>
            </w:r>
          </w:p>
        </w:tc>
        <w:tc>
          <w:tcPr>
            <w:tcW w:w="33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95 445,00</w:t>
            </w:r>
          </w:p>
        </w:tc>
        <w:tc>
          <w:tcPr>
            <w:tcW w:w="14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 xml:space="preserve">95,445 </w:t>
            </w:r>
          </w:p>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roofErr w:type="spellStart"/>
            <w:r w:rsidRPr="004575F7">
              <w:rPr>
                <w:rFonts w:asciiTheme="minorHAnsi" w:hAnsiTheme="minorHAnsi" w:cs="Arial"/>
                <w:color w:val="000000" w:themeColor="text1"/>
                <w:sz w:val="16"/>
                <w:szCs w:val="16"/>
              </w:rPr>
              <w:t>tys</w:t>
            </w:r>
            <w:proofErr w:type="spellEnd"/>
          </w:p>
        </w:tc>
        <w:tc>
          <w:tcPr>
            <w:tcW w:w="177"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0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PROW</w:t>
            </w:r>
          </w:p>
        </w:tc>
        <w:tc>
          <w:tcPr>
            <w:tcW w:w="29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12"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w:t>
            </w:r>
          </w:p>
        </w:tc>
        <w:tc>
          <w:tcPr>
            <w:tcW w:w="334"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w:t>
            </w:r>
          </w:p>
        </w:tc>
        <w:tc>
          <w:tcPr>
            <w:tcW w:w="39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w:t>
            </w:r>
          </w:p>
        </w:tc>
      </w:tr>
      <w:tr w:rsidR="008A3FAD" w:rsidRPr="004575F7" w:rsidTr="00B034FB">
        <w:trPr>
          <w:trHeight w:val="980"/>
        </w:trPr>
        <w:tc>
          <w:tcPr>
            <w:tcW w:w="373" w:type="pct"/>
            <w:vMerge/>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5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2018-2021</w:t>
            </w:r>
          </w:p>
        </w:tc>
        <w:tc>
          <w:tcPr>
            <w:tcW w:w="464"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Projekt 4, Zagospodarowanie budynków po byłej stacji kolejowej Pruszcz-Bagienica</w:t>
            </w:r>
          </w:p>
        </w:tc>
        <w:tc>
          <w:tcPr>
            <w:tcW w:w="348"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Przestrzenno-funkcjonalny</w:t>
            </w:r>
          </w:p>
        </w:tc>
        <w:tc>
          <w:tcPr>
            <w:tcW w:w="47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Przedsięwzięcie 4, Odnowa przestrzeni zdegradowanej</w:t>
            </w:r>
          </w:p>
        </w:tc>
        <w:tc>
          <w:tcPr>
            <w:tcW w:w="299"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 mln</w:t>
            </w:r>
          </w:p>
        </w:tc>
        <w:tc>
          <w:tcPr>
            <w:tcW w:w="41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Gmina Gostycyn</w:t>
            </w:r>
          </w:p>
        </w:tc>
        <w:tc>
          <w:tcPr>
            <w:tcW w:w="186"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85</w:t>
            </w:r>
          </w:p>
        </w:tc>
        <w:tc>
          <w:tcPr>
            <w:tcW w:w="33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1 700 000,00</w:t>
            </w:r>
          </w:p>
        </w:tc>
        <w:tc>
          <w:tcPr>
            <w:tcW w:w="14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X</w:t>
            </w:r>
          </w:p>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1,7 mln</w:t>
            </w:r>
          </w:p>
        </w:tc>
        <w:tc>
          <w:tcPr>
            <w:tcW w:w="177"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0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9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100 000,00</w:t>
            </w:r>
          </w:p>
        </w:tc>
        <w:tc>
          <w:tcPr>
            <w:tcW w:w="312" w:type="pct"/>
            <w:vAlign w:val="center"/>
          </w:tcPr>
          <w:p w:rsidR="00B034FB" w:rsidRPr="004575F7" w:rsidRDefault="00B034FB" w:rsidP="0013165A">
            <w:pPr>
              <w:spacing w:after="0" w:line="240" w:lineRule="auto"/>
              <w:jc w:val="center"/>
              <w:rPr>
                <w:color w:val="000000" w:themeColor="text1"/>
                <w:sz w:val="16"/>
                <w:szCs w:val="16"/>
              </w:rPr>
            </w:pPr>
            <w:r w:rsidRPr="004575F7">
              <w:rPr>
                <w:rFonts w:asciiTheme="minorHAnsi" w:hAnsiTheme="minorHAnsi" w:cs="Arial"/>
                <w:color w:val="000000" w:themeColor="text1"/>
                <w:sz w:val="16"/>
                <w:szCs w:val="16"/>
              </w:rPr>
              <w:t>7.1. Rozwój lokalny kierowany przez społeczność</w:t>
            </w:r>
          </w:p>
        </w:tc>
        <w:tc>
          <w:tcPr>
            <w:tcW w:w="334"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9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w:t>
            </w:r>
          </w:p>
        </w:tc>
      </w:tr>
      <w:tr w:rsidR="008A3FAD" w:rsidRPr="004575F7" w:rsidTr="00B034FB">
        <w:trPr>
          <w:trHeight w:val="980"/>
        </w:trPr>
        <w:tc>
          <w:tcPr>
            <w:tcW w:w="373" w:type="pct"/>
            <w:vMerge/>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5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2018-2021</w:t>
            </w:r>
          </w:p>
        </w:tc>
        <w:tc>
          <w:tcPr>
            <w:tcW w:w="464"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 xml:space="preserve">Projekt 5, </w:t>
            </w:r>
            <w:r w:rsidRPr="004575F7">
              <w:rPr>
                <w:rFonts w:eastAsia="Times New Roman" w:cs="Arial"/>
                <w:color w:val="000000" w:themeColor="text1"/>
                <w:sz w:val="14"/>
                <w:szCs w:val="14"/>
              </w:rPr>
              <w:t>Rewitalizacja zabytkowej zabudowy podziemnej kopalni węgla brunatnego w Pile w ramach tworzonego przedsiębiorstwa społecznego "Górnicza Wioska"</w:t>
            </w:r>
          </w:p>
        </w:tc>
        <w:tc>
          <w:tcPr>
            <w:tcW w:w="348"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eastAsia="Times New Roman" w:cs="Arial"/>
                <w:color w:val="000000" w:themeColor="text1"/>
                <w:sz w:val="14"/>
                <w:szCs w:val="16"/>
                <w:lang w:eastAsia="pl-PL"/>
              </w:rPr>
              <w:t>Przestrzenno-funkcjonalny</w:t>
            </w:r>
          </w:p>
        </w:tc>
        <w:tc>
          <w:tcPr>
            <w:tcW w:w="475" w:type="pct"/>
            <w:vAlign w:val="center"/>
          </w:tcPr>
          <w:p w:rsidR="00B034FB" w:rsidRPr="004575F7" w:rsidRDefault="00B034FB" w:rsidP="00DA7577">
            <w:pPr>
              <w:spacing w:line="240" w:lineRule="auto"/>
              <w:rPr>
                <w:rFonts w:eastAsia="Times New Roman"/>
                <w:color w:val="000000" w:themeColor="text1"/>
                <w:sz w:val="14"/>
                <w:szCs w:val="14"/>
              </w:rPr>
            </w:pPr>
            <w:r w:rsidRPr="004575F7">
              <w:rPr>
                <w:rFonts w:eastAsia="Times New Roman" w:cs="Arial"/>
                <w:color w:val="000000" w:themeColor="text1"/>
                <w:sz w:val="14"/>
                <w:szCs w:val="14"/>
              </w:rPr>
              <w:t>Przedsięwzięcie 5, Rewitalizacja przestrzeni zdegradowanej na terenie sołectwa Piła</w:t>
            </w:r>
          </w:p>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p>
        </w:tc>
        <w:tc>
          <w:tcPr>
            <w:tcW w:w="299"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3 mln</w:t>
            </w:r>
          </w:p>
        </w:tc>
        <w:tc>
          <w:tcPr>
            <w:tcW w:w="415"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eastAsia="Times New Roman" w:cs="Arial"/>
                <w:color w:val="000000" w:themeColor="text1"/>
                <w:sz w:val="14"/>
                <w:szCs w:val="16"/>
                <w:lang w:eastAsia="pl-PL"/>
              </w:rPr>
              <w:t>Stowarzyszenie BUKO/ Przedsiębiorstwo Społeczne Górnicza Wioska Sp. z.o.o.</w:t>
            </w:r>
          </w:p>
        </w:tc>
        <w:tc>
          <w:tcPr>
            <w:tcW w:w="186"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85</w:t>
            </w:r>
          </w:p>
        </w:tc>
        <w:tc>
          <w:tcPr>
            <w:tcW w:w="33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2 550 000,00</w:t>
            </w:r>
          </w:p>
        </w:tc>
        <w:tc>
          <w:tcPr>
            <w:tcW w:w="14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177"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X</w:t>
            </w:r>
          </w:p>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2,55 mln</w:t>
            </w:r>
          </w:p>
        </w:tc>
        <w:tc>
          <w:tcPr>
            <w:tcW w:w="20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9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450 000,00</w:t>
            </w:r>
          </w:p>
        </w:tc>
        <w:tc>
          <w:tcPr>
            <w:tcW w:w="312" w:type="pct"/>
            <w:vAlign w:val="center"/>
          </w:tcPr>
          <w:p w:rsidR="00B034FB" w:rsidRPr="004575F7" w:rsidRDefault="00B034FB" w:rsidP="0013165A">
            <w:pPr>
              <w:spacing w:after="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7.1. Rozwój lokalny kierowany przez społeczność</w:t>
            </w:r>
          </w:p>
        </w:tc>
        <w:tc>
          <w:tcPr>
            <w:tcW w:w="334"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91" w:type="pct"/>
            <w:vAlign w:val="center"/>
          </w:tcPr>
          <w:p w:rsidR="00B034FB" w:rsidRPr="004575F7" w:rsidRDefault="00B034FB" w:rsidP="0013165A">
            <w:pPr>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2, 10</w:t>
            </w:r>
          </w:p>
        </w:tc>
      </w:tr>
      <w:tr w:rsidR="008A3FAD" w:rsidRPr="004575F7" w:rsidTr="00B034FB">
        <w:trPr>
          <w:trHeight w:val="980"/>
        </w:trPr>
        <w:tc>
          <w:tcPr>
            <w:tcW w:w="373" w:type="pct"/>
            <w:vMerge/>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5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2018-2021</w:t>
            </w:r>
          </w:p>
        </w:tc>
        <w:tc>
          <w:tcPr>
            <w:tcW w:w="464"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Projekt 6, Doposażenie pomieszczeń w Centrum Edukacji Ekologicznej  na potrzeby zajęć/szkoleń dla mieszkańców</w:t>
            </w:r>
          </w:p>
        </w:tc>
        <w:tc>
          <w:tcPr>
            <w:tcW w:w="348"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techniczny</w:t>
            </w:r>
          </w:p>
        </w:tc>
        <w:tc>
          <w:tcPr>
            <w:tcW w:w="475"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Przedsięwzięcie 6, Doposażenie pomieszczeń w  sprzęt i materiały dydaktyczne w Centrum Edukacji Ekologicznej  na potrzeby zajęć/szkoleń dla mieszkańców</w:t>
            </w:r>
          </w:p>
        </w:tc>
        <w:tc>
          <w:tcPr>
            <w:tcW w:w="299"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100 tys.</w:t>
            </w:r>
          </w:p>
        </w:tc>
        <w:tc>
          <w:tcPr>
            <w:tcW w:w="415"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Gmina Gostycyn, Tucholski Park Krajobrazowy</w:t>
            </w:r>
          </w:p>
        </w:tc>
        <w:tc>
          <w:tcPr>
            <w:tcW w:w="186"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85</w:t>
            </w:r>
          </w:p>
        </w:tc>
        <w:tc>
          <w:tcPr>
            <w:tcW w:w="33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85 000,00</w:t>
            </w:r>
          </w:p>
        </w:tc>
        <w:tc>
          <w:tcPr>
            <w:tcW w:w="14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177"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X</w:t>
            </w:r>
          </w:p>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85 tys</w:t>
            </w:r>
            <w:r w:rsidR="008A3FAD" w:rsidRPr="004575F7">
              <w:rPr>
                <w:rFonts w:asciiTheme="minorHAnsi" w:hAnsiTheme="minorHAnsi" w:cs="Arial"/>
                <w:color w:val="000000" w:themeColor="text1"/>
                <w:sz w:val="16"/>
                <w:szCs w:val="16"/>
              </w:rPr>
              <w:t>.</w:t>
            </w:r>
          </w:p>
        </w:tc>
        <w:tc>
          <w:tcPr>
            <w:tcW w:w="20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9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12" w:type="pct"/>
            <w:vAlign w:val="center"/>
          </w:tcPr>
          <w:p w:rsidR="00B034FB" w:rsidRPr="004575F7" w:rsidRDefault="00B034FB" w:rsidP="0013165A">
            <w:pPr>
              <w:spacing w:after="0" w:line="240" w:lineRule="auto"/>
              <w:jc w:val="center"/>
              <w:rPr>
                <w:color w:val="000000" w:themeColor="text1"/>
                <w:sz w:val="16"/>
                <w:szCs w:val="16"/>
              </w:rPr>
            </w:pPr>
            <w:r w:rsidRPr="004575F7">
              <w:rPr>
                <w:rFonts w:asciiTheme="minorHAnsi" w:hAnsiTheme="minorHAnsi" w:cs="Arial"/>
                <w:color w:val="000000" w:themeColor="text1"/>
                <w:sz w:val="16"/>
                <w:szCs w:val="16"/>
              </w:rPr>
              <w:t>7.1. Rozwój lokalny kierowany przez społeczność</w:t>
            </w:r>
          </w:p>
        </w:tc>
        <w:tc>
          <w:tcPr>
            <w:tcW w:w="334"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91" w:type="pct"/>
            <w:vAlign w:val="center"/>
          </w:tcPr>
          <w:p w:rsidR="00B034FB" w:rsidRPr="004575F7" w:rsidRDefault="00B034FB" w:rsidP="0013165A">
            <w:pPr>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2, 8</w:t>
            </w:r>
          </w:p>
        </w:tc>
      </w:tr>
      <w:tr w:rsidR="008A3FAD" w:rsidRPr="004575F7" w:rsidTr="00B034FB">
        <w:trPr>
          <w:trHeight w:val="980"/>
        </w:trPr>
        <w:tc>
          <w:tcPr>
            <w:tcW w:w="373" w:type="pct"/>
            <w:vMerge/>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5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2018-2023</w:t>
            </w:r>
          </w:p>
        </w:tc>
        <w:tc>
          <w:tcPr>
            <w:tcW w:w="464"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Projekt 7, Przebudowa  drogi gminnej nr 010528C w miejscowości Pruszcz</w:t>
            </w:r>
          </w:p>
        </w:tc>
        <w:tc>
          <w:tcPr>
            <w:tcW w:w="348"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techniczny</w:t>
            </w:r>
          </w:p>
        </w:tc>
        <w:tc>
          <w:tcPr>
            <w:tcW w:w="475"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Przedsięwzięcie 7, Przebudowa  drogi gminnej nr 010528C w miejscowości Pruszcz</w:t>
            </w:r>
          </w:p>
        </w:tc>
        <w:tc>
          <w:tcPr>
            <w:tcW w:w="299"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500 tys.</w:t>
            </w:r>
          </w:p>
        </w:tc>
        <w:tc>
          <w:tcPr>
            <w:tcW w:w="415"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Gmina Gostycyn</w:t>
            </w:r>
          </w:p>
        </w:tc>
        <w:tc>
          <w:tcPr>
            <w:tcW w:w="186"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85</w:t>
            </w:r>
          </w:p>
        </w:tc>
        <w:tc>
          <w:tcPr>
            <w:tcW w:w="33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425 000,00</w:t>
            </w:r>
          </w:p>
        </w:tc>
        <w:tc>
          <w:tcPr>
            <w:tcW w:w="14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177"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X</w:t>
            </w:r>
          </w:p>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425 tys</w:t>
            </w:r>
            <w:r w:rsidR="008A3FAD" w:rsidRPr="004575F7">
              <w:rPr>
                <w:rFonts w:asciiTheme="minorHAnsi" w:hAnsiTheme="minorHAnsi" w:cs="Arial"/>
                <w:color w:val="000000" w:themeColor="text1"/>
                <w:sz w:val="16"/>
                <w:szCs w:val="16"/>
              </w:rPr>
              <w:t>.</w:t>
            </w:r>
          </w:p>
        </w:tc>
        <w:tc>
          <w:tcPr>
            <w:tcW w:w="20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9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12" w:type="pct"/>
            <w:vAlign w:val="center"/>
          </w:tcPr>
          <w:p w:rsidR="00B034FB" w:rsidRPr="004575F7" w:rsidRDefault="00B034FB" w:rsidP="0013165A">
            <w:pPr>
              <w:spacing w:after="0" w:line="240" w:lineRule="auto"/>
              <w:jc w:val="center"/>
              <w:rPr>
                <w:color w:val="000000" w:themeColor="text1"/>
                <w:sz w:val="16"/>
                <w:szCs w:val="16"/>
              </w:rPr>
            </w:pPr>
            <w:r w:rsidRPr="004575F7">
              <w:rPr>
                <w:rFonts w:asciiTheme="minorHAnsi" w:hAnsiTheme="minorHAnsi" w:cs="Arial"/>
                <w:color w:val="000000" w:themeColor="text1"/>
                <w:sz w:val="16"/>
                <w:szCs w:val="16"/>
              </w:rPr>
              <w:t>7.1. Rozwój lokalny kierowany przez społeczność</w:t>
            </w:r>
          </w:p>
        </w:tc>
        <w:tc>
          <w:tcPr>
            <w:tcW w:w="334"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9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2,8</w:t>
            </w:r>
          </w:p>
        </w:tc>
      </w:tr>
      <w:tr w:rsidR="008A3FAD" w:rsidRPr="004575F7" w:rsidTr="00B034FB">
        <w:trPr>
          <w:trHeight w:val="980"/>
        </w:trPr>
        <w:tc>
          <w:tcPr>
            <w:tcW w:w="373" w:type="pct"/>
            <w:vMerge/>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5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2018-2020</w:t>
            </w:r>
          </w:p>
        </w:tc>
        <w:tc>
          <w:tcPr>
            <w:tcW w:w="464"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Projekt 8, Dostosowanie pomieszczeń w Szkole Podstawowej w Pruszczu na potrzeby zajęć/szkoleń dla uczniów i mieszkańców</w:t>
            </w:r>
          </w:p>
        </w:tc>
        <w:tc>
          <w:tcPr>
            <w:tcW w:w="348"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Techniczny</w:t>
            </w:r>
          </w:p>
        </w:tc>
        <w:tc>
          <w:tcPr>
            <w:tcW w:w="475"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Przedsięwzięcie 8, Dostosowanie pomieszczeń w Szkole Podstawowej w Pruszczu na potrzeby zajęć/szkoleń dla uczniów i mieszkańców</w:t>
            </w:r>
          </w:p>
        </w:tc>
        <w:tc>
          <w:tcPr>
            <w:tcW w:w="299"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100 tys.</w:t>
            </w:r>
          </w:p>
        </w:tc>
        <w:tc>
          <w:tcPr>
            <w:tcW w:w="415"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Gmina Gostycyn</w:t>
            </w:r>
          </w:p>
        </w:tc>
        <w:tc>
          <w:tcPr>
            <w:tcW w:w="186"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85</w:t>
            </w:r>
          </w:p>
        </w:tc>
        <w:tc>
          <w:tcPr>
            <w:tcW w:w="33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85 000,00</w:t>
            </w:r>
          </w:p>
        </w:tc>
        <w:tc>
          <w:tcPr>
            <w:tcW w:w="14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177"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X</w:t>
            </w:r>
          </w:p>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85 tys</w:t>
            </w:r>
            <w:r w:rsidR="008A3FAD" w:rsidRPr="004575F7">
              <w:rPr>
                <w:rFonts w:asciiTheme="minorHAnsi" w:hAnsiTheme="minorHAnsi" w:cs="Arial"/>
                <w:color w:val="000000" w:themeColor="text1"/>
                <w:sz w:val="16"/>
                <w:szCs w:val="16"/>
              </w:rPr>
              <w:t>.</w:t>
            </w:r>
          </w:p>
        </w:tc>
        <w:tc>
          <w:tcPr>
            <w:tcW w:w="20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9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12" w:type="pct"/>
            <w:vAlign w:val="center"/>
          </w:tcPr>
          <w:p w:rsidR="00B034FB" w:rsidRPr="004575F7" w:rsidRDefault="00B034FB" w:rsidP="0013165A">
            <w:pPr>
              <w:spacing w:after="0" w:line="240" w:lineRule="auto"/>
              <w:jc w:val="center"/>
              <w:rPr>
                <w:color w:val="000000" w:themeColor="text1"/>
                <w:sz w:val="16"/>
                <w:szCs w:val="16"/>
              </w:rPr>
            </w:pPr>
            <w:r w:rsidRPr="004575F7">
              <w:rPr>
                <w:rFonts w:asciiTheme="minorHAnsi" w:hAnsiTheme="minorHAnsi" w:cs="Arial"/>
                <w:color w:val="000000" w:themeColor="text1"/>
                <w:sz w:val="16"/>
                <w:szCs w:val="16"/>
              </w:rPr>
              <w:t>7.1. Rozwój lokalny kierowany przez społeczność</w:t>
            </w:r>
          </w:p>
        </w:tc>
        <w:tc>
          <w:tcPr>
            <w:tcW w:w="334"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9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1,2,8</w:t>
            </w:r>
          </w:p>
        </w:tc>
      </w:tr>
      <w:tr w:rsidR="008A3FAD" w:rsidRPr="004575F7" w:rsidTr="00B034FB">
        <w:trPr>
          <w:trHeight w:val="980"/>
        </w:trPr>
        <w:tc>
          <w:tcPr>
            <w:tcW w:w="373" w:type="pct"/>
            <w:vMerge/>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5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2018-2023</w:t>
            </w:r>
          </w:p>
        </w:tc>
        <w:tc>
          <w:tcPr>
            <w:tcW w:w="464"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eastAsia="Times New Roman" w:cs="Arial"/>
                <w:color w:val="000000" w:themeColor="text1"/>
                <w:sz w:val="14"/>
                <w:szCs w:val="16"/>
                <w:lang w:eastAsia="pl-PL"/>
              </w:rPr>
              <w:t>Projekt 9, Budowa drogi gminnej do wsi tematycznej Górnicza Wioska</w:t>
            </w:r>
          </w:p>
        </w:tc>
        <w:tc>
          <w:tcPr>
            <w:tcW w:w="348"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techniczny</w:t>
            </w:r>
          </w:p>
        </w:tc>
        <w:tc>
          <w:tcPr>
            <w:tcW w:w="475"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eastAsia="Times New Roman" w:cs="Arial"/>
                <w:color w:val="000000" w:themeColor="text1"/>
                <w:sz w:val="14"/>
                <w:szCs w:val="16"/>
                <w:lang w:eastAsia="pl-PL"/>
              </w:rPr>
              <w:t>Przedsięwzięcie 9. Zapewnie dostępności mieszkańcom do wsi tematycznej Górnicza Wioska</w:t>
            </w:r>
          </w:p>
        </w:tc>
        <w:tc>
          <w:tcPr>
            <w:tcW w:w="299" w:type="pct"/>
            <w:vAlign w:val="center"/>
          </w:tcPr>
          <w:p w:rsidR="00B034FB" w:rsidRPr="004575F7" w:rsidRDefault="008A3FAD"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350 tys.</w:t>
            </w:r>
          </w:p>
        </w:tc>
        <w:tc>
          <w:tcPr>
            <w:tcW w:w="415" w:type="pct"/>
            <w:vAlign w:val="center"/>
          </w:tcPr>
          <w:p w:rsidR="00B034FB" w:rsidRPr="004575F7" w:rsidRDefault="008A3FAD"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Gmina Gostycyn/Stowarzyszenie BUKO</w:t>
            </w:r>
          </w:p>
        </w:tc>
        <w:tc>
          <w:tcPr>
            <w:tcW w:w="186" w:type="pct"/>
            <w:vAlign w:val="center"/>
          </w:tcPr>
          <w:p w:rsidR="00B034FB" w:rsidRPr="004575F7" w:rsidRDefault="008A3FAD"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85</w:t>
            </w:r>
          </w:p>
        </w:tc>
        <w:tc>
          <w:tcPr>
            <w:tcW w:w="331" w:type="pct"/>
            <w:vAlign w:val="center"/>
          </w:tcPr>
          <w:p w:rsidR="00B034FB" w:rsidRPr="004575F7" w:rsidRDefault="008A3FAD"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297 500,00</w:t>
            </w:r>
          </w:p>
        </w:tc>
        <w:tc>
          <w:tcPr>
            <w:tcW w:w="14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177" w:type="pct"/>
            <w:vAlign w:val="center"/>
          </w:tcPr>
          <w:p w:rsidR="008A3FAD" w:rsidRPr="004575F7" w:rsidRDefault="008A3FAD"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x</w:t>
            </w:r>
          </w:p>
          <w:p w:rsidR="00B034FB" w:rsidRPr="004575F7" w:rsidRDefault="008A3FAD"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297,50 tys.</w:t>
            </w:r>
          </w:p>
        </w:tc>
        <w:tc>
          <w:tcPr>
            <w:tcW w:w="20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9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12" w:type="pct"/>
            <w:vAlign w:val="center"/>
          </w:tcPr>
          <w:p w:rsidR="00B034FB" w:rsidRPr="004575F7" w:rsidRDefault="00B034FB" w:rsidP="0013165A">
            <w:pPr>
              <w:spacing w:after="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7.1. Rozwój lokalny kierowany przez społeczność</w:t>
            </w:r>
          </w:p>
        </w:tc>
        <w:tc>
          <w:tcPr>
            <w:tcW w:w="334"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9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8,10</w:t>
            </w:r>
          </w:p>
        </w:tc>
      </w:tr>
      <w:tr w:rsidR="008A3FAD" w:rsidRPr="004575F7" w:rsidTr="00B034FB">
        <w:tc>
          <w:tcPr>
            <w:tcW w:w="373" w:type="pct"/>
            <w:vMerge/>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5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2018-2022</w:t>
            </w:r>
          </w:p>
        </w:tc>
        <w:tc>
          <w:tcPr>
            <w:tcW w:w="464"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eastAsia="Times New Roman" w:hAnsiTheme="minorHAnsi" w:cs="Arial"/>
                <w:color w:val="000000" w:themeColor="text1"/>
                <w:sz w:val="16"/>
                <w:szCs w:val="16"/>
                <w:lang w:eastAsia="pl-PL"/>
              </w:rPr>
              <w:t xml:space="preserve">Projekt 9, </w:t>
            </w:r>
            <w:r w:rsidRPr="004575F7">
              <w:rPr>
                <w:rFonts w:eastAsia="Times New Roman" w:cs="Arial"/>
                <w:color w:val="000000" w:themeColor="text1"/>
                <w:sz w:val="16"/>
                <w:szCs w:val="16"/>
                <w:lang w:eastAsia="pl-PL"/>
              </w:rPr>
              <w:t>Organizacja kursów wspierających przedsiębiorczość i podnoszących kwalifikacje zawodowe</w:t>
            </w:r>
          </w:p>
        </w:tc>
        <w:tc>
          <w:tcPr>
            <w:tcW w:w="348"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eastAsia="Times New Roman" w:hAnsiTheme="minorHAnsi" w:cs="Arial"/>
                <w:color w:val="000000" w:themeColor="text1"/>
                <w:sz w:val="16"/>
                <w:szCs w:val="16"/>
                <w:lang w:eastAsia="pl-PL"/>
              </w:rPr>
              <w:t>społeczny</w:t>
            </w:r>
          </w:p>
        </w:tc>
        <w:tc>
          <w:tcPr>
            <w:tcW w:w="47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eastAsia="Times New Roman" w:hAnsiTheme="minorHAnsi" w:cs="Arial"/>
                <w:color w:val="000000" w:themeColor="text1"/>
                <w:sz w:val="16"/>
                <w:szCs w:val="16"/>
                <w:lang w:eastAsia="pl-PL"/>
              </w:rPr>
              <w:t xml:space="preserve">Przedsięwzięcie 9, </w:t>
            </w:r>
            <w:r w:rsidRPr="004575F7">
              <w:rPr>
                <w:rFonts w:eastAsia="Times New Roman" w:cs="Arial"/>
                <w:color w:val="000000" w:themeColor="text1"/>
                <w:sz w:val="16"/>
                <w:szCs w:val="16"/>
                <w:lang w:eastAsia="pl-PL"/>
              </w:rPr>
              <w:t>Rozwój przedsiębiorczości i nabywanie nowych kompetencji</w:t>
            </w:r>
          </w:p>
        </w:tc>
        <w:tc>
          <w:tcPr>
            <w:tcW w:w="299"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200 tys.</w:t>
            </w:r>
          </w:p>
        </w:tc>
        <w:tc>
          <w:tcPr>
            <w:tcW w:w="41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Gmina Gostycyn</w:t>
            </w:r>
          </w:p>
        </w:tc>
        <w:tc>
          <w:tcPr>
            <w:tcW w:w="186"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85</w:t>
            </w:r>
          </w:p>
        </w:tc>
        <w:tc>
          <w:tcPr>
            <w:tcW w:w="33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170 000,00</w:t>
            </w:r>
          </w:p>
        </w:tc>
        <w:tc>
          <w:tcPr>
            <w:tcW w:w="14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X</w:t>
            </w:r>
          </w:p>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170 tys</w:t>
            </w:r>
            <w:r w:rsidR="008A3FAD" w:rsidRPr="004575F7">
              <w:rPr>
                <w:rFonts w:asciiTheme="minorHAnsi" w:hAnsiTheme="minorHAnsi" w:cs="Arial"/>
                <w:color w:val="000000" w:themeColor="text1"/>
                <w:sz w:val="16"/>
                <w:szCs w:val="16"/>
              </w:rPr>
              <w:t>.</w:t>
            </w:r>
          </w:p>
        </w:tc>
        <w:tc>
          <w:tcPr>
            <w:tcW w:w="177"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0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9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12" w:type="pct"/>
            <w:vAlign w:val="center"/>
          </w:tcPr>
          <w:p w:rsidR="00B034FB" w:rsidRPr="004575F7" w:rsidRDefault="00B034FB" w:rsidP="0013165A">
            <w:pPr>
              <w:spacing w:after="0" w:line="240" w:lineRule="auto"/>
              <w:jc w:val="center"/>
              <w:rPr>
                <w:color w:val="000000" w:themeColor="text1"/>
                <w:sz w:val="16"/>
                <w:szCs w:val="16"/>
              </w:rPr>
            </w:pPr>
            <w:r w:rsidRPr="004575F7">
              <w:rPr>
                <w:rFonts w:asciiTheme="minorHAnsi" w:hAnsiTheme="minorHAnsi" w:cs="Arial"/>
                <w:color w:val="000000" w:themeColor="text1"/>
                <w:sz w:val="16"/>
                <w:szCs w:val="16"/>
              </w:rPr>
              <w:t>7.1. Rozwój lokalny kierowany przez społeczność</w:t>
            </w:r>
          </w:p>
        </w:tc>
        <w:tc>
          <w:tcPr>
            <w:tcW w:w="334"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9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4,5,6,7</w:t>
            </w:r>
          </w:p>
        </w:tc>
      </w:tr>
      <w:tr w:rsidR="008A3FAD" w:rsidRPr="004575F7" w:rsidTr="00B034FB">
        <w:tc>
          <w:tcPr>
            <w:tcW w:w="373" w:type="pct"/>
            <w:vMerge/>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5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2018-2023</w:t>
            </w:r>
          </w:p>
        </w:tc>
        <w:tc>
          <w:tcPr>
            <w:tcW w:w="464"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eastAsia="Times New Roman" w:cs="Arial"/>
                <w:color w:val="000000" w:themeColor="text1"/>
                <w:sz w:val="14"/>
                <w:szCs w:val="16"/>
                <w:lang w:eastAsia="pl-PL"/>
              </w:rPr>
              <w:t>Projekt 10, Utworzenie Przedsiębiorstwa Społecznego</w:t>
            </w:r>
          </w:p>
        </w:tc>
        <w:tc>
          <w:tcPr>
            <w:tcW w:w="348"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asciiTheme="minorHAnsi" w:eastAsia="Times New Roman" w:hAnsiTheme="minorHAnsi" w:cs="Arial"/>
                <w:color w:val="000000" w:themeColor="text1"/>
                <w:sz w:val="16"/>
                <w:szCs w:val="16"/>
                <w:lang w:eastAsia="pl-PL"/>
              </w:rPr>
              <w:t>gospodarczy</w:t>
            </w:r>
          </w:p>
        </w:tc>
        <w:tc>
          <w:tcPr>
            <w:tcW w:w="475" w:type="pct"/>
            <w:vAlign w:val="center"/>
          </w:tcPr>
          <w:p w:rsidR="00B034FB" w:rsidRPr="004575F7" w:rsidRDefault="00B034FB" w:rsidP="0013165A">
            <w:pPr>
              <w:spacing w:before="60" w:after="60" w:line="240" w:lineRule="auto"/>
              <w:jc w:val="center"/>
              <w:rPr>
                <w:rFonts w:asciiTheme="minorHAnsi" w:eastAsia="Times New Roman" w:hAnsiTheme="minorHAnsi" w:cs="Arial"/>
                <w:color w:val="000000" w:themeColor="text1"/>
                <w:sz w:val="16"/>
                <w:szCs w:val="16"/>
                <w:lang w:eastAsia="pl-PL"/>
              </w:rPr>
            </w:pPr>
            <w:r w:rsidRPr="004575F7">
              <w:rPr>
                <w:rFonts w:eastAsia="Times New Roman" w:cs="Arial"/>
                <w:color w:val="000000" w:themeColor="text1"/>
                <w:sz w:val="14"/>
                <w:szCs w:val="16"/>
                <w:lang w:eastAsia="pl-PL"/>
              </w:rPr>
              <w:t xml:space="preserve">Przedsięwzięcie 10. </w:t>
            </w:r>
            <w:r w:rsidRPr="004575F7">
              <w:rPr>
                <w:rFonts w:eastAsia="Times New Roman" w:cs="Arial"/>
                <w:color w:val="000000" w:themeColor="text1"/>
                <w:sz w:val="14"/>
                <w:szCs w:val="14"/>
              </w:rPr>
              <w:t>Rozwój przedsiębiorczości na terenach zdegradowanych</w:t>
            </w:r>
          </w:p>
        </w:tc>
        <w:tc>
          <w:tcPr>
            <w:tcW w:w="299"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 xml:space="preserve">125 </w:t>
            </w:r>
            <w:proofErr w:type="spellStart"/>
            <w:r w:rsidRPr="004575F7">
              <w:rPr>
                <w:rFonts w:asciiTheme="minorHAnsi" w:hAnsiTheme="minorHAnsi" w:cs="Arial"/>
                <w:color w:val="000000" w:themeColor="text1"/>
                <w:sz w:val="16"/>
                <w:szCs w:val="16"/>
              </w:rPr>
              <w:t>tys</w:t>
            </w:r>
            <w:proofErr w:type="spellEnd"/>
          </w:p>
        </w:tc>
        <w:tc>
          <w:tcPr>
            <w:tcW w:w="41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eastAsia="Times New Roman" w:cs="Arial"/>
                <w:color w:val="000000" w:themeColor="text1"/>
                <w:sz w:val="14"/>
                <w:szCs w:val="16"/>
                <w:lang w:eastAsia="pl-PL"/>
              </w:rPr>
              <w:t>Gmina Gostycyn/ Stowarzyszenie BUKO</w:t>
            </w:r>
          </w:p>
        </w:tc>
        <w:tc>
          <w:tcPr>
            <w:tcW w:w="186"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85</w:t>
            </w:r>
          </w:p>
        </w:tc>
        <w:tc>
          <w:tcPr>
            <w:tcW w:w="33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106 250,00</w:t>
            </w:r>
          </w:p>
        </w:tc>
        <w:tc>
          <w:tcPr>
            <w:tcW w:w="14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X</w:t>
            </w:r>
          </w:p>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106,25 tys</w:t>
            </w:r>
            <w:r w:rsidR="008A3FAD" w:rsidRPr="004575F7">
              <w:rPr>
                <w:rFonts w:asciiTheme="minorHAnsi" w:hAnsiTheme="minorHAnsi" w:cs="Arial"/>
                <w:color w:val="000000" w:themeColor="text1"/>
                <w:sz w:val="16"/>
                <w:szCs w:val="16"/>
              </w:rPr>
              <w:t>.</w:t>
            </w:r>
          </w:p>
        </w:tc>
        <w:tc>
          <w:tcPr>
            <w:tcW w:w="177"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03"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295"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12" w:type="pct"/>
            <w:vAlign w:val="center"/>
          </w:tcPr>
          <w:p w:rsidR="00B034FB" w:rsidRPr="004575F7" w:rsidRDefault="00B034FB" w:rsidP="0013165A">
            <w:pPr>
              <w:spacing w:after="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Działanie 11.1 Włączenie społeczne na obszarach objętych LSR</w:t>
            </w:r>
          </w:p>
        </w:tc>
        <w:tc>
          <w:tcPr>
            <w:tcW w:w="334"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p>
        </w:tc>
        <w:tc>
          <w:tcPr>
            <w:tcW w:w="391" w:type="pct"/>
            <w:vAlign w:val="center"/>
          </w:tcPr>
          <w:p w:rsidR="00B034FB" w:rsidRPr="004575F7" w:rsidRDefault="00B034FB" w:rsidP="0013165A">
            <w:pPr>
              <w:spacing w:before="60" w:after="60" w:line="240" w:lineRule="auto"/>
              <w:jc w:val="center"/>
              <w:rPr>
                <w:rFonts w:asciiTheme="minorHAnsi" w:hAnsiTheme="minorHAnsi" w:cs="Arial"/>
                <w:color w:val="000000" w:themeColor="text1"/>
                <w:sz w:val="16"/>
                <w:szCs w:val="16"/>
              </w:rPr>
            </w:pPr>
            <w:r w:rsidRPr="004575F7">
              <w:rPr>
                <w:rFonts w:asciiTheme="minorHAnsi" w:hAnsiTheme="minorHAnsi" w:cs="Arial"/>
                <w:color w:val="000000" w:themeColor="text1"/>
                <w:sz w:val="16"/>
                <w:szCs w:val="16"/>
              </w:rPr>
              <w:t>5,9</w:t>
            </w:r>
          </w:p>
        </w:tc>
      </w:tr>
    </w:tbl>
    <w:p w:rsidR="00C3551A" w:rsidRPr="004575F7" w:rsidRDefault="00C3551A" w:rsidP="00B034FB">
      <w:pPr>
        <w:pStyle w:val="Legenda"/>
        <w:spacing w:before="240" w:after="120"/>
        <w:rPr>
          <w:color w:val="000000" w:themeColor="text1"/>
        </w:rPr>
        <w:sectPr w:rsidR="00C3551A" w:rsidRPr="004575F7" w:rsidSect="00876A7A">
          <w:pgSz w:w="16838" w:h="11906" w:orient="landscape"/>
          <w:pgMar w:top="1417" w:right="1417" w:bottom="1417" w:left="1417" w:header="708" w:footer="708" w:gutter="0"/>
          <w:cols w:space="708"/>
          <w:docGrid w:linePitch="360"/>
        </w:sectPr>
      </w:pPr>
    </w:p>
    <w:p w:rsidR="001E7EED" w:rsidRPr="004575F7" w:rsidRDefault="001E7EED" w:rsidP="00B034FB">
      <w:pPr>
        <w:pStyle w:val="Legenda"/>
        <w:spacing w:before="240" w:after="120"/>
        <w:rPr>
          <w:color w:val="000000" w:themeColor="text1"/>
        </w:rPr>
      </w:pPr>
      <w:bookmarkStart w:id="43" w:name="_Toc491326800"/>
      <w:r w:rsidRPr="004575F7">
        <w:rPr>
          <w:color w:val="000000" w:themeColor="text1"/>
        </w:rPr>
        <w:t xml:space="preserve">Tabela </w:t>
      </w:r>
      <w:r w:rsidR="00BE752E" w:rsidRPr="004575F7">
        <w:rPr>
          <w:color w:val="000000" w:themeColor="text1"/>
        </w:rPr>
        <w:fldChar w:fldCharType="begin"/>
      </w:r>
      <w:r w:rsidR="00EE26EF" w:rsidRPr="004575F7">
        <w:rPr>
          <w:color w:val="000000" w:themeColor="text1"/>
        </w:rPr>
        <w:instrText xml:space="preserve"> SEQ Tabela \* ARABIC </w:instrText>
      </w:r>
      <w:r w:rsidR="00BE752E" w:rsidRPr="004575F7">
        <w:rPr>
          <w:color w:val="000000" w:themeColor="text1"/>
        </w:rPr>
        <w:fldChar w:fldCharType="separate"/>
      </w:r>
      <w:r w:rsidR="00626FF9">
        <w:rPr>
          <w:noProof/>
          <w:color w:val="000000" w:themeColor="text1"/>
        </w:rPr>
        <w:t>19</w:t>
      </w:r>
      <w:r w:rsidR="00BE752E" w:rsidRPr="004575F7">
        <w:rPr>
          <w:noProof/>
          <w:color w:val="000000" w:themeColor="text1"/>
        </w:rPr>
        <w:fldChar w:fldCharType="end"/>
      </w:r>
      <w:r w:rsidR="00232EC6" w:rsidRPr="004575F7">
        <w:rPr>
          <w:color w:val="000000" w:themeColor="text1"/>
        </w:rPr>
        <w:t>. U</w:t>
      </w:r>
      <w:r w:rsidRPr="004575F7">
        <w:rPr>
          <w:color w:val="000000" w:themeColor="text1"/>
        </w:rPr>
        <w:t>zupełniaj</w:t>
      </w:r>
      <w:r w:rsidR="00232EC6" w:rsidRPr="004575F7">
        <w:rPr>
          <w:color w:val="000000" w:themeColor="text1"/>
        </w:rPr>
        <w:t>ące przedsięwzięcia rewitaliza</w:t>
      </w:r>
      <w:r w:rsidRPr="004575F7">
        <w:rPr>
          <w:color w:val="000000" w:themeColor="text1"/>
        </w:rPr>
        <w:t>cyjne - harmonogram i szacunkowe ramy finansowe</w:t>
      </w:r>
      <w:bookmarkEnd w:id="43"/>
    </w:p>
    <w:tbl>
      <w:tblPr>
        <w:tblStyle w:val="Tabela-Siatka"/>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1616"/>
        <w:gridCol w:w="1371"/>
        <w:gridCol w:w="2090"/>
        <w:gridCol w:w="2090"/>
        <w:gridCol w:w="2090"/>
        <w:gridCol w:w="1220"/>
        <w:gridCol w:w="1207"/>
        <w:gridCol w:w="1268"/>
        <w:gridCol w:w="1268"/>
      </w:tblGrid>
      <w:tr w:rsidR="001E7EED" w:rsidRPr="004575F7" w:rsidTr="00974016">
        <w:trPr>
          <w:trHeight w:val="591"/>
          <w:tblHeader/>
          <w:jc w:val="center"/>
        </w:trPr>
        <w:tc>
          <w:tcPr>
            <w:tcW w:w="568" w:type="pct"/>
            <w:vMerge w:val="restart"/>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r w:rsidRPr="004575F7">
              <w:rPr>
                <w:rFonts w:cs="Arial"/>
                <w:b/>
                <w:color w:val="000000" w:themeColor="text1"/>
                <w:sz w:val="18"/>
                <w:szCs w:val="18"/>
              </w:rPr>
              <w:t>Obszar rewitalizacji (nr/nazwa)</w:t>
            </w:r>
          </w:p>
        </w:tc>
        <w:tc>
          <w:tcPr>
            <w:tcW w:w="482" w:type="pct"/>
            <w:vMerge w:val="restart"/>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r w:rsidRPr="004575F7">
              <w:rPr>
                <w:rFonts w:cs="Arial"/>
                <w:b/>
                <w:color w:val="000000" w:themeColor="text1"/>
                <w:sz w:val="18"/>
                <w:szCs w:val="18"/>
              </w:rPr>
              <w:t>Lp.</w:t>
            </w:r>
          </w:p>
        </w:tc>
        <w:tc>
          <w:tcPr>
            <w:tcW w:w="735" w:type="pct"/>
            <w:vMerge w:val="restart"/>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r w:rsidRPr="004575F7">
              <w:rPr>
                <w:rFonts w:cs="Arial"/>
                <w:b/>
                <w:color w:val="000000" w:themeColor="text1"/>
                <w:sz w:val="18"/>
                <w:szCs w:val="18"/>
              </w:rPr>
              <w:t>Typ przedsięwzięcia</w:t>
            </w:r>
          </w:p>
        </w:tc>
        <w:tc>
          <w:tcPr>
            <w:tcW w:w="735" w:type="pct"/>
            <w:vMerge w:val="restart"/>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r w:rsidRPr="004575F7">
              <w:rPr>
                <w:rFonts w:cs="Arial"/>
                <w:b/>
                <w:color w:val="000000" w:themeColor="text1"/>
                <w:sz w:val="18"/>
                <w:szCs w:val="18"/>
              </w:rPr>
              <w:t>Uzupełniające przedsięwzięcie rewitalizacyjne</w:t>
            </w:r>
          </w:p>
        </w:tc>
        <w:tc>
          <w:tcPr>
            <w:tcW w:w="735" w:type="pct"/>
            <w:vMerge w:val="restart"/>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r w:rsidRPr="004575F7">
              <w:rPr>
                <w:rFonts w:cs="Arial"/>
                <w:b/>
                <w:color w:val="000000" w:themeColor="text1"/>
                <w:sz w:val="18"/>
                <w:szCs w:val="18"/>
              </w:rPr>
              <w:t>Szacowana wartość przedsięwzięcia</w:t>
            </w:r>
          </w:p>
        </w:tc>
        <w:tc>
          <w:tcPr>
            <w:tcW w:w="1745" w:type="pct"/>
            <w:gridSpan w:val="4"/>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r w:rsidRPr="004575F7">
              <w:rPr>
                <w:rFonts w:cs="Arial"/>
                <w:b/>
                <w:color w:val="000000" w:themeColor="text1"/>
                <w:sz w:val="18"/>
                <w:szCs w:val="18"/>
              </w:rPr>
              <w:t>Źródło finansowania</w:t>
            </w:r>
          </w:p>
        </w:tc>
      </w:tr>
      <w:tr w:rsidR="001E7EED" w:rsidRPr="004575F7" w:rsidTr="00974016">
        <w:trPr>
          <w:trHeight w:val="415"/>
          <w:tblHeader/>
          <w:jc w:val="center"/>
        </w:trPr>
        <w:tc>
          <w:tcPr>
            <w:tcW w:w="568" w:type="pct"/>
            <w:vMerge/>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p>
        </w:tc>
        <w:tc>
          <w:tcPr>
            <w:tcW w:w="482" w:type="pct"/>
            <w:vMerge/>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p>
        </w:tc>
        <w:tc>
          <w:tcPr>
            <w:tcW w:w="735" w:type="pct"/>
            <w:vMerge/>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p>
        </w:tc>
        <w:tc>
          <w:tcPr>
            <w:tcW w:w="735" w:type="pct"/>
            <w:vMerge/>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p>
        </w:tc>
        <w:tc>
          <w:tcPr>
            <w:tcW w:w="735" w:type="pct"/>
            <w:vMerge/>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p>
        </w:tc>
        <w:tc>
          <w:tcPr>
            <w:tcW w:w="1299" w:type="pct"/>
            <w:gridSpan w:val="3"/>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r w:rsidRPr="004575F7">
              <w:rPr>
                <w:rFonts w:cs="Arial"/>
                <w:b/>
                <w:color w:val="000000" w:themeColor="text1"/>
                <w:sz w:val="18"/>
                <w:szCs w:val="18"/>
              </w:rPr>
              <w:t>Środki publiczne</w:t>
            </w:r>
          </w:p>
        </w:tc>
        <w:tc>
          <w:tcPr>
            <w:tcW w:w="446" w:type="pct"/>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r w:rsidRPr="004575F7">
              <w:rPr>
                <w:rFonts w:cs="Arial"/>
                <w:b/>
                <w:color w:val="000000" w:themeColor="text1"/>
                <w:sz w:val="18"/>
                <w:szCs w:val="18"/>
              </w:rPr>
              <w:t>Środki prywatne</w:t>
            </w:r>
          </w:p>
        </w:tc>
      </w:tr>
      <w:tr w:rsidR="001E7EED" w:rsidRPr="004575F7" w:rsidTr="00974016">
        <w:trPr>
          <w:trHeight w:val="80"/>
          <w:tblHeader/>
          <w:jc w:val="center"/>
        </w:trPr>
        <w:tc>
          <w:tcPr>
            <w:tcW w:w="568" w:type="pct"/>
            <w:vMerge/>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p>
        </w:tc>
        <w:tc>
          <w:tcPr>
            <w:tcW w:w="482" w:type="pct"/>
            <w:vMerge/>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p>
        </w:tc>
        <w:tc>
          <w:tcPr>
            <w:tcW w:w="735" w:type="pct"/>
            <w:vMerge/>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p>
        </w:tc>
        <w:tc>
          <w:tcPr>
            <w:tcW w:w="735" w:type="pct"/>
            <w:vMerge/>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p>
        </w:tc>
        <w:tc>
          <w:tcPr>
            <w:tcW w:w="735" w:type="pct"/>
            <w:vMerge/>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p>
        </w:tc>
        <w:tc>
          <w:tcPr>
            <w:tcW w:w="429" w:type="pct"/>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r w:rsidRPr="004575F7">
              <w:rPr>
                <w:rFonts w:cs="Arial"/>
                <w:b/>
                <w:color w:val="000000" w:themeColor="text1"/>
                <w:sz w:val="18"/>
                <w:szCs w:val="18"/>
              </w:rPr>
              <w:t>EFS</w:t>
            </w:r>
          </w:p>
        </w:tc>
        <w:tc>
          <w:tcPr>
            <w:tcW w:w="424" w:type="pct"/>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r w:rsidRPr="004575F7">
              <w:rPr>
                <w:rFonts w:cs="Arial"/>
                <w:b/>
                <w:color w:val="000000" w:themeColor="text1"/>
                <w:sz w:val="18"/>
                <w:szCs w:val="18"/>
              </w:rPr>
              <w:t>EFRR</w:t>
            </w:r>
          </w:p>
        </w:tc>
        <w:tc>
          <w:tcPr>
            <w:tcW w:w="445" w:type="pct"/>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r w:rsidRPr="004575F7">
              <w:rPr>
                <w:rFonts w:cs="Arial"/>
                <w:b/>
                <w:color w:val="000000" w:themeColor="text1"/>
                <w:sz w:val="18"/>
                <w:szCs w:val="18"/>
              </w:rPr>
              <w:t>Inne</w:t>
            </w:r>
          </w:p>
        </w:tc>
        <w:tc>
          <w:tcPr>
            <w:tcW w:w="446" w:type="pct"/>
            <w:shd w:val="clear" w:color="auto" w:fill="D9D9D9" w:themeFill="background1" w:themeFillShade="D9"/>
            <w:vAlign w:val="center"/>
          </w:tcPr>
          <w:p w:rsidR="001E7EED" w:rsidRPr="004575F7" w:rsidRDefault="001E7EED" w:rsidP="008011B8">
            <w:pPr>
              <w:spacing w:line="240" w:lineRule="auto"/>
              <w:jc w:val="center"/>
              <w:rPr>
                <w:rFonts w:cs="Arial"/>
                <w:b/>
                <w:color w:val="000000" w:themeColor="text1"/>
                <w:sz w:val="18"/>
                <w:szCs w:val="18"/>
              </w:rPr>
            </w:pPr>
          </w:p>
        </w:tc>
      </w:tr>
      <w:tr w:rsidR="00004B2F" w:rsidRPr="004575F7" w:rsidTr="00974016">
        <w:trPr>
          <w:jc w:val="center"/>
        </w:trPr>
        <w:tc>
          <w:tcPr>
            <w:tcW w:w="568" w:type="pct"/>
            <w:vMerge w:val="restart"/>
            <w:vAlign w:val="center"/>
          </w:tcPr>
          <w:p w:rsidR="00004B2F" w:rsidRPr="004575F7" w:rsidRDefault="00004B2F" w:rsidP="008011B8">
            <w:pPr>
              <w:spacing w:line="240" w:lineRule="auto"/>
              <w:jc w:val="center"/>
              <w:rPr>
                <w:rFonts w:cs="Arial"/>
                <w:color w:val="000000" w:themeColor="text1"/>
                <w:sz w:val="18"/>
                <w:szCs w:val="18"/>
              </w:rPr>
            </w:pPr>
            <w:r w:rsidRPr="004575F7">
              <w:rPr>
                <w:rFonts w:cs="Arial"/>
                <w:color w:val="000000" w:themeColor="text1"/>
                <w:sz w:val="18"/>
                <w:szCs w:val="18"/>
              </w:rPr>
              <w:t>Obszar rewitalizacji 1</w:t>
            </w:r>
          </w:p>
          <w:p w:rsidR="00004B2F" w:rsidRPr="004575F7" w:rsidRDefault="00004B2F" w:rsidP="00004B2F">
            <w:pPr>
              <w:spacing w:before="60" w:after="60" w:line="240" w:lineRule="auto"/>
              <w:jc w:val="center"/>
              <w:rPr>
                <w:rFonts w:eastAsia="Times New Roman" w:cs="Arial"/>
                <w:b/>
                <w:color w:val="000000" w:themeColor="text1"/>
                <w:sz w:val="20"/>
                <w:szCs w:val="20"/>
                <w:lang w:eastAsia="pl-PL"/>
              </w:rPr>
            </w:pPr>
            <w:r w:rsidRPr="004575F7">
              <w:rPr>
                <w:rFonts w:eastAsia="Times New Roman" w:cs="Arial"/>
                <w:b/>
                <w:color w:val="000000" w:themeColor="text1"/>
                <w:sz w:val="20"/>
                <w:szCs w:val="20"/>
                <w:lang w:eastAsia="pl-PL"/>
              </w:rPr>
              <w:t>Sołectwo Pruszcz z wyłączeniem wschodniej cz. terenów leśnych i sołectwo Piła</w:t>
            </w:r>
          </w:p>
          <w:p w:rsidR="00004B2F" w:rsidRPr="004575F7" w:rsidRDefault="00004B2F" w:rsidP="008011B8">
            <w:pPr>
              <w:spacing w:line="240" w:lineRule="auto"/>
              <w:jc w:val="center"/>
              <w:rPr>
                <w:rFonts w:cs="Arial"/>
                <w:color w:val="000000" w:themeColor="text1"/>
                <w:sz w:val="18"/>
                <w:szCs w:val="18"/>
              </w:rPr>
            </w:pPr>
          </w:p>
        </w:tc>
        <w:tc>
          <w:tcPr>
            <w:tcW w:w="482" w:type="pct"/>
            <w:vAlign w:val="center"/>
          </w:tcPr>
          <w:p w:rsidR="00004B2F" w:rsidRPr="004575F7" w:rsidRDefault="00004B2F" w:rsidP="008011B8">
            <w:pPr>
              <w:spacing w:line="240" w:lineRule="auto"/>
              <w:jc w:val="center"/>
              <w:rPr>
                <w:rFonts w:cs="Arial"/>
                <w:color w:val="000000" w:themeColor="text1"/>
                <w:sz w:val="18"/>
                <w:szCs w:val="18"/>
              </w:rPr>
            </w:pPr>
            <w:r w:rsidRPr="004575F7">
              <w:rPr>
                <w:rFonts w:cs="Arial"/>
                <w:color w:val="000000" w:themeColor="text1"/>
                <w:sz w:val="18"/>
                <w:szCs w:val="18"/>
              </w:rPr>
              <w:t>1.</w:t>
            </w:r>
          </w:p>
        </w:tc>
        <w:tc>
          <w:tcPr>
            <w:tcW w:w="735" w:type="pct"/>
            <w:vAlign w:val="center"/>
          </w:tcPr>
          <w:p w:rsidR="00004B2F" w:rsidRPr="004575F7" w:rsidRDefault="00004B2F" w:rsidP="008011B8">
            <w:pPr>
              <w:spacing w:line="240" w:lineRule="auto"/>
              <w:jc w:val="center"/>
              <w:rPr>
                <w:rFonts w:cs="Arial"/>
                <w:color w:val="000000" w:themeColor="text1"/>
                <w:sz w:val="18"/>
                <w:szCs w:val="18"/>
              </w:rPr>
            </w:pPr>
            <w:r w:rsidRPr="004575F7">
              <w:rPr>
                <w:rFonts w:eastAsia="Times New Roman" w:cs="Arial"/>
                <w:color w:val="000000" w:themeColor="text1"/>
                <w:sz w:val="20"/>
                <w:szCs w:val="20"/>
                <w:lang w:eastAsia="pl-PL"/>
              </w:rPr>
              <w:t>Przestrzenno-funkcjonalny</w:t>
            </w:r>
          </w:p>
        </w:tc>
        <w:tc>
          <w:tcPr>
            <w:tcW w:w="735" w:type="pct"/>
            <w:vAlign w:val="center"/>
          </w:tcPr>
          <w:p w:rsidR="00004B2F" w:rsidRPr="004575F7" w:rsidRDefault="00004B2F" w:rsidP="008011B8">
            <w:pPr>
              <w:spacing w:line="240" w:lineRule="auto"/>
              <w:jc w:val="center"/>
              <w:rPr>
                <w:rFonts w:cs="Arial"/>
                <w:color w:val="000000" w:themeColor="text1"/>
                <w:sz w:val="18"/>
                <w:szCs w:val="18"/>
              </w:rPr>
            </w:pPr>
            <w:r w:rsidRPr="004575F7">
              <w:rPr>
                <w:rFonts w:eastAsia="Times New Roman" w:cs="Arial"/>
                <w:color w:val="000000" w:themeColor="text1"/>
                <w:sz w:val="20"/>
                <w:szCs w:val="20"/>
                <w:lang w:eastAsia="pl-PL"/>
              </w:rPr>
              <w:t>Budowa miejsc parkingowych dla turystów korzystających z usług przedsiębiorstwa społecznego „Górnicza Wioska” przy ścieżce rowerowej wzdłuż drogi powiatowej Gostycyn-Piła oraz przy ulicy Świerkowej w Pile</w:t>
            </w:r>
          </w:p>
        </w:tc>
        <w:tc>
          <w:tcPr>
            <w:tcW w:w="735" w:type="pct"/>
            <w:vAlign w:val="center"/>
          </w:tcPr>
          <w:p w:rsidR="00004B2F" w:rsidRPr="004575F7" w:rsidRDefault="002C70C9" w:rsidP="008011B8">
            <w:pPr>
              <w:spacing w:line="240" w:lineRule="auto"/>
              <w:jc w:val="center"/>
              <w:rPr>
                <w:rFonts w:cs="Arial"/>
                <w:color w:val="000000" w:themeColor="text1"/>
                <w:sz w:val="18"/>
                <w:szCs w:val="18"/>
              </w:rPr>
            </w:pPr>
            <w:r w:rsidRPr="004575F7">
              <w:rPr>
                <w:rFonts w:cs="Arial"/>
                <w:color w:val="000000" w:themeColor="text1"/>
                <w:sz w:val="18"/>
                <w:szCs w:val="18"/>
              </w:rPr>
              <w:t>40</w:t>
            </w:r>
            <w:r w:rsidR="00004B2F" w:rsidRPr="004575F7">
              <w:rPr>
                <w:rFonts w:cs="Arial"/>
                <w:color w:val="000000" w:themeColor="text1"/>
                <w:sz w:val="18"/>
                <w:szCs w:val="18"/>
              </w:rPr>
              <w:t>0 000,00</w:t>
            </w:r>
          </w:p>
        </w:tc>
        <w:tc>
          <w:tcPr>
            <w:tcW w:w="429" w:type="pct"/>
            <w:vAlign w:val="center"/>
          </w:tcPr>
          <w:p w:rsidR="00004B2F" w:rsidRPr="004575F7" w:rsidRDefault="00004B2F" w:rsidP="008011B8">
            <w:pPr>
              <w:spacing w:line="240" w:lineRule="auto"/>
              <w:jc w:val="center"/>
              <w:rPr>
                <w:rFonts w:cs="Arial"/>
                <w:color w:val="000000" w:themeColor="text1"/>
                <w:sz w:val="18"/>
                <w:szCs w:val="18"/>
              </w:rPr>
            </w:pPr>
          </w:p>
        </w:tc>
        <w:tc>
          <w:tcPr>
            <w:tcW w:w="424" w:type="pct"/>
            <w:vAlign w:val="center"/>
          </w:tcPr>
          <w:p w:rsidR="00004B2F" w:rsidRPr="004575F7" w:rsidRDefault="00451C6A" w:rsidP="008011B8">
            <w:pPr>
              <w:spacing w:line="240" w:lineRule="auto"/>
              <w:jc w:val="center"/>
              <w:rPr>
                <w:rFonts w:cs="Arial"/>
                <w:color w:val="000000" w:themeColor="text1"/>
                <w:sz w:val="18"/>
                <w:szCs w:val="18"/>
              </w:rPr>
            </w:pPr>
            <w:r w:rsidRPr="004575F7">
              <w:rPr>
                <w:rFonts w:cs="Arial"/>
                <w:color w:val="000000" w:themeColor="text1"/>
                <w:sz w:val="18"/>
                <w:szCs w:val="18"/>
              </w:rPr>
              <w:t>X</w:t>
            </w:r>
          </w:p>
          <w:p w:rsidR="00451C6A" w:rsidRPr="004575F7" w:rsidRDefault="001A6BBD" w:rsidP="008011B8">
            <w:pPr>
              <w:spacing w:line="240" w:lineRule="auto"/>
              <w:jc w:val="center"/>
              <w:rPr>
                <w:rFonts w:cs="Arial"/>
                <w:color w:val="000000" w:themeColor="text1"/>
                <w:sz w:val="18"/>
                <w:szCs w:val="18"/>
              </w:rPr>
            </w:pPr>
            <w:r w:rsidRPr="004575F7">
              <w:rPr>
                <w:rFonts w:cs="Arial"/>
                <w:color w:val="000000" w:themeColor="text1"/>
                <w:sz w:val="18"/>
                <w:szCs w:val="18"/>
              </w:rPr>
              <w:t>RPO 7.1. Rozwój lokalny kierowany przez społeczność</w:t>
            </w:r>
          </w:p>
        </w:tc>
        <w:tc>
          <w:tcPr>
            <w:tcW w:w="445" w:type="pct"/>
            <w:vAlign w:val="center"/>
          </w:tcPr>
          <w:p w:rsidR="00004B2F" w:rsidRPr="004575F7" w:rsidRDefault="00004B2F" w:rsidP="008011B8">
            <w:pPr>
              <w:spacing w:line="240" w:lineRule="auto"/>
              <w:jc w:val="center"/>
              <w:rPr>
                <w:rFonts w:cs="Arial"/>
                <w:color w:val="000000" w:themeColor="text1"/>
                <w:sz w:val="18"/>
                <w:szCs w:val="18"/>
              </w:rPr>
            </w:pPr>
          </w:p>
        </w:tc>
        <w:tc>
          <w:tcPr>
            <w:tcW w:w="446" w:type="pct"/>
            <w:vAlign w:val="center"/>
          </w:tcPr>
          <w:p w:rsidR="00004B2F" w:rsidRPr="004575F7" w:rsidRDefault="00FA307E" w:rsidP="008011B8">
            <w:pPr>
              <w:spacing w:line="240" w:lineRule="auto"/>
              <w:jc w:val="center"/>
              <w:rPr>
                <w:rFonts w:cs="Arial"/>
                <w:color w:val="000000" w:themeColor="text1"/>
                <w:sz w:val="18"/>
                <w:szCs w:val="18"/>
              </w:rPr>
            </w:pPr>
            <w:r w:rsidRPr="004575F7">
              <w:rPr>
                <w:rFonts w:cs="Arial"/>
                <w:color w:val="000000" w:themeColor="text1"/>
                <w:sz w:val="18"/>
                <w:szCs w:val="18"/>
              </w:rPr>
              <w:t>60 000,00</w:t>
            </w:r>
          </w:p>
        </w:tc>
      </w:tr>
      <w:tr w:rsidR="00004B2F" w:rsidRPr="004575F7" w:rsidTr="00974016">
        <w:trPr>
          <w:jc w:val="center"/>
        </w:trPr>
        <w:tc>
          <w:tcPr>
            <w:tcW w:w="568" w:type="pct"/>
            <w:vMerge/>
            <w:vAlign w:val="center"/>
          </w:tcPr>
          <w:p w:rsidR="00004B2F" w:rsidRPr="004575F7" w:rsidRDefault="00004B2F" w:rsidP="008011B8">
            <w:pPr>
              <w:spacing w:line="240" w:lineRule="auto"/>
              <w:jc w:val="center"/>
              <w:rPr>
                <w:rFonts w:cs="Arial"/>
                <w:color w:val="000000" w:themeColor="text1"/>
                <w:sz w:val="18"/>
                <w:szCs w:val="18"/>
              </w:rPr>
            </w:pPr>
          </w:p>
        </w:tc>
        <w:tc>
          <w:tcPr>
            <w:tcW w:w="482" w:type="pct"/>
            <w:vAlign w:val="center"/>
          </w:tcPr>
          <w:p w:rsidR="00004B2F" w:rsidRPr="004575F7" w:rsidRDefault="00004B2F" w:rsidP="008011B8">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2.</w:t>
            </w:r>
          </w:p>
        </w:tc>
        <w:tc>
          <w:tcPr>
            <w:tcW w:w="735" w:type="pct"/>
            <w:vAlign w:val="center"/>
          </w:tcPr>
          <w:p w:rsidR="00004B2F" w:rsidRPr="004575F7" w:rsidRDefault="00004B2F" w:rsidP="008011B8">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techniczny</w:t>
            </w:r>
          </w:p>
        </w:tc>
        <w:tc>
          <w:tcPr>
            <w:tcW w:w="735" w:type="pct"/>
            <w:vAlign w:val="center"/>
          </w:tcPr>
          <w:p w:rsidR="00004B2F" w:rsidRPr="004575F7" w:rsidRDefault="00004B2F"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 xml:space="preserve">Modernizacja dróg gminnych i powiatowych na terenie sołectwa Piła </w:t>
            </w:r>
          </w:p>
        </w:tc>
        <w:tc>
          <w:tcPr>
            <w:tcW w:w="735" w:type="pct"/>
            <w:vAlign w:val="center"/>
          </w:tcPr>
          <w:p w:rsidR="00004B2F" w:rsidRPr="004575F7" w:rsidRDefault="00004B2F" w:rsidP="00394BBD">
            <w:pPr>
              <w:spacing w:line="240" w:lineRule="auto"/>
              <w:jc w:val="center"/>
              <w:rPr>
                <w:rFonts w:cs="Arial"/>
                <w:color w:val="000000" w:themeColor="text1"/>
                <w:sz w:val="18"/>
                <w:szCs w:val="18"/>
              </w:rPr>
            </w:pPr>
            <w:r w:rsidRPr="004575F7">
              <w:rPr>
                <w:rFonts w:cs="Arial"/>
                <w:color w:val="000000" w:themeColor="text1"/>
                <w:sz w:val="18"/>
                <w:szCs w:val="18"/>
              </w:rPr>
              <w:t>3 000 000,00</w:t>
            </w:r>
          </w:p>
        </w:tc>
        <w:tc>
          <w:tcPr>
            <w:tcW w:w="429" w:type="pct"/>
            <w:vAlign w:val="center"/>
          </w:tcPr>
          <w:p w:rsidR="00004B2F" w:rsidRPr="004575F7" w:rsidRDefault="00004B2F" w:rsidP="00394BBD">
            <w:pPr>
              <w:spacing w:line="240" w:lineRule="auto"/>
              <w:jc w:val="center"/>
              <w:rPr>
                <w:rFonts w:cs="Arial"/>
                <w:color w:val="000000" w:themeColor="text1"/>
                <w:sz w:val="18"/>
                <w:szCs w:val="18"/>
              </w:rPr>
            </w:pPr>
          </w:p>
        </w:tc>
        <w:tc>
          <w:tcPr>
            <w:tcW w:w="424" w:type="pct"/>
            <w:vAlign w:val="center"/>
          </w:tcPr>
          <w:p w:rsidR="00004B2F" w:rsidRPr="004575F7" w:rsidRDefault="001A6BBD" w:rsidP="00394BBD">
            <w:pPr>
              <w:spacing w:line="240" w:lineRule="auto"/>
              <w:jc w:val="center"/>
              <w:rPr>
                <w:rFonts w:cs="Arial"/>
                <w:color w:val="000000" w:themeColor="text1"/>
                <w:sz w:val="18"/>
                <w:szCs w:val="18"/>
              </w:rPr>
            </w:pPr>
            <w:r w:rsidRPr="004575F7">
              <w:rPr>
                <w:rFonts w:cs="Arial"/>
                <w:color w:val="000000" w:themeColor="text1"/>
                <w:sz w:val="18"/>
                <w:szCs w:val="18"/>
              </w:rPr>
              <w:t>PROW</w:t>
            </w:r>
          </w:p>
        </w:tc>
        <w:tc>
          <w:tcPr>
            <w:tcW w:w="445" w:type="pct"/>
            <w:vAlign w:val="center"/>
          </w:tcPr>
          <w:p w:rsidR="00004B2F" w:rsidRPr="004575F7" w:rsidRDefault="00FA307E" w:rsidP="00394BBD">
            <w:pPr>
              <w:spacing w:line="240" w:lineRule="auto"/>
              <w:jc w:val="center"/>
              <w:rPr>
                <w:rFonts w:cs="Arial"/>
                <w:color w:val="000000" w:themeColor="text1"/>
                <w:sz w:val="18"/>
                <w:szCs w:val="18"/>
              </w:rPr>
            </w:pPr>
            <w:r w:rsidRPr="004575F7">
              <w:rPr>
                <w:rFonts w:cs="Arial"/>
                <w:color w:val="000000" w:themeColor="text1"/>
                <w:sz w:val="18"/>
                <w:szCs w:val="18"/>
              </w:rPr>
              <w:t>1 091 100,00</w:t>
            </w:r>
          </w:p>
        </w:tc>
        <w:tc>
          <w:tcPr>
            <w:tcW w:w="446" w:type="pct"/>
            <w:vAlign w:val="center"/>
          </w:tcPr>
          <w:p w:rsidR="00004B2F" w:rsidRPr="004575F7" w:rsidRDefault="00004B2F" w:rsidP="00394BBD">
            <w:pPr>
              <w:spacing w:line="240" w:lineRule="auto"/>
              <w:jc w:val="center"/>
              <w:rPr>
                <w:rFonts w:cs="Arial"/>
                <w:color w:val="000000" w:themeColor="text1"/>
                <w:sz w:val="18"/>
                <w:szCs w:val="18"/>
              </w:rPr>
            </w:pPr>
          </w:p>
        </w:tc>
      </w:tr>
      <w:tr w:rsidR="00004B2F" w:rsidRPr="004575F7" w:rsidTr="00974016">
        <w:trPr>
          <w:jc w:val="center"/>
        </w:trPr>
        <w:tc>
          <w:tcPr>
            <w:tcW w:w="568" w:type="pct"/>
            <w:vMerge/>
            <w:vAlign w:val="center"/>
          </w:tcPr>
          <w:p w:rsidR="00004B2F" w:rsidRPr="004575F7" w:rsidRDefault="00004B2F" w:rsidP="008011B8">
            <w:pPr>
              <w:spacing w:line="240" w:lineRule="auto"/>
              <w:jc w:val="center"/>
              <w:rPr>
                <w:rFonts w:cs="Arial"/>
                <w:color w:val="000000" w:themeColor="text1"/>
                <w:sz w:val="18"/>
                <w:szCs w:val="18"/>
              </w:rPr>
            </w:pPr>
          </w:p>
        </w:tc>
        <w:tc>
          <w:tcPr>
            <w:tcW w:w="482" w:type="pct"/>
            <w:vAlign w:val="center"/>
          </w:tcPr>
          <w:p w:rsidR="00004B2F" w:rsidRPr="004575F7" w:rsidRDefault="00004B2F" w:rsidP="008011B8">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3.</w:t>
            </w:r>
          </w:p>
        </w:tc>
        <w:tc>
          <w:tcPr>
            <w:tcW w:w="735" w:type="pct"/>
            <w:vAlign w:val="center"/>
          </w:tcPr>
          <w:p w:rsidR="00004B2F" w:rsidRPr="004575F7" w:rsidRDefault="00004B2F" w:rsidP="008011B8">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techniczny</w:t>
            </w:r>
          </w:p>
        </w:tc>
        <w:tc>
          <w:tcPr>
            <w:tcW w:w="735" w:type="pct"/>
            <w:vAlign w:val="center"/>
          </w:tcPr>
          <w:p w:rsidR="00004B2F" w:rsidRPr="004575F7" w:rsidRDefault="00004B2F" w:rsidP="008011B8">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Przebudowa ul. Świerkowej w m. Piła – II etap</w:t>
            </w:r>
          </w:p>
        </w:tc>
        <w:tc>
          <w:tcPr>
            <w:tcW w:w="735" w:type="pct"/>
            <w:vAlign w:val="center"/>
          </w:tcPr>
          <w:p w:rsidR="00004B2F" w:rsidRPr="004575F7" w:rsidRDefault="002C70C9" w:rsidP="008011B8">
            <w:pPr>
              <w:spacing w:line="240" w:lineRule="auto"/>
              <w:jc w:val="center"/>
              <w:rPr>
                <w:rFonts w:cs="Arial"/>
                <w:color w:val="000000" w:themeColor="text1"/>
                <w:sz w:val="18"/>
                <w:szCs w:val="18"/>
              </w:rPr>
            </w:pPr>
            <w:r w:rsidRPr="004575F7">
              <w:rPr>
                <w:rFonts w:cs="Arial"/>
                <w:color w:val="000000" w:themeColor="text1"/>
                <w:sz w:val="18"/>
                <w:szCs w:val="18"/>
              </w:rPr>
              <w:t>350 000,00</w:t>
            </w:r>
          </w:p>
        </w:tc>
        <w:tc>
          <w:tcPr>
            <w:tcW w:w="429" w:type="pct"/>
            <w:vAlign w:val="center"/>
          </w:tcPr>
          <w:p w:rsidR="00004B2F" w:rsidRPr="004575F7" w:rsidRDefault="00004B2F" w:rsidP="008011B8">
            <w:pPr>
              <w:spacing w:line="240" w:lineRule="auto"/>
              <w:jc w:val="center"/>
              <w:rPr>
                <w:rFonts w:cs="Arial"/>
                <w:color w:val="000000" w:themeColor="text1"/>
                <w:sz w:val="18"/>
                <w:szCs w:val="18"/>
              </w:rPr>
            </w:pPr>
          </w:p>
        </w:tc>
        <w:tc>
          <w:tcPr>
            <w:tcW w:w="424" w:type="pct"/>
            <w:vAlign w:val="center"/>
          </w:tcPr>
          <w:p w:rsidR="00004B2F" w:rsidRPr="004575F7" w:rsidRDefault="001A6BBD" w:rsidP="008011B8">
            <w:pPr>
              <w:spacing w:line="240" w:lineRule="auto"/>
              <w:jc w:val="center"/>
              <w:rPr>
                <w:rFonts w:cs="Arial"/>
                <w:color w:val="000000" w:themeColor="text1"/>
                <w:sz w:val="18"/>
                <w:szCs w:val="18"/>
              </w:rPr>
            </w:pPr>
            <w:r w:rsidRPr="004575F7">
              <w:rPr>
                <w:rFonts w:cs="Arial"/>
                <w:color w:val="000000" w:themeColor="text1"/>
                <w:sz w:val="18"/>
                <w:szCs w:val="18"/>
              </w:rPr>
              <w:t>PROW</w:t>
            </w:r>
          </w:p>
        </w:tc>
        <w:tc>
          <w:tcPr>
            <w:tcW w:w="445" w:type="pct"/>
            <w:vAlign w:val="center"/>
          </w:tcPr>
          <w:p w:rsidR="00004B2F" w:rsidRPr="004575F7" w:rsidRDefault="00FA307E" w:rsidP="008011B8">
            <w:pPr>
              <w:spacing w:line="240" w:lineRule="auto"/>
              <w:jc w:val="center"/>
              <w:rPr>
                <w:rFonts w:cs="Arial"/>
                <w:color w:val="000000" w:themeColor="text1"/>
                <w:sz w:val="18"/>
                <w:szCs w:val="18"/>
              </w:rPr>
            </w:pPr>
            <w:r w:rsidRPr="004575F7">
              <w:rPr>
                <w:rFonts w:cs="Arial"/>
                <w:color w:val="000000" w:themeColor="text1"/>
                <w:sz w:val="18"/>
                <w:szCs w:val="18"/>
              </w:rPr>
              <w:t>127 295,00</w:t>
            </w:r>
          </w:p>
        </w:tc>
        <w:tc>
          <w:tcPr>
            <w:tcW w:w="446" w:type="pct"/>
            <w:vAlign w:val="center"/>
          </w:tcPr>
          <w:p w:rsidR="00004B2F" w:rsidRPr="004575F7" w:rsidRDefault="00004B2F" w:rsidP="008011B8">
            <w:pPr>
              <w:spacing w:line="240" w:lineRule="auto"/>
              <w:jc w:val="center"/>
              <w:rPr>
                <w:rFonts w:cs="Arial"/>
                <w:color w:val="000000" w:themeColor="text1"/>
                <w:sz w:val="18"/>
                <w:szCs w:val="18"/>
              </w:rPr>
            </w:pPr>
          </w:p>
        </w:tc>
      </w:tr>
      <w:tr w:rsidR="00974016" w:rsidRPr="004575F7" w:rsidTr="00974016">
        <w:trPr>
          <w:jc w:val="center"/>
        </w:trPr>
        <w:tc>
          <w:tcPr>
            <w:tcW w:w="568" w:type="pct"/>
            <w:vMerge/>
            <w:vAlign w:val="center"/>
          </w:tcPr>
          <w:p w:rsidR="00974016" w:rsidRPr="004575F7" w:rsidRDefault="00974016" w:rsidP="008011B8">
            <w:pPr>
              <w:spacing w:line="240" w:lineRule="auto"/>
              <w:jc w:val="center"/>
              <w:rPr>
                <w:rFonts w:cs="Arial"/>
                <w:color w:val="000000" w:themeColor="text1"/>
                <w:sz w:val="18"/>
                <w:szCs w:val="18"/>
              </w:rPr>
            </w:pPr>
          </w:p>
        </w:tc>
        <w:tc>
          <w:tcPr>
            <w:tcW w:w="482" w:type="pct"/>
            <w:vAlign w:val="center"/>
          </w:tcPr>
          <w:p w:rsidR="00974016" w:rsidRPr="004575F7" w:rsidRDefault="00974016" w:rsidP="00A72F9E">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4.</w:t>
            </w:r>
          </w:p>
        </w:tc>
        <w:tc>
          <w:tcPr>
            <w:tcW w:w="735" w:type="pct"/>
            <w:vAlign w:val="center"/>
          </w:tcPr>
          <w:p w:rsidR="00974016" w:rsidRPr="004575F7" w:rsidRDefault="00974016" w:rsidP="00A72F9E">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Techniczny</w:t>
            </w:r>
          </w:p>
        </w:tc>
        <w:tc>
          <w:tcPr>
            <w:tcW w:w="735" w:type="pct"/>
            <w:vAlign w:val="center"/>
          </w:tcPr>
          <w:p w:rsidR="00974016" w:rsidRPr="004575F7" w:rsidRDefault="00974016" w:rsidP="00A72F9E">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Budowa parkingu obsługującego ruchu turystyczny Górniczej Wioski</w:t>
            </w:r>
          </w:p>
        </w:tc>
        <w:tc>
          <w:tcPr>
            <w:tcW w:w="735" w:type="pct"/>
            <w:vAlign w:val="center"/>
          </w:tcPr>
          <w:p w:rsidR="00974016" w:rsidRPr="004575F7" w:rsidRDefault="00974016" w:rsidP="00394BBD">
            <w:pPr>
              <w:spacing w:line="240" w:lineRule="auto"/>
              <w:jc w:val="center"/>
              <w:rPr>
                <w:rFonts w:cs="Arial"/>
                <w:color w:val="000000" w:themeColor="text1"/>
                <w:sz w:val="18"/>
                <w:szCs w:val="18"/>
              </w:rPr>
            </w:pPr>
            <w:r w:rsidRPr="004575F7">
              <w:rPr>
                <w:rFonts w:cs="Arial"/>
                <w:color w:val="000000" w:themeColor="text1"/>
                <w:sz w:val="18"/>
                <w:szCs w:val="18"/>
              </w:rPr>
              <w:t>225 000,00</w:t>
            </w:r>
          </w:p>
        </w:tc>
        <w:tc>
          <w:tcPr>
            <w:tcW w:w="429" w:type="pct"/>
            <w:vAlign w:val="center"/>
          </w:tcPr>
          <w:p w:rsidR="00974016" w:rsidRPr="004575F7" w:rsidRDefault="00974016" w:rsidP="00394BBD">
            <w:pPr>
              <w:spacing w:line="240" w:lineRule="auto"/>
              <w:jc w:val="center"/>
              <w:rPr>
                <w:rFonts w:cs="Arial"/>
                <w:color w:val="000000" w:themeColor="text1"/>
                <w:sz w:val="18"/>
                <w:szCs w:val="18"/>
              </w:rPr>
            </w:pPr>
          </w:p>
        </w:tc>
        <w:tc>
          <w:tcPr>
            <w:tcW w:w="424" w:type="pct"/>
            <w:vAlign w:val="center"/>
          </w:tcPr>
          <w:p w:rsidR="00974016" w:rsidRPr="004575F7" w:rsidRDefault="00974016" w:rsidP="001A6BBD">
            <w:pPr>
              <w:spacing w:line="240" w:lineRule="auto"/>
              <w:jc w:val="center"/>
              <w:rPr>
                <w:rFonts w:cs="Arial"/>
                <w:color w:val="000000" w:themeColor="text1"/>
                <w:sz w:val="18"/>
                <w:szCs w:val="18"/>
              </w:rPr>
            </w:pPr>
            <w:r w:rsidRPr="004575F7">
              <w:rPr>
                <w:rFonts w:cs="Arial"/>
                <w:color w:val="000000" w:themeColor="text1"/>
                <w:sz w:val="18"/>
                <w:szCs w:val="18"/>
              </w:rPr>
              <w:t>RPO 7.1. Rozwój lokalny kierowany przez społeczność</w:t>
            </w:r>
          </w:p>
        </w:tc>
        <w:tc>
          <w:tcPr>
            <w:tcW w:w="445" w:type="pct"/>
            <w:vAlign w:val="center"/>
          </w:tcPr>
          <w:p w:rsidR="00974016" w:rsidRPr="004575F7" w:rsidRDefault="00974016" w:rsidP="00394BBD">
            <w:pPr>
              <w:spacing w:line="240" w:lineRule="auto"/>
              <w:jc w:val="center"/>
              <w:rPr>
                <w:rFonts w:cs="Arial"/>
                <w:color w:val="000000" w:themeColor="text1"/>
                <w:sz w:val="18"/>
                <w:szCs w:val="18"/>
              </w:rPr>
            </w:pPr>
          </w:p>
        </w:tc>
        <w:tc>
          <w:tcPr>
            <w:tcW w:w="446" w:type="pct"/>
            <w:vAlign w:val="center"/>
          </w:tcPr>
          <w:p w:rsidR="00974016" w:rsidRPr="004575F7" w:rsidRDefault="00974016" w:rsidP="00394BBD">
            <w:pPr>
              <w:spacing w:line="240" w:lineRule="auto"/>
              <w:jc w:val="center"/>
              <w:rPr>
                <w:rFonts w:cs="Arial"/>
                <w:color w:val="000000" w:themeColor="text1"/>
                <w:sz w:val="18"/>
                <w:szCs w:val="18"/>
              </w:rPr>
            </w:pPr>
          </w:p>
        </w:tc>
      </w:tr>
      <w:tr w:rsidR="00004B2F" w:rsidRPr="004575F7" w:rsidTr="00974016">
        <w:trPr>
          <w:jc w:val="center"/>
        </w:trPr>
        <w:tc>
          <w:tcPr>
            <w:tcW w:w="568" w:type="pct"/>
            <w:vMerge/>
            <w:vAlign w:val="center"/>
          </w:tcPr>
          <w:p w:rsidR="00004B2F" w:rsidRPr="004575F7" w:rsidRDefault="00004B2F" w:rsidP="008011B8">
            <w:pPr>
              <w:spacing w:line="240" w:lineRule="auto"/>
              <w:jc w:val="center"/>
              <w:rPr>
                <w:rFonts w:cs="Arial"/>
                <w:color w:val="000000" w:themeColor="text1"/>
                <w:sz w:val="18"/>
                <w:szCs w:val="18"/>
              </w:rPr>
            </w:pPr>
          </w:p>
        </w:tc>
        <w:tc>
          <w:tcPr>
            <w:tcW w:w="482" w:type="pct"/>
            <w:vAlign w:val="center"/>
          </w:tcPr>
          <w:p w:rsidR="00004B2F" w:rsidRPr="004575F7" w:rsidRDefault="00004B2F" w:rsidP="008011B8">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4.</w:t>
            </w:r>
          </w:p>
        </w:tc>
        <w:tc>
          <w:tcPr>
            <w:tcW w:w="735" w:type="pct"/>
            <w:vAlign w:val="center"/>
          </w:tcPr>
          <w:p w:rsidR="00004B2F" w:rsidRPr="004575F7" w:rsidRDefault="00004B2F"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Przestrzenno-funkcjonalny</w:t>
            </w:r>
          </w:p>
        </w:tc>
        <w:tc>
          <w:tcPr>
            <w:tcW w:w="735" w:type="pct"/>
            <w:vAlign w:val="center"/>
          </w:tcPr>
          <w:p w:rsidR="00004B2F" w:rsidRPr="004575F7" w:rsidRDefault="00004B2F" w:rsidP="00394BBD">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 xml:space="preserve">Budowa ścieżki pieszo-rowerowej </w:t>
            </w:r>
            <w:r w:rsidRPr="004575F7">
              <w:rPr>
                <w:rFonts w:eastAsia="Times New Roman" w:cs="Arial"/>
                <w:color w:val="000000" w:themeColor="text1"/>
                <w:sz w:val="20"/>
                <w:szCs w:val="20"/>
                <w:lang w:eastAsia="pl-PL"/>
              </w:rPr>
              <w:br/>
              <w:t xml:space="preserve">z miejscowości Piła do miejscowości Gostycyn </w:t>
            </w:r>
          </w:p>
        </w:tc>
        <w:tc>
          <w:tcPr>
            <w:tcW w:w="735" w:type="pct"/>
            <w:vAlign w:val="center"/>
          </w:tcPr>
          <w:p w:rsidR="00004B2F" w:rsidRPr="004575F7" w:rsidRDefault="00004B2F" w:rsidP="00394BBD">
            <w:pPr>
              <w:spacing w:line="240" w:lineRule="auto"/>
              <w:jc w:val="center"/>
              <w:rPr>
                <w:rFonts w:cs="Arial"/>
                <w:color w:val="000000" w:themeColor="text1"/>
                <w:sz w:val="18"/>
                <w:szCs w:val="18"/>
              </w:rPr>
            </w:pPr>
            <w:r w:rsidRPr="004575F7">
              <w:rPr>
                <w:rFonts w:cs="Arial"/>
                <w:color w:val="000000" w:themeColor="text1"/>
                <w:sz w:val="18"/>
                <w:szCs w:val="18"/>
              </w:rPr>
              <w:t>500 000,00</w:t>
            </w:r>
          </w:p>
        </w:tc>
        <w:tc>
          <w:tcPr>
            <w:tcW w:w="429" w:type="pct"/>
            <w:vAlign w:val="center"/>
          </w:tcPr>
          <w:p w:rsidR="00004B2F" w:rsidRPr="004575F7" w:rsidRDefault="00004B2F" w:rsidP="00394BBD">
            <w:pPr>
              <w:spacing w:line="240" w:lineRule="auto"/>
              <w:jc w:val="center"/>
              <w:rPr>
                <w:rFonts w:cs="Arial"/>
                <w:color w:val="000000" w:themeColor="text1"/>
                <w:sz w:val="18"/>
                <w:szCs w:val="18"/>
              </w:rPr>
            </w:pPr>
          </w:p>
        </w:tc>
        <w:tc>
          <w:tcPr>
            <w:tcW w:w="424" w:type="pct"/>
            <w:vAlign w:val="center"/>
          </w:tcPr>
          <w:p w:rsidR="00004B2F" w:rsidRPr="004575F7" w:rsidRDefault="001A6BBD" w:rsidP="001A6BBD">
            <w:pPr>
              <w:spacing w:line="240" w:lineRule="auto"/>
              <w:jc w:val="center"/>
              <w:rPr>
                <w:rFonts w:cs="Arial"/>
                <w:color w:val="000000" w:themeColor="text1"/>
                <w:sz w:val="18"/>
                <w:szCs w:val="18"/>
              </w:rPr>
            </w:pPr>
            <w:r w:rsidRPr="004575F7">
              <w:rPr>
                <w:rFonts w:cs="Arial"/>
                <w:color w:val="000000" w:themeColor="text1"/>
                <w:sz w:val="18"/>
                <w:szCs w:val="18"/>
              </w:rPr>
              <w:t>RPO 7.1. Rozwój lokalny kierowany przez społeczność</w:t>
            </w:r>
          </w:p>
        </w:tc>
        <w:tc>
          <w:tcPr>
            <w:tcW w:w="445" w:type="pct"/>
            <w:vAlign w:val="center"/>
          </w:tcPr>
          <w:p w:rsidR="00004B2F" w:rsidRPr="004575F7" w:rsidRDefault="00FA307E" w:rsidP="00394BBD">
            <w:pPr>
              <w:spacing w:line="240" w:lineRule="auto"/>
              <w:jc w:val="center"/>
              <w:rPr>
                <w:rFonts w:cs="Arial"/>
                <w:color w:val="000000" w:themeColor="text1"/>
                <w:sz w:val="18"/>
                <w:szCs w:val="18"/>
              </w:rPr>
            </w:pPr>
            <w:r w:rsidRPr="004575F7">
              <w:rPr>
                <w:rFonts w:cs="Arial"/>
                <w:color w:val="000000" w:themeColor="text1"/>
                <w:sz w:val="18"/>
                <w:szCs w:val="18"/>
              </w:rPr>
              <w:t>75 000,00</w:t>
            </w:r>
          </w:p>
        </w:tc>
        <w:tc>
          <w:tcPr>
            <w:tcW w:w="446" w:type="pct"/>
            <w:vAlign w:val="center"/>
          </w:tcPr>
          <w:p w:rsidR="00004B2F" w:rsidRPr="004575F7" w:rsidRDefault="00004B2F" w:rsidP="00394BBD">
            <w:pPr>
              <w:spacing w:line="240" w:lineRule="auto"/>
              <w:jc w:val="center"/>
              <w:rPr>
                <w:rFonts w:cs="Arial"/>
                <w:color w:val="000000" w:themeColor="text1"/>
                <w:sz w:val="18"/>
                <w:szCs w:val="18"/>
              </w:rPr>
            </w:pPr>
          </w:p>
        </w:tc>
      </w:tr>
      <w:tr w:rsidR="00004B2F" w:rsidRPr="004575F7" w:rsidTr="00974016">
        <w:trPr>
          <w:jc w:val="center"/>
        </w:trPr>
        <w:tc>
          <w:tcPr>
            <w:tcW w:w="568" w:type="pct"/>
            <w:vMerge/>
            <w:vAlign w:val="center"/>
          </w:tcPr>
          <w:p w:rsidR="00004B2F" w:rsidRPr="004575F7" w:rsidRDefault="00004B2F" w:rsidP="008011B8">
            <w:pPr>
              <w:spacing w:line="240" w:lineRule="auto"/>
              <w:jc w:val="center"/>
              <w:rPr>
                <w:rFonts w:cs="Arial"/>
                <w:color w:val="000000" w:themeColor="text1"/>
                <w:sz w:val="18"/>
                <w:szCs w:val="18"/>
              </w:rPr>
            </w:pPr>
          </w:p>
        </w:tc>
        <w:tc>
          <w:tcPr>
            <w:tcW w:w="482" w:type="pct"/>
            <w:vAlign w:val="center"/>
          </w:tcPr>
          <w:p w:rsidR="00004B2F" w:rsidRPr="004575F7" w:rsidRDefault="00004B2F" w:rsidP="008011B8">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5.</w:t>
            </w:r>
          </w:p>
        </w:tc>
        <w:tc>
          <w:tcPr>
            <w:tcW w:w="735" w:type="pct"/>
            <w:vAlign w:val="center"/>
          </w:tcPr>
          <w:p w:rsidR="00004B2F" w:rsidRPr="004575F7" w:rsidRDefault="00004B2F" w:rsidP="008011B8">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Przestrzenno-funkcjonalny</w:t>
            </w:r>
          </w:p>
        </w:tc>
        <w:tc>
          <w:tcPr>
            <w:tcW w:w="735" w:type="pct"/>
            <w:vAlign w:val="center"/>
          </w:tcPr>
          <w:p w:rsidR="00004B2F" w:rsidRPr="004575F7" w:rsidRDefault="00004B2F" w:rsidP="008011B8">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Doposażenie i utworzenie placu zabaw na terenie miejscowości Piła i Pruszcz</w:t>
            </w:r>
          </w:p>
        </w:tc>
        <w:tc>
          <w:tcPr>
            <w:tcW w:w="735" w:type="pct"/>
            <w:vAlign w:val="center"/>
          </w:tcPr>
          <w:p w:rsidR="00004B2F" w:rsidRPr="004575F7" w:rsidRDefault="00004B2F" w:rsidP="008011B8">
            <w:pPr>
              <w:spacing w:line="240" w:lineRule="auto"/>
              <w:jc w:val="center"/>
              <w:rPr>
                <w:rFonts w:cs="Arial"/>
                <w:color w:val="000000" w:themeColor="text1"/>
                <w:sz w:val="18"/>
                <w:szCs w:val="18"/>
              </w:rPr>
            </w:pPr>
            <w:r w:rsidRPr="004575F7">
              <w:rPr>
                <w:rFonts w:cs="Arial"/>
                <w:color w:val="000000" w:themeColor="text1"/>
                <w:sz w:val="18"/>
                <w:szCs w:val="18"/>
              </w:rPr>
              <w:t>200 000,00</w:t>
            </w:r>
          </w:p>
        </w:tc>
        <w:tc>
          <w:tcPr>
            <w:tcW w:w="429" w:type="pct"/>
            <w:vAlign w:val="center"/>
          </w:tcPr>
          <w:p w:rsidR="00004B2F" w:rsidRPr="004575F7" w:rsidRDefault="00004B2F" w:rsidP="008011B8">
            <w:pPr>
              <w:spacing w:line="240" w:lineRule="auto"/>
              <w:jc w:val="center"/>
              <w:rPr>
                <w:rFonts w:cs="Arial"/>
                <w:color w:val="000000" w:themeColor="text1"/>
                <w:sz w:val="18"/>
                <w:szCs w:val="18"/>
              </w:rPr>
            </w:pPr>
          </w:p>
        </w:tc>
        <w:tc>
          <w:tcPr>
            <w:tcW w:w="424" w:type="pct"/>
            <w:vAlign w:val="center"/>
          </w:tcPr>
          <w:p w:rsidR="00004B2F" w:rsidRPr="004575F7" w:rsidRDefault="00FA307E" w:rsidP="008011B8">
            <w:pPr>
              <w:spacing w:line="240" w:lineRule="auto"/>
              <w:jc w:val="center"/>
              <w:rPr>
                <w:rFonts w:cs="Arial"/>
                <w:color w:val="000000" w:themeColor="text1"/>
                <w:sz w:val="18"/>
                <w:szCs w:val="18"/>
              </w:rPr>
            </w:pPr>
            <w:r w:rsidRPr="004575F7">
              <w:rPr>
                <w:rFonts w:cs="Arial"/>
                <w:color w:val="000000" w:themeColor="text1"/>
                <w:sz w:val="18"/>
                <w:szCs w:val="18"/>
              </w:rPr>
              <w:t>RPO 7.1. Rozwój lokalny kierowany przez społeczność</w:t>
            </w:r>
          </w:p>
        </w:tc>
        <w:tc>
          <w:tcPr>
            <w:tcW w:w="445" w:type="pct"/>
            <w:vAlign w:val="center"/>
          </w:tcPr>
          <w:p w:rsidR="00004B2F" w:rsidRPr="004575F7" w:rsidRDefault="00FA307E" w:rsidP="008011B8">
            <w:pPr>
              <w:spacing w:line="240" w:lineRule="auto"/>
              <w:jc w:val="center"/>
              <w:rPr>
                <w:rFonts w:cs="Arial"/>
                <w:color w:val="000000" w:themeColor="text1"/>
                <w:sz w:val="18"/>
                <w:szCs w:val="18"/>
              </w:rPr>
            </w:pPr>
            <w:r w:rsidRPr="004575F7">
              <w:rPr>
                <w:rFonts w:cs="Arial"/>
                <w:color w:val="000000" w:themeColor="text1"/>
                <w:sz w:val="18"/>
                <w:szCs w:val="18"/>
              </w:rPr>
              <w:t>30 000,00</w:t>
            </w:r>
          </w:p>
        </w:tc>
        <w:tc>
          <w:tcPr>
            <w:tcW w:w="446" w:type="pct"/>
            <w:vAlign w:val="center"/>
          </w:tcPr>
          <w:p w:rsidR="00004B2F" w:rsidRPr="004575F7" w:rsidRDefault="00004B2F" w:rsidP="008011B8">
            <w:pPr>
              <w:spacing w:line="240" w:lineRule="auto"/>
              <w:jc w:val="center"/>
              <w:rPr>
                <w:rFonts w:cs="Arial"/>
                <w:color w:val="000000" w:themeColor="text1"/>
                <w:sz w:val="18"/>
                <w:szCs w:val="18"/>
              </w:rPr>
            </w:pPr>
          </w:p>
        </w:tc>
      </w:tr>
      <w:tr w:rsidR="00004B2F" w:rsidRPr="004575F7" w:rsidTr="00974016">
        <w:trPr>
          <w:jc w:val="center"/>
        </w:trPr>
        <w:tc>
          <w:tcPr>
            <w:tcW w:w="568" w:type="pct"/>
            <w:vMerge/>
            <w:vAlign w:val="center"/>
          </w:tcPr>
          <w:p w:rsidR="00004B2F" w:rsidRPr="004575F7" w:rsidRDefault="00004B2F" w:rsidP="008011B8">
            <w:pPr>
              <w:spacing w:line="240" w:lineRule="auto"/>
              <w:jc w:val="center"/>
              <w:rPr>
                <w:rFonts w:cs="Arial"/>
                <w:color w:val="000000" w:themeColor="text1"/>
                <w:sz w:val="18"/>
                <w:szCs w:val="18"/>
              </w:rPr>
            </w:pPr>
          </w:p>
        </w:tc>
        <w:tc>
          <w:tcPr>
            <w:tcW w:w="482" w:type="pct"/>
            <w:vAlign w:val="center"/>
          </w:tcPr>
          <w:p w:rsidR="00004B2F" w:rsidRPr="004575F7" w:rsidRDefault="00004B2F" w:rsidP="008011B8">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6.</w:t>
            </w:r>
          </w:p>
        </w:tc>
        <w:tc>
          <w:tcPr>
            <w:tcW w:w="735" w:type="pct"/>
            <w:vAlign w:val="center"/>
          </w:tcPr>
          <w:p w:rsidR="00004B2F" w:rsidRPr="004575F7" w:rsidRDefault="00004B2F" w:rsidP="008011B8">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Przestrzenno-funkcjonalny</w:t>
            </w:r>
          </w:p>
        </w:tc>
        <w:tc>
          <w:tcPr>
            <w:tcW w:w="735" w:type="pct"/>
            <w:vAlign w:val="center"/>
          </w:tcPr>
          <w:p w:rsidR="00004B2F" w:rsidRPr="004575F7" w:rsidRDefault="00004B2F" w:rsidP="008011B8">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Budowa ścieżki pieszo-rowerowej wzdłuż drogi wojewódzkiej z miejscowości Pruszcz do miejscowości Kamienica</w:t>
            </w:r>
          </w:p>
        </w:tc>
        <w:tc>
          <w:tcPr>
            <w:tcW w:w="735" w:type="pct"/>
            <w:vAlign w:val="center"/>
          </w:tcPr>
          <w:p w:rsidR="00004B2F" w:rsidRPr="004575F7" w:rsidRDefault="00004B2F" w:rsidP="008011B8">
            <w:pPr>
              <w:spacing w:line="240" w:lineRule="auto"/>
              <w:jc w:val="center"/>
              <w:rPr>
                <w:rFonts w:cs="Arial"/>
                <w:color w:val="000000" w:themeColor="text1"/>
                <w:sz w:val="18"/>
                <w:szCs w:val="18"/>
              </w:rPr>
            </w:pPr>
            <w:r w:rsidRPr="004575F7">
              <w:rPr>
                <w:rFonts w:cs="Arial"/>
                <w:color w:val="000000" w:themeColor="text1"/>
                <w:sz w:val="18"/>
                <w:szCs w:val="18"/>
              </w:rPr>
              <w:t>500 000,00</w:t>
            </w:r>
          </w:p>
        </w:tc>
        <w:tc>
          <w:tcPr>
            <w:tcW w:w="429" w:type="pct"/>
            <w:vAlign w:val="center"/>
          </w:tcPr>
          <w:p w:rsidR="00004B2F" w:rsidRPr="004575F7" w:rsidRDefault="00004B2F" w:rsidP="008011B8">
            <w:pPr>
              <w:spacing w:line="240" w:lineRule="auto"/>
              <w:jc w:val="center"/>
              <w:rPr>
                <w:rFonts w:cs="Arial"/>
                <w:color w:val="000000" w:themeColor="text1"/>
                <w:sz w:val="18"/>
                <w:szCs w:val="18"/>
              </w:rPr>
            </w:pPr>
          </w:p>
        </w:tc>
        <w:tc>
          <w:tcPr>
            <w:tcW w:w="424" w:type="pct"/>
            <w:vAlign w:val="center"/>
          </w:tcPr>
          <w:p w:rsidR="00004B2F" w:rsidRPr="004575F7" w:rsidRDefault="001A6BBD" w:rsidP="008011B8">
            <w:pPr>
              <w:spacing w:line="240" w:lineRule="auto"/>
              <w:jc w:val="center"/>
              <w:rPr>
                <w:rFonts w:cs="Arial"/>
                <w:color w:val="000000" w:themeColor="text1"/>
                <w:sz w:val="18"/>
                <w:szCs w:val="18"/>
              </w:rPr>
            </w:pPr>
            <w:r w:rsidRPr="004575F7">
              <w:rPr>
                <w:rFonts w:cs="Arial"/>
                <w:color w:val="000000" w:themeColor="text1"/>
                <w:sz w:val="18"/>
                <w:szCs w:val="18"/>
              </w:rPr>
              <w:t>PROW</w:t>
            </w:r>
          </w:p>
        </w:tc>
        <w:tc>
          <w:tcPr>
            <w:tcW w:w="445" w:type="pct"/>
            <w:vAlign w:val="center"/>
          </w:tcPr>
          <w:p w:rsidR="00004B2F" w:rsidRPr="004575F7" w:rsidRDefault="00004B2F" w:rsidP="008011B8">
            <w:pPr>
              <w:spacing w:line="240" w:lineRule="auto"/>
              <w:jc w:val="center"/>
              <w:rPr>
                <w:rFonts w:cs="Arial"/>
                <w:color w:val="000000" w:themeColor="text1"/>
                <w:sz w:val="18"/>
                <w:szCs w:val="18"/>
              </w:rPr>
            </w:pPr>
          </w:p>
        </w:tc>
        <w:tc>
          <w:tcPr>
            <w:tcW w:w="446" w:type="pct"/>
            <w:vAlign w:val="center"/>
          </w:tcPr>
          <w:p w:rsidR="00004B2F" w:rsidRPr="004575F7" w:rsidRDefault="00004B2F" w:rsidP="008011B8">
            <w:pPr>
              <w:spacing w:line="240" w:lineRule="auto"/>
              <w:jc w:val="center"/>
              <w:rPr>
                <w:rFonts w:cs="Arial"/>
                <w:color w:val="000000" w:themeColor="text1"/>
                <w:sz w:val="18"/>
                <w:szCs w:val="18"/>
              </w:rPr>
            </w:pPr>
          </w:p>
        </w:tc>
      </w:tr>
      <w:tr w:rsidR="00004B2F" w:rsidRPr="004575F7" w:rsidTr="00974016">
        <w:trPr>
          <w:jc w:val="center"/>
        </w:trPr>
        <w:tc>
          <w:tcPr>
            <w:tcW w:w="568" w:type="pct"/>
            <w:vMerge/>
            <w:vAlign w:val="center"/>
          </w:tcPr>
          <w:p w:rsidR="00004B2F" w:rsidRPr="004575F7" w:rsidRDefault="00004B2F" w:rsidP="008011B8">
            <w:pPr>
              <w:spacing w:line="240" w:lineRule="auto"/>
              <w:jc w:val="center"/>
              <w:rPr>
                <w:rFonts w:cs="Arial"/>
                <w:color w:val="000000" w:themeColor="text1"/>
                <w:sz w:val="18"/>
                <w:szCs w:val="18"/>
              </w:rPr>
            </w:pPr>
          </w:p>
        </w:tc>
        <w:tc>
          <w:tcPr>
            <w:tcW w:w="482" w:type="pct"/>
            <w:vAlign w:val="center"/>
          </w:tcPr>
          <w:p w:rsidR="00004B2F" w:rsidRPr="004575F7" w:rsidRDefault="00004B2F" w:rsidP="008011B8">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7.</w:t>
            </w:r>
          </w:p>
        </w:tc>
        <w:tc>
          <w:tcPr>
            <w:tcW w:w="735" w:type="pct"/>
            <w:vAlign w:val="center"/>
          </w:tcPr>
          <w:p w:rsidR="00004B2F" w:rsidRPr="004575F7" w:rsidRDefault="00004B2F" w:rsidP="008011B8">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Przestrzenno-funkcjonalny</w:t>
            </w:r>
          </w:p>
        </w:tc>
        <w:tc>
          <w:tcPr>
            <w:tcW w:w="735" w:type="pct"/>
            <w:vAlign w:val="center"/>
          </w:tcPr>
          <w:p w:rsidR="00004B2F" w:rsidRPr="004575F7" w:rsidRDefault="00004B2F" w:rsidP="008011B8">
            <w:pPr>
              <w:spacing w:before="60" w:after="60" w:line="240" w:lineRule="auto"/>
              <w:jc w:val="center"/>
              <w:rPr>
                <w:rFonts w:eastAsia="Times New Roman" w:cs="Arial"/>
                <w:color w:val="000000" w:themeColor="text1"/>
                <w:sz w:val="20"/>
                <w:szCs w:val="20"/>
                <w:lang w:eastAsia="pl-PL"/>
              </w:rPr>
            </w:pPr>
            <w:r w:rsidRPr="004575F7">
              <w:rPr>
                <w:rFonts w:eastAsia="Times New Roman" w:cs="Arial"/>
                <w:color w:val="000000" w:themeColor="text1"/>
                <w:sz w:val="20"/>
                <w:szCs w:val="20"/>
                <w:lang w:eastAsia="pl-PL"/>
              </w:rPr>
              <w:t>Odbudowa zespołu dworsko-pałacowego oraz zaplecza folwarcznego w miejscowości Motyl</w:t>
            </w:r>
          </w:p>
        </w:tc>
        <w:tc>
          <w:tcPr>
            <w:tcW w:w="735" w:type="pct"/>
            <w:vAlign w:val="center"/>
          </w:tcPr>
          <w:p w:rsidR="00004B2F" w:rsidRPr="004575F7" w:rsidRDefault="002C70C9" w:rsidP="008011B8">
            <w:pPr>
              <w:spacing w:line="240" w:lineRule="auto"/>
              <w:jc w:val="center"/>
              <w:rPr>
                <w:rFonts w:cs="Arial"/>
                <w:color w:val="000000" w:themeColor="text1"/>
                <w:sz w:val="18"/>
                <w:szCs w:val="18"/>
              </w:rPr>
            </w:pPr>
            <w:r w:rsidRPr="004575F7">
              <w:rPr>
                <w:rFonts w:cs="Arial"/>
                <w:color w:val="000000" w:themeColor="text1"/>
                <w:sz w:val="18"/>
                <w:szCs w:val="18"/>
              </w:rPr>
              <w:t>2 500 000,00</w:t>
            </w:r>
          </w:p>
        </w:tc>
        <w:tc>
          <w:tcPr>
            <w:tcW w:w="429" w:type="pct"/>
            <w:vAlign w:val="center"/>
          </w:tcPr>
          <w:p w:rsidR="00004B2F" w:rsidRPr="004575F7" w:rsidRDefault="00004B2F" w:rsidP="008011B8">
            <w:pPr>
              <w:spacing w:line="240" w:lineRule="auto"/>
              <w:jc w:val="center"/>
              <w:rPr>
                <w:rFonts w:cs="Arial"/>
                <w:color w:val="000000" w:themeColor="text1"/>
                <w:sz w:val="18"/>
                <w:szCs w:val="18"/>
              </w:rPr>
            </w:pPr>
          </w:p>
        </w:tc>
        <w:tc>
          <w:tcPr>
            <w:tcW w:w="424" w:type="pct"/>
            <w:vAlign w:val="center"/>
          </w:tcPr>
          <w:p w:rsidR="00004B2F" w:rsidRPr="004575F7" w:rsidRDefault="001A6BBD" w:rsidP="008011B8">
            <w:pPr>
              <w:spacing w:line="240" w:lineRule="auto"/>
              <w:jc w:val="center"/>
              <w:rPr>
                <w:rFonts w:cs="Arial"/>
                <w:color w:val="000000" w:themeColor="text1"/>
                <w:sz w:val="18"/>
                <w:szCs w:val="18"/>
              </w:rPr>
            </w:pPr>
            <w:r w:rsidRPr="004575F7">
              <w:rPr>
                <w:rFonts w:cs="Arial"/>
                <w:color w:val="000000" w:themeColor="text1"/>
                <w:sz w:val="18"/>
                <w:szCs w:val="18"/>
              </w:rPr>
              <w:t>RPO 7.1. Rozwój lokalny kierowany przez społeczność</w:t>
            </w:r>
          </w:p>
        </w:tc>
        <w:tc>
          <w:tcPr>
            <w:tcW w:w="445" w:type="pct"/>
            <w:vAlign w:val="center"/>
          </w:tcPr>
          <w:p w:rsidR="00004B2F" w:rsidRPr="004575F7" w:rsidRDefault="00004B2F" w:rsidP="008011B8">
            <w:pPr>
              <w:spacing w:line="240" w:lineRule="auto"/>
              <w:jc w:val="center"/>
              <w:rPr>
                <w:rFonts w:cs="Arial"/>
                <w:color w:val="000000" w:themeColor="text1"/>
                <w:sz w:val="18"/>
                <w:szCs w:val="18"/>
              </w:rPr>
            </w:pPr>
          </w:p>
        </w:tc>
        <w:tc>
          <w:tcPr>
            <w:tcW w:w="446" w:type="pct"/>
            <w:vAlign w:val="center"/>
          </w:tcPr>
          <w:p w:rsidR="00004B2F" w:rsidRPr="004575F7" w:rsidRDefault="00FA307E" w:rsidP="008011B8">
            <w:pPr>
              <w:spacing w:line="240" w:lineRule="auto"/>
              <w:jc w:val="center"/>
              <w:rPr>
                <w:rFonts w:cs="Arial"/>
                <w:color w:val="000000" w:themeColor="text1"/>
                <w:sz w:val="18"/>
                <w:szCs w:val="18"/>
              </w:rPr>
            </w:pPr>
            <w:r w:rsidRPr="004575F7">
              <w:rPr>
                <w:rFonts w:cs="Arial"/>
                <w:color w:val="000000" w:themeColor="text1"/>
                <w:sz w:val="18"/>
                <w:szCs w:val="18"/>
              </w:rPr>
              <w:t>375 000,00</w:t>
            </w:r>
          </w:p>
        </w:tc>
      </w:tr>
    </w:tbl>
    <w:p w:rsidR="008011B8" w:rsidRPr="004575F7" w:rsidRDefault="008011B8" w:rsidP="008011B8">
      <w:pPr>
        <w:spacing w:before="120" w:after="120" w:line="240" w:lineRule="auto"/>
        <w:jc w:val="right"/>
        <w:rPr>
          <w:color w:val="000000" w:themeColor="text1"/>
          <w:sz w:val="18"/>
          <w:szCs w:val="18"/>
        </w:rPr>
      </w:pPr>
      <w:r w:rsidRPr="004575F7">
        <w:rPr>
          <w:color w:val="000000" w:themeColor="text1"/>
          <w:sz w:val="18"/>
          <w:szCs w:val="18"/>
        </w:rPr>
        <w:t>Źródło Opracowanie własne</w:t>
      </w:r>
    </w:p>
    <w:p w:rsidR="008011B8" w:rsidRPr="004575F7" w:rsidRDefault="008011B8" w:rsidP="008011B8">
      <w:pPr>
        <w:spacing w:before="120" w:after="120" w:line="240" w:lineRule="auto"/>
        <w:jc w:val="right"/>
        <w:rPr>
          <w:color w:val="000000" w:themeColor="text1"/>
          <w:sz w:val="18"/>
          <w:szCs w:val="18"/>
        </w:rPr>
        <w:sectPr w:rsidR="008011B8" w:rsidRPr="004575F7" w:rsidSect="00876A7A">
          <w:pgSz w:w="16838" w:h="11906" w:orient="landscape"/>
          <w:pgMar w:top="1417" w:right="1417" w:bottom="1417" w:left="1417" w:header="708" w:footer="708" w:gutter="0"/>
          <w:cols w:space="708"/>
          <w:docGrid w:linePitch="360"/>
        </w:sectPr>
      </w:pPr>
    </w:p>
    <w:p w:rsidR="00A92289" w:rsidRPr="004575F7" w:rsidRDefault="00A92289" w:rsidP="00A92289">
      <w:pPr>
        <w:tabs>
          <w:tab w:val="left" w:pos="5340"/>
        </w:tabs>
        <w:spacing w:before="120" w:after="120"/>
        <w:rPr>
          <w:rFonts w:cs="Arial"/>
          <w:color w:val="000000" w:themeColor="text1"/>
        </w:rPr>
      </w:pPr>
      <w:r w:rsidRPr="004575F7">
        <w:rPr>
          <w:color w:val="000000" w:themeColor="text1"/>
        </w:rPr>
        <w:t xml:space="preserve">Uwzględnione w Rozdziale 9. Projekty/przedsięwzięcia rewitalizacyjne zostaną rozłożone na lata obowiązywania dokumentu. W pierwszej kolejności zrealizowane zostaną </w:t>
      </w:r>
      <w:r w:rsidRPr="004575F7">
        <w:rPr>
          <w:rFonts w:cs="Arial"/>
          <w:color w:val="000000" w:themeColor="text1"/>
        </w:rPr>
        <w:t xml:space="preserve">projekty odnoszące się do poprawy sytuacji społeczno-gospodarczej mieszkańców obszaru rewitalizacji. Zaplanowane działania powinny zostać uzupełnione i wsparte przez odpowiednie działania infrastrukturalne. Ich realizacja przyczyni się do poprawy dostępności i warunków życia mieszkańców, co z kolei będzie miało wpływ na integrację lokalnej społeczności i aktywizację gospodarczą. Wszystkie działania uwzględnione w projektach głównych są ze sobą zintegrowane i oddziałują na obszar rewitalizacji, co wpływa na  prowadzenie przez JST kompleksowej rewitalizacji. Skutkiem takich działań jest wyprowadzenie ze stanu kryzysowego wskazanych obszarów do rewitalizacji w programie. </w:t>
      </w:r>
    </w:p>
    <w:p w:rsidR="00A92289" w:rsidRPr="004575F7" w:rsidRDefault="00A92289" w:rsidP="00A92289">
      <w:pPr>
        <w:tabs>
          <w:tab w:val="left" w:pos="5340"/>
        </w:tabs>
        <w:spacing w:before="120" w:after="0"/>
        <w:rPr>
          <w:rFonts w:eastAsia="Times New Roman" w:cs="Arial"/>
          <w:color w:val="000000" w:themeColor="text1"/>
          <w:lang w:eastAsia="pl-PL"/>
        </w:rPr>
      </w:pPr>
      <w:r w:rsidRPr="004575F7">
        <w:rPr>
          <w:color w:val="000000" w:themeColor="text1"/>
        </w:rPr>
        <w:t xml:space="preserve"> W pierwszej kolejności zrealizowane zostaną </w:t>
      </w:r>
      <w:r w:rsidRPr="004575F7">
        <w:rPr>
          <w:rFonts w:cs="Arial"/>
          <w:color w:val="000000" w:themeColor="text1"/>
        </w:rPr>
        <w:t>projekty odnoszące się do poprawy sytuacji społeczno-gospodarczej mieszkańców obszaru rewitalizacji. Zaplanowane działania będą uzupełnione i wsparte przez odpowiednie działania infrastrukturalne. Ich realizacja przyc</w:t>
      </w:r>
      <w:r w:rsidR="002C70C9" w:rsidRPr="004575F7">
        <w:rPr>
          <w:rFonts w:cs="Arial"/>
          <w:color w:val="000000" w:themeColor="text1"/>
        </w:rPr>
        <w:t xml:space="preserve">zyni się do poprawy dostępności i lepszego uczestnictwa w planowanych projektach miękki, a w efekcie do poprawy </w:t>
      </w:r>
      <w:r w:rsidRPr="004575F7">
        <w:rPr>
          <w:rFonts w:cs="Arial"/>
          <w:color w:val="000000" w:themeColor="text1"/>
        </w:rPr>
        <w:t>warunków życia mieszkańców</w:t>
      </w:r>
      <w:r w:rsidR="002C70C9" w:rsidRPr="004575F7">
        <w:rPr>
          <w:rFonts w:cs="Arial"/>
          <w:color w:val="000000" w:themeColor="text1"/>
        </w:rPr>
        <w:t>. Spowoduje to</w:t>
      </w:r>
      <w:r w:rsidRPr="004575F7">
        <w:rPr>
          <w:rFonts w:cs="Arial"/>
          <w:color w:val="000000" w:themeColor="text1"/>
        </w:rPr>
        <w:t xml:space="preserve"> co integrację lokalnej społeczności i aktywizację gospodarczą. Są to m.in. przebudowa i wyposażenie świetlic, budynków użytecznoś</w:t>
      </w:r>
      <w:r w:rsidR="006E6A3E" w:rsidRPr="004575F7">
        <w:rPr>
          <w:rFonts w:cs="Arial"/>
          <w:color w:val="000000" w:themeColor="text1"/>
        </w:rPr>
        <w:t>ci publicznej</w:t>
      </w:r>
      <w:r w:rsidRPr="004575F7">
        <w:rPr>
          <w:rFonts w:cs="Arial"/>
          <w:color w:val="000000" w:themeColor="text1"/>
        </w:rPr>
        <w:t xml:space="preserve">. Obiekty te staną się miejscem spotkań, gdzie organizowane będą zajęcia dla mieszkańców oraz inne wydarzenia lokalne. Ich stan techniczny wpływa na ograniczenie odpowiedniego wykorzystania budynku na cele społeczne. </w:t>
      </w:r>
    </w:p>
    <w:p w:rsidR="00A92289" w:rsidRPr="004575F7" w:rsidRDefault="00A92289" w:rsidP="00A92289">
      <w:pPr>
        <w:tabs>
          <w:tab w:val="left" w:pos="5340"/>
        </w:tabs>
        <w:spacing w:after="120"/>
        <w:rPr>
          <w:rFonts w:cs="Arial"/>
          <w:color w:val="000000" w:themeColor="text1"/>
        </w:rPr>
      </w:pPr>
      <w:r w:rsidRPr="004575F7">
        <w:rPr>
          <w:rFonts w:cs="Arial"/>
          <w:color w:val="000000" w:themeColor="text1"/>
        </w:rPr>
        <w:t>Budowa dróg dojazdowych do budynków użyteczności publicznej ma na celu poprawę dostępności mieszkańców do zajęć i spotkań odbywających się w ramach projektów EFS.  Dodatkowo przyczyni się do poprawy bezpieczeństwa mieszkańców, co wpłynie na decyzje rodziców, do posyłania dzieci na zajęcia dodatkowe organizowane.</w:t>
      </w:r>
    </w:p>
    <w:p w:rsidR="00A92289" w:rsidRPr="004575F7" w:rsidRDefault="00A92289" w:rsidP="00A92289">
      <w:pPr>
        <w:spacing w:after="0"/>
        <w:rPr>
          <w:color w:val="000000" w:themeColor="text1"/>
        </w:rPr>
      </w:pPr>
      <w:r w:rsidRPr="004575F7">
        <w:rPr>
          <w:rFonts w:cs="Arial"/>
          <w:color w:val="000000" w:themeColor="text1"/>
        </w:rPr>
        <w:t xml:space="preserve">Utworzenie miejsc rekreacji, wpłynie na podniesienie atrakcyjności przestrzeni, w której również będą realizowane przedsięwzięcia na rzecz rewitalizacji społecznej. Sport sprzyja dobremu samopoczuciu fizycznemu i psychicznemu, a także ma wpływ na integrację społeczną. Zainteresowanie aktywnością fizyczną osób wykluczonych społecznie wpłynie pozytywnie na ich powrót do społeczności. Miejsca takie </w:t>
      </w:r>
      <w:r w:rsidRPr="004575F7">
        <w:rPr>
          <w:rFonts w:cs="Arial"/>
          <w:bCs/>
          <w:color w:val="000000" w:themeColor="text1"/>
        </w:rPr>
        <w:t xml:space="preserve">sprzyjają budowaniu relacji społecznych i są ważnym czynnikiem wzmacniania kapitału społecznego obszaru rewitalizacji. Tworzenie miejsc integracji społecznej będzie też wpływać na zwiększanie przywiązania mieszkańców do obszaru rewitalizacji i budowaniu tożsamości lokalnej </w:t>
      </w:r>
      <w:r w:rsidRPr="004575F7">
        <w:rPr>
          <w:color w:val="000000" w:themeColor="text1"/>
        </w:rPr>
        <w:t xml:space="preserve">oraz przyczyni się organizacji do redukcji zjawisk patologicznych m.in. takich jak problem przestępczości wśród nieletnich. </w:t>
      </w:r>
    </w:p>
    <w:p w:rsidR="00A92289" w:rsidRPr="004575F7" w:rsidRDefault="002C70C9" w:rsidP="00A92289">
      <w:pPr>
        <w:spacing w:after="0"/>
        <w:rPr>
          <w:color w:val="000000" w:themeColor="text1"/>
        </w:rPr>
      </w:pPr>
      <w:r w:rsidRPr="004575F7">
        <w:rPr>
          <w:color w:val="000000" w:themeColor="text1"/>
        </w:rPr>
        <w:t>P</w:t>
      </w:r>
      <w:r w:rsidR="00A92289" w:rsidRPr="004575F7">
        <w:rPr>
          <w:color w:val="000000" w:themeColor="text1"/>
        </w:rPr>
        <w:t>rzewidziane do realizacji projekty opierają się w pierwszej kolejności na działaniach ze sfery społecznej, tzw. działaniach miękkich, ukierunko</w:t>
      </w:r>
      <w:r w:rsidRPr="004575F7">
        <w:rPr>
          <w:color w:val="000000" w:themeColor="text1"/>
        </w:rPr>
        <w:t xml:space="preserve">wanych zapewnienie dostępu do edukacji, integrację, aktywizację głównie </w:t>
      </w:r>
      <w:r w:rsidR="00A92289" w:rsidRPr="004575F7">
        <w:rPr>
          <w:color w:val="000000" w:themeColor="text1"/>
        </w:rPr>
        <w:t xml:space="preserve">społeczno-zawodową mieszkańców zdegradowanych obszarów. Ich dopełnieniem będzie realizacja projektów infrastrukturalnych, czyli tzw. działań twardych, które wspomogą wykonanie działań miękkich i wpłyną na skuteczność ich działań. Inwestycje w infrastrukturę zaplanowane w dokumencie będą stanowiły narzędzie do zmian społeczno-gospodarczych na obszarach rewitalizowanych, a nie ich główny cel. </w:t>
      </w:r>
    </w:p>
    <w:p w:rsidR="00A92289" w:rsidRPr="004575F7" w:rsidRDefault="00A92289" w:rsidP="00A92289">
      <w:pPr>
        <w:spacing w:after="120"/>
        <w:rPr>
          <w:color w:val="000000" w:themeColor="text1"/>
        </w:rPr>
      </w:pPr>
      <w:r w:rsidRPr="004575F7">
        <w:rPr>
          <w:color w:val="000000" w:themeColor="text1"/>
        </w:rPr>
        <w:t xml:space="preserve">Przewiduje się, że niniejsze przedsięwzięcia doprowadzą do integracji mieszkańców, przeciwdziałaniu wykluczeniu społecznemu, </w:t>
      </w:r>
      <w:r w:rsidR="00F1689C" w:rsidRPr="004575F7">
        <w:rPr>
          <w:color w:val="000000" w:themeColor="text1"/>
        </w:rPr>
        <w:t>aktywizacji społeczno – gospodarczej i poprawy</w:t>
      </w:r>
      <w:r w:rsidRPr="004575F7">
        <w:rPr>
          <w:color w:val="000000" w:themeColor="text1"/>
        </w:rPr>
        <w:t xml:space="preserve"> przedsiębiorczości. </w:t>
      </w:r>
    </w:p>
    <w:p w:rsidR="00A92289" w:rsidRPr="004575F7" w:rsidRDefault="00A92289" w:rsidP="00F1689C">
      <w:pPr>
        <w:rPr>
          <w:rFonts w:cs="Arial"/>
          <w:color w:val="000000" w:themeColor="text1"/>
        </w:rPr>
      </w:pPr>
      <w:r w:rsidRPr="004575F7">
        <w:rPr>
          <w:rFonts w:cs="Arial"/>
          <w:color w:val="000000" w:themeColor="text1"/>
        </w:rPr>
        <w:t xml:space="preserve">Realizacja wskazanych projektów przyczyni się do realizacji celu i dążeniu do osiągnięcia wyznaczonej wizji rozwoju obszaru rewitalizacji po rewitalizacji. Przedsięwzięcia infrastrukturalne oprócz zapewnienia odpowiednich warunków realizowania zajęć i integracji mieszkańców wpłyną na tworzenie przyjaznej przestrzeni publicznej oraz poprawą estetykę tego obszaru. Ponadto, zaplanowane działania niewątpliwie wpłyną na wzrost atrakcyjność Gminy pod względem osiedleńczym, rekreacyjnym oraz inwestycyjnym, co stanowi motor rozwoju społeczno-gospodarczego terenów rewitalizowanych, ale również całego obszaru Gminy. Reasumując, </w:t>
      </w:r>
      <w:r w:rsidRPr="004575F7">
        <w:rPr>
          <w:color w:val="000000" w:themeColor="text1"/>
        </w:rPr>
        <w:t xml:space="preserve">przyjęte podejście wpłynie w sposób kompleksowy na zapewnienie trwałych efektów prowadzonego procesu rewitalizacji oraz wpłynie na zrównoważony rozwój całej Gminy </w:t>
      </w:r>
      <w:r w:rsidR="00F1689C" w:rsidRPr="004575F7">
        <w:rPr>
          <w:color w:val="000000" w:themeColor="text1"/>
        </w:rPr>
        <w:t>Gostycyn.</w:t>
      </w:r>
    </w:p>
    <w:p w:rsidR="001C5B40" w:rsidRPr="004575F7" w:rsidRDefault="001C5B40" w:rsidP="001C5B40">
      <w:pPr>
        <w:pStyle w:val="Nagwek1"/>
        <w:spacing w:before="0"/>
        <w:rPr>
          <w:rFonts w:ascii="Arial" w:hAnsi="Arial" w:cs="Arial"/>
          <w:color w:val="000000" w:themeColor="text1"/>
        </w:rPr>
      </w:pPr>
      <w:bookmarkStart w:id="44" w:name="_Toc475536515"/>
      <w:r w:rsidRPr="004575F7">
        <w:rPr>
          <w:rFonts w:ascii="Arial" w:hAnsi="Arial" w:cs="Arial"/>
          <w:color w:val="000000" w:themeColor="text1"/>
        </w:rPr>
        <w:t xml:space="preserve">13. System zarządzania realizacją </w:t>
      </w:r>
      <w:r w:rsidR="009D74B5" w:rsidRPr="004575F7">
        <w:rPr>
          <w:rFonts w:ascii="Arial" w:hAnsi="Arial" w:cs="Arial"/>
          <w:color w:val="000000" w:themeColor="text1"/>
        </w:rPr>
        <w:t xml:space="preserve">Gminnego </w:t>
      </w:r>
      <w:r w:rsidRPr="004575F7">
        <w:rPr>
          <w:rFonts w:ascii="Arial" w:hAnsi="Arial" w:cs="Arial"/>
          <w:color w:val="000000" w:themeColor="text1"/>
        </w:rPr>
        <w:t>Programu Rewitalizacji</w:t>
      </w:r>
      <w:bookmarkEnd w:id="44"/>
    </w:p>
    <w:p w:rsidR="00824CD7" w:rsidRPr="004575F7" w:rsidRDefault="00C106E3" w:rsidP="00824CD7">
      <w:pPr>
        <w:rPr>
          <w:color w:val="000000" w:themeColor="text1"/>
        </w:rPr>
      </w:pPr>
      <w:r w:rsidRPr="004575F7">
        <w:rPr>
          <w:i/>
          <w:color w:val="000000" w:themeColor="text1"/>
        </w:rPr>
        <w:t>Gminny</w:t>
      </w:r>
      <w:r w:rsidR="001C5B40" w:rsidRPr="004575F7">
        <w:rPr>
          <w:i/>
          <w:color w:val="000000" w:themeColor="text1"/>
        </w:rPr>
        <w:t xml:space="preserve"> Program Rewitalizacji</w:t>
      </w:r>
      <w:r w:rsidR="001C5B40" w:rsidRPr="004575F7">
        <w:rPr>
          <w:color w:val="000000" w:themeColor="text1"/>
        </w:rPr>
        <w:t xml:space="preserve"> jest dokumentem złożonym, wieloletnim, który wyznacza cele </w:t>
      </w:r>
      <w:r w:rsidRPr="004575F7">
        <w:rPr>
          <w:color w:val="000000" w:themeColor="text1"/>
        </w:rPr>
        <w:br/>
      </w:r>
      <w:r w:rsidR="001C5B40" w:rsidRPr="004575F7">
        <w:rPr>
          <w:color w:val="000000" w:themeColor="text1"/>
        </w:rPr>
        <w:t xml:space="preserve">i określa kierunki działań w różnych sferach. W związku z tym, realizacja jego założeń odbywa się poprzez zintegrowany system wdrażania, zmierzający do ich skutecznej realizacji. System wdrażania </w:t>
      </w:r>
      <w:r w:rsidR="00824CD7" w:rsidRPr="004575F7">
        <w:rPr>
          <w:i/>
          <w:color w:val="000000" w:themeColor="text1"/>
        </w:rPr>
        <w:t>Programu Rewitalizacji</w:t>
      </w:r>
      <w:r w:rsidR="00824CD7" w:rsidRPr="004575F7">
        <w:rPr>
          <w:color w:val="000000" w:themeColor="text1"/>
        </w:rPr>
        <w:t xml:space="preserve"> opiera się na wzajemnym współdziałaniu różnych podmiotów. Zapewniania również spójność procedur, co za tym idzie spełnia wymóg </w:t>
      </w:r>
      <w:r w:rsidR="00377E1E" w:rsidRPr="004575F7">
        <w:rPr>
          <w:color w:val="000000" w:themeColor="text1"/>
        </w:rPr>
        <w:t>komplementarności proceduralno-</w:t>
      </w:r>
      <w:r w:rsidR="00824CD7" w:rsidRPr="004575F7">
        <w:rPr>
          <w:color w:val="000000" w:themeColor="text1"/>
        </w:rPr>
        <w:t>instytucjonalnej.</w:t>
      </w:r>
    </w:p>
    <w:p w:rsidR="001C5B40" w:rsidRPr="004575F7" w:rsidRDefault="001C5B40" w:rsidP="001C5B40">
      <w:pPr>
        <w:rPr>
          <w:color w:val="000000" w:themeColor="text1"/>
        </w:rPr>
      </w:pPr>
      <w:r w:rsidRPr="004575F7">
        <w:rPr>
          <w:color w:val="000000" w:themeColor="text1"/>
        </w:rPr>
        <w:t>Podstawowym warunkiem obowiązywania Programu jako aktu prawa funkcjonującego jest   jego przyjęcie do realizacji na mocy Uchwały Rady Gminy. P</w:t>
      </w:r>
      <w:r w:rsidR="00377E1E" w:rsidRPr="004575F7">
        <w:rPr>
          <w:color w:val="000000" w:themeColor="text1"/>
        </w:rPr>
        <w:t>odmiotem wdrażającym założenia GPR</w:t>
      </w:r>
      <w:r w:rsidRPr="004575F7">
        <w:rPr>
          <w:color w:val="000000" w:themeColor="text1"/>
        </w:rPr>
        <w:t xml:space="preserve"> będzie Gmina</w:t>
      </w:r>
      <w:r w:rsidR="00C106E3" w:rsidRPr="004575F7">
        <w:rPr>
          <w:color w:val="000000" w:themeColor="text1"/>
        </w:rPr>
        <w:t xml:space="preserve"> Gostycyn</w:t>
      </w:r>
      <w:r w:rsidRPr="004575F7">
        <w:rPr>
          <w:color w:val="000000" w:themeColor="text1"/>
        </w:rPr>
        <w:t>. Proces ten odbywać się będzie przy pomocy utworzonego tzw.</w:t>
      </w:r>
      <w:r w:rsidR="00D14435" w:rsidRPr="004575F7">
        <w:rPr>
          <w:color w:val="000000" w:themeColor="text1"/>
        </w:rPr>
        <w:t xml:space="preserve"> Zespołu ds. opracowania programu rewitalizacji</w:t>
      </w:r>
      <w:r w:rsidRPr="004575F7">
        <w:rPr>
          <w:color w:val="000000" w:themeColor="text1"/>
        </w:rPr>
        <w:t>, którego celem jest przede wszystkim sprawowanie nadzoru nad skutecznością i prawidłowością realizacji założonych w dokumencie założeń. Do jego zadań należy również:</w:t>
      </w:r>
    </w:p>
    <w:p w:rsidR="001C5B40" w:rsidRPr="004575F7" w:rsidRDefault="001C5B40" w:rsidP="00A876E7">
      <w:pPr>
        <w:pStyle w:val="Akapitzlist"/>
        <w:numPr>
          <w:ilvl w:val="0"/>
          <w:numId w:val="26"/>
        </w:numPr>
        <w:rPr>
          <w:color w:val="000000" w:themeColor="text1"/>
        </w:rPr>
      </w:pPr>
      <w:r w:rsidRPr="004575F7">
        <w:rPr>
          <w:color w:val="000000" w:themeColor="text1"/>
        </w:rPr>
        <w:t>tworzenie sieci współpracy między interesariuszami,</w:t>
      </w:r>
    </w:p>
    <w:p w:rsidR="001C5B40" w:rsidRPr="004575F7" w:rsidRDefault="001C5B40" w:rsidP="00A876E7">
      <w:pPr>
        <w:pStyle w:val="Akapitzlist"/>
        <w:numPr>
          <w:ilvl w:val="0"/>
          <w:numId w:val="15"/>
        </w:numPr>
        <w:rPr>
          <w:color w:val="000000" w:themeColor="text1"/>
        </w:rPr>
      </w:pPr>
      <w:r w:rsidRPr="004575F7">
        <w:rPr>
          <w:color w:val="000000" w:themeColor="text1"/>
        </w:rPr>
        <w:t>koordynacja wdrażania wyznaczonych działań,</w:t>
      </w:r>
    </w:p>
    <w:p w:rsidR="001C5B40" w:rsidRPr="004575F7" w:rsidRDefault="001C5B40" w:rsidP="00A876E7">
      <w:pPr>
        <w:pStyle w:val="Akapitzlist"/>
        <w:numPr>
          <w:ilvl w:val="0"/>
          <w:numId w:val="15"/>
        </w:numPr>
        <w:rPr>
          <w:color w:val="000000" w:themeColor="text1"/>
        </w:rPr>
      </w:pPr>
      <w:r w:rsidRPr="004575F7">
        <w:rPr>
          <w:color w:val="000000" w:themeColor="text1"/>
        </w:rPr>
        <w:t>monitoring wdrażanych poszczególnych działań,</w:t>
      </w:r>
    </w:p>
    <w:p w:rsidR="001C5B40" w:rsidRPr="004575F7" w:rsidRDefault="001C5B40" w:rsidP="00A876E7">
      <w:pPr>
        <w:pStyle w:val="Akapitzlist"/>
        <w:numPr>
          <w:ilvl w:val="0"/>
          <w:numId w:val="15"/>
        </w:numPr>
        <w:rPr>
          <w:color w:val="000000" w:themeColor="text1"/>
        </w:rPr>
      </w:pPr>
      <w:r w:rsidRPr="004575F7">
        <w:rPr>
          <w:color w:val="000000" w:themeColor="text1"/>
        </w:rPr>
        <w:t>ocena skuteczności przeprowadzonych działań,</w:t>
      </w:r>
    </w:p>
    <w:p w:rsidR="001C5B40" w:rsidRPr="004575F7" w:rsidRDefault="001C5B40" w:rsidP="00A876E7">
      <w:pPr>
        <w:pStyle w:val="Akapitzlist"/>
        <w:numPr>
          <w:ilvl w:val="0"/>
          <w:numId w:val="15"/>
        </w:numPr>
        <w:rPr>
          <w:color w:val="000000" w:themeColor="text1"/>
        </w:rPr>
      </w:pPr>
      <w:r w:rsidRPr="004575F7">
        <w:rPr>
          <w:color w:val="000000" w:themeColor="text1"/>
        </w:rPr>
        <w:t xml:space="preserve">aktualizacja </w:t>
      </w:r>
      <w:r w:rsidR="00C106E3" w:rsidRPr="004575F7">
        <w:rPr>
          <w:color w:val="000000" w:themeColor="text1"/>
        </w:rPr>
        <w:t xml:space="preserve">Gminnego </w:t>
      </w:r>
      <w:r w:rsidRPr="004575F7">
        <w:rPr>
          <w:color w:val="000000" w:themeColor="text1"/>
        </w:rPr>
        <w:t>Programu Rewitalizacji,</w:t>
      </w:r>
    </w:p>
    <w:p w:rsidR="001C5B40" w:rsidRPr="004575F7" w:rsidRDefault="005431B3" w:rsidP="00A876E7">
      <w:pPr>
        <w:pStyle w:val="Akapitzlist"/>
        <w:numPr>
          <w:ilvl w:val="0"/>
          <w:numId w:val="15"/>
        </w:numPr>
        <w:rPr>
          <w:color w:val="000000" w:themeColor="text1"/>
        </w:rPr>
      </w:pPr>
      <w:r w:rsidRPr="004575F7">
        <w:rPr>
          <w:color w:val="000000" w:themeColor="text1"/>
        </w:rPr>
        <w:t xml:space="preserve">zapewnienie </w:t>
      </w:r>
      <w:r w:rsidR="001C5B40" w:rsidRPr="004575F7">
        <w:rPr>
          <w:color w:val="000000" w:themeColor="text1"/>
        </w:rPr>
        <w:t>w</w:t>
      </w:r>
      <w:r w:rsidRPr="004575F7">
        <w:rPr>
          <w:color w:val="000000" w:themeColor="text1"/>
        </w:rPr>
        <w:t>spółpracy</w:t>
      </w:r>
      <w:r w:rsidR="001C5B40" w:rsidRPr="004575F7">
        <w:rPr>
          <w:color w:val="000000" w:themeColor="text1"/>
        </w:rPr>
        <w:t xml:space="preserve"> pomiędzy sektorem publicznym, prywatnym i organizacjami pozarządowymi oraz dialogu społecznego.</w:t>
      </w:r>
    </w:p>
    <w:p w:rsidR="00824CD7" w:rsidRPr="004575F7" w:rsidRDefault="00824CD7" w:rsidP="00824CD7">
      <w:pPr>
        <w:rPr>
          <w:color w:val="000000" w:themeColor="text1"/>
        </w:rPr>
      </w:pPr>
      <w:r w:rsidRPr="004575F7">
        <w:rPr>
          <w:color w:val="000000" w:themeColor="text1"/>
        </w:rPr>
        <w:t xml:space="preserve">Powołanie </w:t>
      </w:r>
      <w:r w:rsidR="00D14435" w:rsidRPr="004575F7">
        <w:rPr>
          <w:color w:val="000000" w:themeColor="text1"/>
        </w:rPr>
        <w:t xml:space="preserve">Zespołu ds. opracowania programu rewitalizacji </w:t>
      </w:r>
      <w:r w:rsidRPr="004575F7">
        <w:rPr>
          <w:color w:val="000000" w:themeColor="text1"/>
        </w:rPr>
        <w:t>jest istotne dla efektywnej realizacji dokumentu. Jest to niezbędny etap przygotowania projektu od strony m.in. technicznej, który skutkuje sprawnym systemem zarządzania poprzez planowanie, organizowanie, motywowanie i  kontrolowanie.</w:t>
      </w:r>
    </w:p>
    <w:p w:rsidR="001C5B40" w:rsidRPr="004575F7" w:rsidRDefault="001C5B40" w:rsidP="001C5B40">
      <w:pPr>
        <w:rPr>
          <w:color w:val="000000" w:themeColor="text1"/>
        </w:rPr>
      </w:pPr>
      <w:r w:rsidRPr="004575F7">
        <w:rPr>
          <w:rFonts w:cs="Arial"/>
          <w:color w:val="000000" w:themeColor="text1"/>
        </w:rPr>
        <w:t xml:space="preserve">W skład zespołu ds. </w:t>
      </w:r>
      <w:r w:rsidR="009C2A0E" w:rsidRPr="004575F7">
        <w:rPr>
          <w:rFonts w:cs="Arial"/>
          <w:color w:val="000000" w:themeColor="text1"/>
        </w:rPr>
        <w:t>Gminnego Programu R</w:t>
      </w:r>
      <w:r w:rsidRPr="004575F7">
        <w:rPr>
          <w:rFonts w:cs="Arial"/>
          <w:color w:val="000000" w:themeColor="text1"/>
        </w:rPr>
        <w:t>ewitalizacji w skł</w:t>
      </w:r>
      <w:r w:rsidR="000D4AA3" w:rsidRPr="004575F7">
        <w:rPr>
          <w:rFonts w:cs="Arial"/>
          <w:color w:val="000000" w:themeColor="text1"/>
        </w:rPr>
        <w:t>ad wchodzą</w:t>
      </w:r>
      <w:r w:rsidR="00D14435" w:rsidRPr="004575F7">
        <w:rPr>
          <w:rFonts w:cs="Arial"/>
          <w:color w:val="000000" w:themeColor="text1"/>
        </w:rPr>
        <w:t xml:space="preserve"> </w:t>
      </w:r>
      <w:r w:rsidRPr="004575F7">
        <w:rPr>
          <w:rFonts w:cs="Arial"/>
          <w:color w:val="000000" w:themeColor="text1"/>
        </w:rPr>
        <w:t>p</w:t>
      </w:r>
      <w:r w:rsidR="00D14435" w:rsidRPr="004575F7">
        <w:rPr>
          <w:rFonts w:cs="Arial"/>
          <w:color w:val="000000" w:themeColor="text1"/>
        </w:rPr>
        <w:t xml:space="preserve">racownicy </w:t>
      </w:r>
      <w:r w:rsidR="009D74B5" w:rsidRPr="004575F7">
        <w:rPr>
          <w:rFonts w:cs="Arial"/>
          <w:color w:val="000000" w:themeColor="text1"/>
        </w:rPr>
        <w:br/>
      </w:r>
      <w:r w:rsidR="00D14435" w:rsidRPr="004575F7">
        <w:rPr>
          <w:rFonts w:cs="Arial"/>
          <w:color w:val="000000" w:themeColor="text1"/>
        </w:rPr>
        <w:t>Urzędu Gminy Gostycyn wyznaczeni przez Wójta Gminy</w:t>
      </w:r>
      <w:r w:rsidRPr="004575F7">
        <w:rPr>
          <w:rFonts w:cs="Arial"/>
          <w:color w:val="000000" w:themeColor="text1"/>
        </w:rPr>
        <w:t xml:space="preserve"> </w:t>
      </w:r>
      <w:r w:rsidR="009D74B5" w:rsidRPr="004575F7">
        <w:rPr>
          <w:rFonts w:cs="Arial"/>
          <w:color w:val="000000" w:themeColor="text1"/>
        </w:rPr>
        <w:t>Gostycyn.</w:t>
      </w:r>
    </w:p>
    <w:p w:rsidR="001C5B40" w:rsidRPr="004575F7" w:rsidRDefault="001C5B40" w:rsidP="001C5B40">
      <w:pPr>
        <w:rPr>
          <w:rFonts w:cs="Arial"/>
          <w:color w:val="000000" w:themeColor="text1"/>
        </w:rPr>
      </w:pPr>
      <w:r w:rsidRPr="004575F7">
        <w:rPr>
          <w:rFonts w:cs="Arial"/>
          <w:color w:val="000000" w:themeColor="text1"/>
        </w:rPr>
        <w:t xml:space="preserve">Jednym z </w:t>
      </w:r>
      <w:r w:rsidR="00377E1E" w:rsidRPr="004575F7">
        <w:rPr>
          <w:rFonts w:cs="Arial"/>
          <w:color w:val="000000" w:themeColor="text1"/>
        </w:rPr>
        <w:t>kluczowym elementów realizacji GPR</w:t>
      </w:r>
      <w:r w:rsidRPr="004575F7">
        <w:rPr>
          <w:rFonts w:cs="Arial"/>
          <w:color w:val="000000" w:themeColor="text1"/>
        </w:rPr>
        <w:t xml:space="preserve"> jest prowadzenie systematycznego dialogu pomiędzy interesariuszami, a osobami zaangażowanymi w tworzenie i wdrażanie założeń dokumentu. W związku z tym, niezbędne jest prowadzenie przez Gminę</w:t>
      </w:r>
      <w:r w:rsidRPr="004575F7">
        <w:rPr>
          <w:color w:val="000000" w:themeColor="text1"/>
        </w:rPr>
        <w:t xml:space="preserve"> </w:t>
      </w:r>
      <w:r w:rsidRPr="004575F7">
        <w:rPr>
          <w:rFonts w:cs="Arial"/>
          <w:color w:val="000000" w:themeColor="text1"/>
        </w:rPr>
        <w:t>działań promocyjno-informacyjnych, tj.:</w:t>
      </w:r>
    </w:p>
    <w:p w:rsidR="001C5B40" w:rsidRPr="004575F7" w:rsidRDefault="001C5B40" w:rsidP="00A876E7">
      <w:pPr>
        <w:pStyle w:val="Akapitzlist"/>
        <w:numPr>
          <w:ilvl w:val="0"/>
          <w:numId w:val="27"/>
        </w:numPr>
        <w:rPr>
          <w:rFonts w:cs="Arial"/>
          <w:color w:val="000000" w:themeColor="text1"/>
        </w:rPr>
      </w:pPr>
      <w:r w:rsidRPr="004575F7">
        <w:rPr>
          <w:rFonts w:cs="Arial"/>
          <w:color w:val="000000" w:themeColor="text1"/>
        </w:rPr>
        <w:t>regularne publikowanie na stronie internetowej Gminy informacji na temat postępów w przygotowaniu</w:t>
      </w:r>
      <w:r w:rsidR="009C2A0E" w:rsidRPr="004575F7">
        <w:rPr>
          <w:rFonts w:cs="Arial"/>
          <w:color w:val="000000" w:themeColor="text1"/>
        </w:rPr>
        <w:t>, a następnie wdrażaniu G</w:t>
      </w:r>
      <w:r w:rsidRPr="004575F7">
        <w:rPr>
          <w:rFonts w:cs="Arial"/>
          <w:color w:val="000000" w:themeColor="text1"/>
        </w:rPr>
        <w:t>PR,</w:t>
      </w:r>
    </w:p>
    <w:p w:rsidR="001C5B40" w:rsidRPr="004575F7" w:rsidRDefault="001C5B40" w:rsidP="00A876E7">
      <w:pPr>
        <w:pStyle w:val="Akapitzlist"/>
        <w:numPr>
          <w:ilvl w:val="0"/>
          <w:numId w:val="27"/>
        </w:numPr>
        <w:rPr>
          <w:rFonts w:cs="Arial"/>
          <w:color w:val="000000" w:themeColor="text1"/>
        </w:rPr>
      </w:pPr>
      <w:r w:rsidRPr="004575F7">
        <w:rPr>
          <w:rFonts w:cs="Arial"/>
          <w:color w:val="000000" w:themeColor="text1"/>
        </w:rPr>
        <w:t>umieszczenie informacji na tablicy ogłoszeń w Urzędzie Gminy,</w:t>
      </w:r>
    </w:p>
    <w:p w:rsidR="001C5B40" w:rsidRPr="004575F7" w:rsidRDefault="001C5B40" w:rsidP="00A876E7">
      <w:pPr>
        <w:pStyle w:val="Akapitzlist"/>
        <w:numPr>
          <w:ilvl w:val="0"/>
          <w:numId w:val="27"/>
        </w:numPr>
        <w:rPr>
          <w:rFonts w:cs="Arial"/>
          <w:color w:val="000000" w:themeColor="text1"/>
        </w:rPr>
      </w:pPr>
      <w:r w:rsidRPr="004575F7">
        <w:rPr>
          <w:rFonts w:cs="Arial"/>
          <w:color w:val="000000" w:themeColor="text1"/>
        </w:rPr>
        <w:t>organizacja spotkań bezpośrednich z potencjalnymi partnerami społeczno-gospodarczymi,</w:t>
      </w:r>
    </w:p>
    <w:p w:rsidR="001C5B40" w:rsidRPr="004575F7" w:rsidRDefault="001C5B40" w:rsidP="00A876E7">
      <w:pPr>
        <w:pStyle w:val="Akapitzlist"/>
        <w:numPr>
          <w:ilvl w:val="0"/>
          <w:numId w:val="27"/>
        </w:numPr>
        <w:rPr>
          <w:rFonts w:cs="Arial"/>
          <w:color w:val="000000" w:themeColor="text1"/>
        </w:rPr>
      </w:pPr>
      <w:r w:rsidRPr="004575F7">
        <w:rPr>
          <w:rFonts w:cs="Arial"/>
          <w:color w:val="000000" w:themeColor="text1"/>
        </w:rPr>
        <w:t>umieszczanie tablic reklamowych i tablicy pamiątkowej w miejscach realizacji inwestycji infrastrukturalnych, które będą informować o zakresie projektu,</w:t>
      </w:r>
    </w:p>
    <w:p w:rsidR="001C5B40" w:rsidRPr="004575F7" w:rsidRDefault="001C5B40" w:rsidP="00A876E7">
      <w:pPr>
        <w:pStyle w:val="Akapitzlist"/>
        <w:numPr>
          <w:ilvl w:val="0"/>
          <w:numId w:val="27"/>
        </w:numPr>
        <w:rPr>
          <w:rFonts w:cs="Arial"/>
          <w:color w:val="000000" w:themeColor="text1"/>
        </w:rPr>
      </w:pPr>
      <w:r w:rsidRPr="004575F7">
        <w:rPr>
          <w:rFonts w:cs="Arial"/>
          <w:color w:val="000000" w:themeColor="text1"/>
        </w:rPr>
        <w:t>publ</w:t>
      </w:r>
      <w:r w:rsidR="00D14435" w:rsidRPr="004575F7">
        <w:rPr>
          <w:rFonts w:cs="Arial"/>
          <w:color w:val="000000" w:themeColor="text1"/>
        </w:rPr>
        <w:t>ikacje w lokalnej</w:t>
      </w:r>
      <w:r w:rsidR="00377E1E" w:rsidRPr="004575F7">
        <w:rPr>
          <w:rFonts w:cs="Arial"/>
          <w:color w:val="000000" w:themeColor="text1"/>
        </w:rPr>
        <w:t xml:space="preserve"> prasie.</w:t>
      </w:r>
    </w:p>
    <w:p w:rsidR="006E3373" w:rsidRPr="004575F7" w:rsidRDefault="006E3373" w:rsidP="006E3373">
      <w:pPr>
        <w:pStyle w:val="Application3"/>
        <w:tabs>
          <w:tab w:val="clear" w:pos="8789"/>
          <w:tab w:val="right" w:pos="709"/>
        </w:tabs>
        <w:spacing w:line="360" w:lineRule="auto"/>
        <w:ind w:left="0" w:firstLine="0"/>
        <w:jc w:val="both"/>
        <w:rPr>
          <w:color w:val="000000" w:themeColor="text1"/>
          <w:lang w:val="pl-PL"/>
        </w:rPr>
      </w:pPr>
      <w:r w:rsidRPr="004575F7">
        <w:rPr>
          <w:color w:val="000000" w:themeColor="text1"/>
          <w:lang w:val="pl-PL"/>
        </w:rPr>
        <w:t xml:space="preserve">Pierwsze warsztaty – spotkanie konsultacyjne obyło się z sołtysami, radnymi, mieszkańcami, przedsiębiorcami, organizacjami pozarządowymi, pracownikami Urzędu Gminy i jednostek podległych Gminy Gostycyn </w:t>
      </w:r>
      <w:r w:rsidR="00C20425" w:rsidRPr="004575F7">
        <w:rPr>
          <w:color w:val="000000" w:themeColor="text1"/>
          <w:lang w:val="pl-PL"/>
        </w:rPr>
        <w:t>23.05.2016r.</w:t>
      </w:r>
      <w:r w:rsidRPr="004575F7">
        <w:rPr>
          <w:color w:val="000000" w:themeColor="text1"/>
          <w:lang w:val="pl-PL"/>
        </w:rPr>
        <w:t xml:space="preserve"> Prowadzone było przez ekspertów zewnętrznych w celu zapoznania z problematyką rewitalizacji i pozyskania opinii, stanowisk </w:t>
      </w:r>
      <w:r w:rsidRPr="004575F7">
        <w:rPr>
          <w:color w:val="000000" w:themeColor="text1"/>
          <w:lang w:val="pl-PL"/>
        </w:rPr>
        <w:br/>
        <w:t xml:space="preserve">i pomysłów dotyczących problemów na terenie Gminy. Drugie spotkanie miało miejsce dnia  20.06.2016 i prowadzone było przez zespół ds. opracowania programu rewitalizacji  z udziałem wójta i przedstawicieli samorządu– przedstawienie wstępnej koncepcji PR (prezentacja, dyskusja dot. obszarów zdegradowanych, rewitalizowanych i przedsięwzięć rewitalizacyjnych). W ramach spotkań przeprowadzone zostały również spacery studyjne w  dniach 22-24.06.2016r. </w:t>
      </w:r>
    </w:p>
    <w:p w:rsidR="006E3373" w:rsidRPr="004575F7" w:rsidRDefault="006E3373" w:rsidP="006E3373">
      <w:pPr>
        <w:pStyle w:val="Application3"/>
        <w:tabs>
          <w:tab w:val="clear" w:pos="8789"/>
          <w:tab w:val="right" w:pos="709"/>
        </w:tabs>
        <w:spacing w:line="360" w:lineRule="auto"/>
        <w:ind w:left="0" w:firstLine="0"/>
        <w:jc w:val="both"/>
        <w:rPr>
          <w:color w:val="000000" w:themeColor="text1"/>
          <w:lang w:val="pl-PL"/>
        </w:rPr>
      </w:pPr>
      <w:r w:rsidRPr="004575F7">
        <w:rPr>
          <w:color w:val="000000" w:themeColor="text1"/>
          <w:lang w:val="pl-PL"/>
        </w:rPr>
        <w:t>Przeprowadzona na terenie rewitalizowanych sołectw ankietyzacja, polegała na poznaniu potrzeb rewitalizacyjnych pod kątem wszystkich stref (społ., gosp., środowiskowej oraz przestrzenno-funkcjonalnej).</w:t>
      </w:r>
    </w:p>
    <w:p w:rsidR="006E3373" w:rsidRPr="004575F7" w:rsidRDefault="006E3373" w:rsidP="006E3373">
      <w:pPr>
        <w:pStyle w:val="Application3"/>
        <w:tabs>
          <w:tab w:val="clear" w:pos="8789"/>
          <w:tab w:val="right" w:pos="709"/>
        </w:tabs>
        <w:spacing w:line="360" w:lineRule="auto"/>
        <w:ind w:left="0" w:firstLine="0"/>
        <w:jc w:val="both"/>
        <w:rPr>
          <w:color w:val="000000" w:themeColor="text1"/>
          <w:lang w:val="pl-PL"/>
        </w:rPr>
      </w:pPr>
      <w:r w:rsidRPr="004575F7">
        <w:rPr>
          <w:color w:val="000000" w:themeColor="text1"/>
          <w:lang w:val="pl-PL"/>
        </w:rPr>
        <w:t>Zawarte w ankiecie pytania dot</w:t>
      </w:r>
      <w:r w:rsidR="00C20425" w:rsidRPr="004575F7">
        <w:rPr>
          <w:color w:val="000000" w:themeColor="text1"/>
          <w:lang w:val="pl-PL"/>
        </w:rPr>
        <w:t>y</w:t>
      </w:r>
      <w:r w:rsidRPr="004575F7">
        <w:rPr>
          <w:color w:val="000000" w:themeColor="text1"/>
          <w:lang w:val="pl-PL"/>
        </w:rPr>
        <w:t>czyły:</w:t>
      </w:r>
    </w:p>
    <w:p w:rsidR="006E3373" w:rsidRPr="004575F7" w:rsidRDefault="006E3373" w:rsidP="00F51B5E">
      <w:pPr>
        <w:pStyle w:val="Application3"/>
        <w:numPr>
          <w:ilvl w:val="0"/>
          <w:numId w:val="49"/>
        </w:numPr>
        <w:tabs>
          <w:tab w:val="clear" w:pos="8789"/>
          <w:tab w:val="right" w:pos="709"/>
        </w:tabs>
        <w:spacing w:line="360" w:lineRule="auto"/>
        <w:jc w:val="both"/>
        <w:rPr>
          <w:color w:val="000000" w:themeColor="text1"/>
          <w:lang w:val="pl-PL"/>
        </w:rPr>
      </w:pPr>
      <w:r w:rsidRPr="004575F7">
        <w:rPr>
          <w:color w:val="000000" w:themeColor="text1"/>
          <w:lang w:val="pl-PL"/>
        </w:rPr>
        <w:t>Opisu stanu i wyglądu obszaru rewitalizacji po rewitalizacji? Jakie zmiany powinno się w nim dokonać, aby mieszkańcom żyło się lepiej.</w:t>
      </w:r>
    </w:p>
    <w:p w:rsidR="006E3373" w:rsidRPr="004575F7" w:rsidRDefault="006E3373" w:rsidP="00F51B5E">
      <w:pPr>
        <w:pStyle w:val="Application3"/>
        <w:numPr>
          <w:ilvl w:val="0"/>
          <w:numId w:val="49"/>
        </w:numPr>
        <w:tabs>
          <w:tab w:val="clear" w:pos="8789"/>
          <w:tab w:val="right" w:pos="709"/>
        </w:tabs>
        <w:spacing w:line="360" w:lineRule="auto"/>
        <w:jc w:val="both"/>
        <w:rPr>
          <w:color w:val="000000" w:themeColor="text1"/>
          <w:lang w:val="pl-PL"/>
        </w:rPr>
      </w:pPr>
      <w:r w:rsidRPr="004575F7">
        <w:rPr>
          <w:color w:val="000000" w:themeColor="text1"/>
          <w:lang w:val="pl-PL"/>
        </w:rPr>
        <w:t>Wskazanie projektów rewitalizacyjnych w każd</w:t>
      </w:r>
      <w:r w:rsidR="00C20425" w:rsidRPr="004575F7">
        <w:rPr>
          <w:color w:val="000000" w:themeColor="text1"/>
          <w:lang w:val="pl-PL"/>
        </w:rPr>
        <w:t>ej ze sfer, które powinny zostać</w:t>
      </w:r>
      <w:r w:rsidR="0093424C" w:rsidRPr="004575F7">
        <w:rPr>
          <w:color w:val="000000" w:themeColor="text1"/>
          <w:lang w:val="pl-PL"/>
        </w:rPr>
        <w:t xml:space="preserve"> podjęte aby włą</w:t>
      </w:r>
      <w:r w:rsidRPr="004575F7">
        <w:rPr>
          <w:color w:val="000000" w:themeColor="text1"/>
          <w:lang w:val="pl-PL"/>
        </w:rPr>
        <w:t>czyć istniejące na obszarze rewitalizacji problem</w:t>
      </w:r>
      <w:r w:rsidR="00C20425" w:rsidRPr="004575F7">
        <w:rPr>
          <w:color w:val="000000" w:themeColor="text1"/>
          <w:lang w:val="pl-PL"/>
        </w:rPr>
        <w:t>y</w:t>
      </w:r>
      <w:r w:rsidRPr="004575F7">
        <w:rPr>
          <w:color w:val="000000" w:themeColor="text1"/>
          <w:lang w:val="pl-PL"/>
        </w:rPr>
        <w:t>.</w:t>
      </w:r>
    </w:p>
    <w:p w:rsidR="006E3373" w:rsidRPr="004575F7" w:rsidRDefault="006E3373" w:rsidP="006E3373">
      <w:pPr>
        <w:pStyle w:val="Application3"/>
        <w:tabs>
          <w:tab w:val="clear" w:pos="8789"/>
          <w:tab w:val="right" w:pos="709"/>
        </w:tabs>
        <w:spacing w:line="360" w:lineRule="auto"/>
        <w:ind w:left="0" w:firstLine="0"/>
        <w:jc w:val="both"/>
        <w:rPr>
          <w:color w:val="000000" w:themeColor="text1"/>
          <w:lang w:val="pl-PL"/>
        </w:rPr>
      </w:pPr>
      <w:r w:rsidRPr="004575F7">
        <w:rPr>
          <w:color w:val="000000" w:themeColor="text1"/>
          <w:lang w:val="pl-PL"/>
        </w:rPr>
        <w:t xml:space="preserve">Informacje na temat postępów i organizacji spotkań w ramach Programu Rewitalizacji były umieszczane na stronie Gminy </w:t>
      </w:r>
      <w:r w:rsidR="00A876E7" w:rsidRPr="004575F7">
        <w:rPr>
          <w:color w:val="000000" w:themeColor="text1"/>
          <w:lang w:val="pl-PL"/>
        </w:rPr>
        <w:t>Gostycyn oraz w lokalnej prasie (2 ogłoszenia maj-czerwiec).</w:t>
      </w:r>
    </w:p>
    <w:p w:rsidR="00F600EB" w:rsidRPr="004575F7" w:rsidRDefault="006E3373" w:rsidP="006E3373">
      <w:pPr>
        <w:pStyle w:val="Application3"/>
        <w:tabs>
          <w:tab w:val="clear" w:pos="8789"/>
          <w:tab w:val="right" w:pos="709"/>
        </w:tabs>
        <w:spacing w:line="360" w:lineRule="auto"/>
        <w:ind w:left="0" w:firstLine="0"/>
        <w:jc w:val="both"/>
        <w:rPr>
          <w:color w:val="000000" w:themeColor="text1"/>
          <w:lang w:val="pl-PL"/>
        </w:rPr>
      </w:pPr>
      <w:r w:rsidRPr="004575F7">
        <w:rPr>
          <w:color w:val="000000" w:themeColor="text1"/>
          <w:lang w:val="pl-PL"/>
        </w:rPr>
        <w:t>Ponadto, w ra</w:t>
      </w:r>
      <w:r w:rsidR="00F600EB" w:rsidRPr="004575F7">
        <w:rPr>
          <w:color w:val="000000" w:themeColor="text1"/>
          <w:lang w:val="pl-PL"/>
        </w:rPr>
        <w:t>mach projektu stworzono Zespół do spraw opracowywania programu rewitalizacji. Został on powołany Zarządzeniem nr 130/2015 r. Wójta Gminy Gostycyn w dniu 30.12.2015 r. w sprawie powołania Zespołu ds. opracowania programu rewitalizacji.</w:t>
      </w:r>
    </w:p>
    <w:p w:rsidR="00F600EB" w:rsidRPr="004575F7" w:rsidRDefault="00F600EB" w:rsidP="00F600EB">
      <w:pPr>
        <w:rPr>
          <w:rFonts w:cs="Arial"/>
          <w:color w:val="000000" w:themeColor="text1"/>
        </w:rPr>
      </w:pPr>
      <w:r w:rsidRPr="004575F7">
        <w:rPr>
          <w:rFonts w:cs="Arial"/>
          <w:color w:val="000000" w:themeColor="text1"/>
        </w:rPr>
        <w:t xml:space="preserve">Poniżej przedstawiono skład zespołu i zakres jego prac: </w:t>
      </w:r>
    </w:p>
    <w:p w:rsidR="00C20425" w:rsidRPr="004575F7" w:rsidRDefault="00F600EB" w:rsidP="00F51B5E">
      <w:pPr>
        <w:pStyle w:val="Akapitzlist"/>
        <w:numPr>
          <w:ilvl w:val="0"/>
          <w:numId w:val="51"/>
        </w:numPr>
        <w:rPr>
          <w:rFonts w:cs="Arial"/>
          <w:color w:val="000000" w:themeColor="text1"/>
        </w:rPr>
      </w:pPr>
      <w:r w:rsidRPr="004575F7">
        <w:rPr>
          <w:rFonts w:cs="Arial"/>
          <w:color w:val="000000" w:themeColor="text1"/>
        </w:rPr>
        <w:t xml:space="preserve">Koordynator zespołu - osoba odpowiedzialną za kontakt z ekspertami zewnętrznymi, weryfikująca i zatwierdzająca wszystkie cząstkowe zadania realizowane przez ekspertów zewnętrznych. Do jego zadań należało: </w:t>
      </w:r>
    </w:p>
    <w:p w:rsidR="00C20425" w:rsidRPr="004575F7" w:rsidRDefault="00C20425" w:rsidP="00C20425">
      <w:pPr>
        <w:pStyle w:val="Akapitzlist"/>
        <w:rPr>
          <w:rFonts w:cs="Arial"/>
          <w:color w:val="000000" w:themeColor="text1"/>
          <w:u w:val="single"/>
        </w:rPr>
      </w:pPr>
      <w:r w:rsidRPr="004575F7">
        <w:rPr>
          <w:rFonts w:cs="Arial"/>
          <w:color w:val="000000" w:themeColor="text1"/>
          <w:u w:val="single"/>
        </w:rPr>
        <w:t>w dniach od 05.03.2016-10.03.2016r.:</w:t>
      </w:r>
    </w:p>
    <w:p w:rsidR="00C20425" w:rsidRPr="004575F7" w:rsidRDefault="00C20425" w:rsidP="00C20425">
      <w:pPr>
        <w:pStyle w:val="Akapitzlist"/>
        <w:rPr>
          <w:rFonts w:cs="Arial"/>
          <w:color w:val="000000" w:themeColor="text1"/>
        </w:rPr>
      </w:pPr>
      <w:r w:rsidRPr="004575F7">
        <w:rPr>
          <w:rFonts w:cs="Arial"/>
          <w:color w:val="000000" w:themeColor="text1"/>
        </w:rPr>
        <w:t xml:space="preserve"> -</w:t>
      </w:r>
      <w:r w:rsidR="00F600EB" w:rsidRPr="004575F7">
        <w:rPr>
          <w:rFonts w:cs="Arial"/>
          <w:color w:val="000000" w:themeColor="text1"/>
        </w:rPr>
        <w:t xml:space="preserve">organizacja spotkania ekspertów z Wójtem oraz zespołem ds.  opracowania programu rewitalizacji – </w:t>
      </w:r>
    </w:p>
    <w:p w:rsidR="00C20425" w:rsidRPr="004575F7" w:rsidRDefault="00C20425" w:rsidP="00C20425">
      <w:pPr>
        <w:pStyle w:val="Akapitzlist"/>
        <w:rPr>
          <w:rFonts w:cs="Arial"/>
          <w:color w:val="000000" w:themeColor="text1"/>
          <w:u w:val="single"/>
        </w:rPr>
      </w:pPr>
      <w:r w:rsidRPr="004575F7">
        <w:rPr>
          <w:rFonts w:cs="Arial"/>
          <w:color w:val="000000" w:themeColor="text1"/>
          <w:u w:val="single"/>
        </w:rPr>
        <w:t>w dniach 05.03.2016r. – 30.03.2016r.:</w:t>
      </w:r>
    </w:p>
    <w:p w:rsidR="00C20425" w:rsidRPr="004575F7" w:rsidRDefault="00C20425" w:rsidP="00C20425">
      <w:pPr>
        <w:pStyle w:val="Akapitzlist"/>
        <w:rPr>
          <w:rFonts w:cs="Arial"/>
          <w:color w:val="000000" w:themeColor="text1"/>
        </w:rPr>
      </w:pPr>
      <w:r w:rsidRPr="004575F7">
        <w:rPr>
          <w:rFonts w:cs="Arial"/>
          <w:color w:val="000000" w:themeColor="text1"/>
        </w:rPr>
        <w:t xml:space="preserve"> -</w:t>
      </w:r>
      <w:r w:rsidR="00F600EB" w:rsidRPr="004575F7">
        <w:rPr>
          <w:rFonts w:cs="Arial"/>
          <w:color w:val="000000" w:themeColor="text1"/>
        </w:rPr>
        <w:t>prace przygotowawcze-opracowanie druku</w:t>
      </w:r>
      <w:r w:rsidRPr="004575F7">
        <w:rPr>
          <w:rFonts w:cs="Arial"/>
          <w:color w:val="000000" w:themeColor="text1"/>
        </w:rPr>
        <w:t xml:space="preserve"> ankiety, </w:t>
      </w:r>
    </w:p>
    <w:p w:rsidR="00C20425" w:rsidRPr="004575F7" w:rsidRDefault="00C20425" w:rsidP="00C20425">
      <w:pPr>
        <w:pStyle w:val="Akapitzlist"/>
        <w:rPr>
          <w:rFonts w:cs="Arial"/>
          <w:color w:val="000000" w:themeColor="text1"/>
        </w:rPr>
      </w:pPr>
      <w:r w:rsidRPr="004575F7">
        <w:rPr>
          <w:rFonts w:cs="Arial"/>
          <w:color w:val="000000" w:themeColor="text1"/>
        </w:rPr>
        <w:t xml:space="preserve">- rozesłanie </w:t>
      </w:r>
      <w:r w:rsidR="00F600EB" w:rsidRPr="004575F7">
        <w:rPr>
          <w:rFonts w:cs="Arial"/>
          <w:color w:val="000000" w:themeColor="text1"/>
        </w:rPr>
        <w:t>(e-mailowo, papierowo)</w:t>
      </w:r>
      <w:r w:rsidR="00A876E7" w:rsidRPr="004575F7">
        <w:rPr>
          <w:rFonts w:cs="Arial"/>
          <w:color w:val="000000" w:themeColor="text1"/>
        </w:rPr>
        <w:t xml:space="preserve"> dla G</w:t>
      </w:r>
      <w:r w:rsidR="00F600EB" w:rsidRPr="004575F7">
        <w:rPr>
          <w:rFonts w:cs="Arial"/>
          <w:color w:val="000000" w:themeColor="text1"/>
        </w:rPr>
        <w:t>miny i instytucji (GOPS, GOK.</w:t>
      </w:r>
      <w:r w:rsidRPr="004575F7">
        <w:rPr>
          <w:rFonts w:cs="Arial"/>
          <w:color w:val="000000" w:themeColor="text1"/>
        </w:rPr>
        <w:t>,</w:t>
      </w:r>
      <w:r w:rsidR="00F600EB" w:rsidRPr="004575F7">
        <w:rPr>
          <w:rFonts w:cs="Arial"/>
          <w:color w:val="000000" w:themeColor="text1"/>
        </w:rPr>
        <w:t xml:space="preserve"> PUH Kamionka, Zespół Szkół</w:t>
      </w:r>
      <w:r w:rsidRPr="004575F7">
        <w:rPr>
          <w:rFonts w:cs="Arial"/>
          <w:color w:val="000000" w:themeColor="text1"/>
        </w:rPr>
        <w:t xml:space="preserve"> z Gostycynie</w:t>
      </w:r>
      <w:r w:rsidR="00F600EB" w:rsidRPr="004575F7">
        <w:rPr>
          <w:rFonts w:cs="Arial"/>
          <w:color w:val="000000" w:themeColor="text1"/>
        </w:rPr>
        <w:t xml:space="preserve">, Publiczne przedszkole, PUP, Policja, GKRPA) </w:t>
      </w:r>
    </w:p>
    <w:p w:rsidR="00C20425" w:rsidRPr="004575F7" w:rsidRDefault="00C20425" w:rsidP="00C20425">
      <w:pPr>
        <w:pStyle w:val="Akapitzlist"/>
        <w:rPr>
          <w:rFonts w:cs="Arial"/>
          <w:color w:val="000000" w:themeColor="text1"/>
        </w:rPr>
      </w:pPr>
      <w:r w:rsidRPr="004575F7">
        <w:rPr>
          <w:rFonts w:cs="Arial"/>
          <w:color w:val="000000" w:themeColor="text1"/>
        </w:rPr>
        <w:t xml:space="preserve">- zbieranie wypełnionych ankiet </w:t>
      </w:r>
    </w:p>
    <w:p w:rsidR="00C20425" w:rsidRPr="004575F7" w:rsidRDefault="00C20425" w:rsidP="00C20425">
      <w:pPr>
        <w:pStyle w:val="Akapitzlist"/>
        <w:rPr>
          <w:rFonts w:cs="Arial"/>
          <w:color w:val="000000" w:themeColor="text1"/>
          <w:u w:val="single"/>
        </w:rPr>
      </w:pPr>
      <w:r w:rsidRPr="004575F7">
        <w:rPr>
          <w:rFonts w:cs="Arial"/>
          <w:color w:val="000000" w:themeColor="text1"/>
          <w:u w:val="single"/>
        </w:rPr>
        <w:t>w dniach od 05.03.2016- 17.11.2016r.:</w:t>
      </w:r>
    </w:p>
    <w:p w:rsidR="00F600EB" w:rsidRPr="004575F7" w:rsidRDefault="00F600EB" w:rsidP="00C20425">
      <w:pPr>
        <w:pStyle w:val="Akapitzlist"/>
        <w:rPr>
          <w:rFonts w:cs="Arial"/>
          <w:color w:val="000000" w:themeColor="text1"/>
        </w:rPr>
      </w:pPr>
      <w:r w:rsidRPr="004575F7">
        <w:rPr>
          <w:rFonts w:cs="Arial"/>
          <w:color w:val="000000" w:themeColor="text1"/>
        </w:rPr>
        <w:t xml:space="preserve">- nadzór, podsumowanie i rozliczenie wniosku w okresie </w:t>
      </w:r>
    </w:p>
    <w:p w:rsidR="00F600EB" w:rsidRPr="004575F7" w:rsidRDefault="00F600EB" w:rsidP="00F51B5E">
      <w:pPr>
        <w:pStyle w:val="Akapitzlist"/>
        <w:numPr>
          <w:ilvl w:val="0"/>
          <w:numId w:val="50"/>
        </w:numPr>
        <w:rPr>
          <w:rFonts w:cs="Arial"/>
          <w:color w:val="000000" w:themeColor="text1"/>
        </w:rPr>
      </w:pPr>
      <w:r w:rsidRPr="004575F7">
        <w:rPr>
          <w:rFonts w:cs="Arial"/>
          <w:color w:val="000000" w:themeColor="text1"/>
        </w:rPr>
        <w:t>Pierwszy członek zespołu był odpowiedzialny za przygotowanie treści ogłoszeń (maj-czerwiec), oraz treści ulotek dla mieszkańców (</w:t>
      </w:r>
      <w:r w:rsidR="004133B1" w:rsidRPr="004575F7">
        <w:rPr>
          <w:rFonts w:cs="Arial"/>
          <w:color w:val="000000" w:themeColor="text1"/>
        </w:rPr>
        <w:t>kwiecień - maj)</w:t>
      </w:r>
      <w:r w:rsidRPr="004575F7">
        <w:rPr>
          <w:rFonts w:cs="Arial"/>
          <w:color w:val="000000" w:themeColor="text1"/>
        </w:rPr>
        <w:t xml:space="preserve"> i ich wydruk w ilości 400 szt., wypełnianie ankiet  dla gminy w dniach od 05.03.2016-10.03.2016r.</w:t>
      </w:r>
    </w:p>
    <w:p w:rsidR="00F600EB" w:rsidRPr="004575F7" w:rsidRDefault="00F600EB" w:rsidP="00F51B5E">
      <w:pPr>
        <w:pStyle w:val="Akapitzlist"/>
        <w:numPr>
          <w:ilvl w:val="0"/>
          <w:numId w:val="50"/>
        </w:numPr>
        <w:rPr>
          <w:rFonts w:cs="Arial"/>
          <w:color w:val="000000" w:themeColor="text1"/>
        </w:rPr>
      </w:pPr>
      <w:r w:rsidRPr="004575F7">
        <w:rPr>
          <w:rFonts w:cs="Arial"/>
          <w:color w:val="000000" w:themeColor="text1"/>
        </w:rPr>
        <w:t>Drugi członek zespołu był odpowiedzialny za: rozpropagowanie ogłoszeń 08.05.2016-28.06.2016r. (tablice ogłoszeniowe, sołtysi, strona www., lokalna prasa) i  ulotek wśród mieszkańców (maj), przygotowanie obwieszczenia i wyłożenie do wglądu publicznego PR (lipiec-sierpień)</w:t>
      </w:r>
      <w:r w:rsidR="004133B1" w:rsidRPr="004575F7">
        <w:rPr>
          <w:rFonts w:cs="Arial"/>
          <w:color w:val="000000" w:themeColor="text1"/>
        </w:rPr>
        <w:t>.</w:t>
      </w:r>
    </w:p>
    <w:p w:rsidR="006E3373" w:rsidRPr="004575F7" w:rsidRDefault="00F600EB" w:rsidP="00F600EB">
      <w:pPr>
        <w:rPr>
          <w:rFonts w:eastAsia="Calibri" w:cs="Arial"/>
          <w:color w:val="000000" w:themeColor="text1"/>
        </w:rPr>
      </w:pPr>
      <w:r w:rsidRPr="004575F7">
        <w:rPr>
          <w:rFonts w:eastAsia="Calibri" w:cs="Arial"/>
          <w:color w:val="000000" w:themeColor="text1"/>
        </w:rPr>
        <w:t>Do zadań wspólnych zespołu należało: m.in. przeprowad</w:t>
      </w:r>
      <w:r w:rsidR="00A876E7" w:rsidRPr="004575F7">
        <w:rPr>
          <w:rFonts w:eastAsia="Calibri" w:cs="Arial"/>
          <w:color w:val="000000" w:themeColor="text1"/>
        </w:rPr>
        <w:t>zenie konsultacji społecznych w </w:t>
      </w:r>
      <w:r w:rsidRPr="004575F7">
        <w:rPr>
          <w:rFonts w:eastAsia="Calibri" w:cs="Arial"/>
          <w:color w:val="000000" w:themeColor="text1"/>
        </w:rPr>
        <w:t xml:space="preserve">dniu 23.05.2016r., przygotowanie 400 szt. ankiet, materiałów szkoleniowych, niezbędnej dokumentacji na  konsultacje społeczne- pierwsze warsztaty (maj) , zamieszczenie ankiety na stronie internetowej </w:t>
      </w:r>
      <w:r w:rsidR="004133B1" w:rsidRPr="004575F7">
        <w:rPr>
          <w:rFonts w:eastAsia="Calibri" w:cs="Arial"/>
          <w:color w:val="000000" w:themeColor="text1"/>
        </w:rPr>
        <w:t>w dniu 14.06.2016r.</w:t>
      </w:r>
      <w:r w:rsidRPr="004575F7">
        <w:rPr>
          <w:rFonts w:eastAsia="Calibri" w:cs="Arial"/>
          <w:color w:val="000000" w:themeColor="text1"/>
        </w:rPr>
        <w:t xml:space="preserve"> rozpropagowanie 400 szt. ankiet w postaci papierowej w dniach 08.05.2016-28.06.2016r. zebranie ankiet w postaci papierowej i elektronicznej do 28.06.2016r., przeprowadzenie 3 spacerów studyjnych w terenie w dniach 22.06.</w:t>
      </w:r>
      <w:r w:rsidR="004133B1" w:rsidRPr="004575F7">
        <w:rPr>
          <w:rFonts w:eastAsia="Calibri" w:cs="Arial"/>
          <w:color w:val="000000" w:themeColor="text1"/>
        </w:rPr>
        <w:t>-</w:t>
      </w:r>
      <w:r w:rsidRPr="004575F7">
        <w:rPr>
          <w:rFonts w:eastAsia="Calibri" w:cs="Arial"/>
          <w:color w:val="000000" w:themeColor="text1"/>
        </w:rPr>
        <w:t xml:space="preserve">24.06.2016r. (22.06. – w m. Kamienica, 23.06. w </w:t>
      </w:r>
      <w:r w:rsidR="00A876E7" w:rsidRPr="004575F7">
        <w:rPr>
          <w:rFonts w:eastAsia="Calibri" w:cs="Arial"/>
          <w:color w:val="000000" w:themeColor="text1"/>
        </w:rPr>
        <w:t>m. Piła, 24.06. w m. Pruszcz) w </w:t>
      </w:r>
      <w:r w:rsidRPr="004575F7">
        <w:rPr>
          <w:rFonts w:eastAsia="Calibri" w:cs="Arial"/>
          <w:color w:val="000000" w:themeColor="text1"/>
        </w:rPr>
        <w:t>godz. 10-12.</w:t>
      </w:r>
    </w:p>
    <w:p w:rsidR="00F600EB" w:rsidRPr="004575F7" w:rsidRDefault="00F600EB" w:rsidP="00F600EB">
      <w:pPr>
        <w:rPr>
          <w:rFonts w:cs="Arial"/>
          <w:color w:val="000000" w:themeColor="text1"/>
        </w:rPr>
      </w:pPr>
      <w:r w:rsidRPr="004575F7">
        <w:rPr>
          <w:color w:val="000000" w:themeColor="text1"/>
        </w:rPr>
        <w:t>Przeprowadzone formy</w:t>
      </w:r>
      <w:r w:rsidR="00A876E7" w:rsidRPr="004575F7">
        <w:rPr>
          <w:color w:val="000000" w:themeColor="text1"/>
        </w:rPr>
        <w:t xml:space="preserve"> mające na celu partycypację</w:t>
      </w:r>
      <w:r w:rsidRPr="004575F7">
        <w:rPr>
          <w:color w:val="000000" w:themeColor="text1"/>
        </w:rPr>
        <w:t xml:space="preserve"> społ</w:t>
      </w:r>
      <w:r w:rsidR="00A876E7" w:rsidRPr="004575F7">
        <w:rPr>
          <w:color w:val="000000" w:themeColor="text1"/>
        </w:rPr>
        <w:t>eczną</w:t>
      </w:r>
      <w:r w:rsidRPr="004575F7">
        <w:rPr>
          <w:color w:val="000000" w:themeColor="text1"/>
        </w:rPr>
        <w:t xml:space="preserve">, w połączeniu z formami informacji i promocji, </w:t>
      </w:r>
      <w:r w:rsidR="00A876E7" w:rsidRPr="004575F7">
        <w:rPr>
          <w:color w:val="000000" w:themeColor="text1"/>
        </w:rPr>
        <w:t>miały</w:t>
      </w:r>
      <w:r w:rsidRPr="004575F7">
        <w:rPr>
          <w:color w:val="000000" w:themeColor="text1"/>
        </w:rPr>
        <w:t xml:space="preserve"> na celu pobudzenie i aktywizację społeczności </w:t>
      </w:r>
      <w:r w:rsidR="00A876E7" w:rsidRPr="004575F7">
        <w:rPr>
          <w:color w:val="000000" w:themeColor="text1"/>
        </w:rPr>
        <w:t xml:space="preserve">w udziale i tworzeniu Gminnego Programu Rewitalizacji dla Gminy Gostycyn. </w:t>
      </w:r>
    </w:p>
    <w:p w:rsidR="00D32B47" w:rsidRPr="004575F7" w:rsidRDefault="00D32B47" w:rsidP="00D32B47">
      <w:pPr>
        <w:widowControl w:val="0"/>
        <w:spacing w:after="53"/>
        <w:rPr>
          <w:rFonts w:eastAsia="Arial" w:cs="Arial"/>
          <w:color w:val="000000" w:themeColor="text1"/>
        </w:rPr>
      </w:pPr>
      <w:r w:rsidRPr="004575F7">
        <w:rPr>
          <w:rFonts w:eastAsia="Arial" w:cs="Arial"/>
          <w:color w:val="000000" w:themeColor="text1"/>
        </w:rPr>
        <w:t xml:space="preserve">W systemie organizacyjnym przygotowania, wdrażania i monitoringu PR należy uwzględnić także udział organizacji pozarządowych oraz przedstawicieli przedsiębiorców i samych mieszkańców terenów rewitalizowanych. Efektywne włączenie przedstawicieli mieszkańców </w:t>
      </w:r>
      <w:r w:rsidRPr="004575F7">
        <w:rPr>
          <w:rFonts w:eastAsia="Arial" w:cs="Arial"/>
          <w:color w:val="000000" w:themeColor="text1"/>
        </w:rPr>
        <w:br/>
        <w:t>w system zarządzania PR będzie miało szczególną rolę aktywizującą społeczność lokalną oraz budowanie tożsamości z miejscem zamieszkania. Mieszkańcy, przedsiębiorcy oraz organizacje pozarządowe na bieżąco będą mogli zgłaszać swoje problemy oraz propozycje do ujęcia w Programie Rewitalizacji w następujący sposób:</w:t>
      </w:r>
    </w:p>
    <w:p w:rsidR="00D32B47" w:rsidRPr="004575F7" w:rsidRDefault="00D32B47" w:rsidP="00F51B5E">
      <w:pPr>
        <w:pStyle w:val="Akapitzlist"/>
        <w:widowControl w:val="0"/>
        <w:numPr>
          <w:ilvl w:val="0"/>
          <w:numId w:val="47"/>
        </w:numPr>
        <w:spacing w:after="53"/>
        <w:rPr>
          <w:rFonts w:eastAsia="Arial" w:cs="Arial"/>
          <w:color w:val="000000" w:themeColor="text1"/>
        </w:rPr>
      </w:pPr>
      <w:r w:rsidRPr="004575F7">
        <w:rPr>
          <w:rFonts w:eastAsia="Arial" w:cs="Arial"/>
          <w:color w:val="000000" w:themeColor="text1"/>
        </w:rPr>
        <w:t>za pośrednictwem samodzielnych stanowisk wydzielonych w strukturze Urzędu Gminy bezpośrednio zaangażowanych w proces rewitalizacji;</w:t>
      </w:r>
    </w:p>
    <w:p w:rsidR="00D32B47" w:rsidRPr="004575F7" w:rsidRDefault="00D32B47" w:rsidP="00F51B5E">
      <w:pPr>
        <w:pStyle w:val="Akapitzlist"/>
        <w:widowControl w:val="0"/>
        <w:numPr>
          <w:ilvl w:val="0"/>
          <w:numId w:val="47"/>
        </w:numPr>
        <w:spacing w:after="53"/>
        <w:rPr>
          <w:rFonts w:eastAsia="Arial" w:cs="Arial"/>
          <w:color w:val="000000" w:themeColor="text1"/>
        </w:rPr>
      </w:pPr>
      <w:r w:rsidRPr="004575F7">
        <w:rPr>
          <w:rFonts w:eastAsia="Arial" w:cs="Arial"/>
          <w:color w:val="000000" w:themeColor="text1"/>
        </w:rPr>
        <w:t>za pośrednictwem Gminnego Ośrodka Pomocy Społecznej (w szczególności osoby będące podopiecznymi GOPS) – GOPS zgłaszane potrzeby i propozycje przekaże Wójtowi oraz Radzie Gminy przede wszystkim w ramach sporządzanych raportów;</w:t>
      </w:r>
    </w:p>
    <w:p w:rsidR="00D32B47" w:rsidRPr="004575F7" w:rsidRDefault="00D32B47" w:rsidP="00F51B5E">
      <w:pPr>
        <w:pStyle w:val="Akapitzlist"/>
        <w:widowControl w:val="0"/>
        <w:numPr>
          <w:ilvl w:val="0"/>
          <w:numId w:val="47"/>
        </w:numPr>
        <w:spacing w:after="53"/>
        <w:rPr>
          <w:rFonts w:eastAsia="Arial" w:cs="Arial"/>
          <w:color w:val="000000" w:themeColor="text1"/>
        </w:rPr>
      </w:pPr>
      <w:r w:rsidRPr="004575F7">
        <w:rPr>
          <w:rFonts w:eastAsia="Arial" w:cs="Arial"/>
          <w:color w:val="000000" w:themeColor="text1"/>
        </w:rPr>
        <w:t>bezpośrednio do Wójta Gminy Gostycyn w ramach indywidualnych spotkań w Urzędzie Gminy oraz na spotkaniach z mieszkańcami organizowanymi w poszczególnych sołectwach;</w:t>
      </w:r>
    </w:p>
    <w:p w:rsidR="00D32B47" w:rsidRPr="004575F7" w:rsidRDefault="00D32B47" w:rsidP="00F51B5E">
      <w:pPr>
        <w:pStyle w:val="Akapitzlist"/>
        <w:widowControl w:val="0"/>
        <w:numPr>
          <w:ilvl w:val="0"/>
          <w:numId w:val="47"/>
        </w:numPr>
        <w:spacing w:after="53"/>
        <w:rPr>
          <w:rFonts w:eastAsia="Arial" w:cs="Arial"/>
          <w:color w:val="000000" w:themeColor="text1"/>
        </w:rPr>
      </w:pPr>
      <w:r w:rsidRPr="004575F7">
        <w:rPr>
          <w:rFonts w:eastAsia="Arial" w:cs="Arial"/>
          <w:color w:val="000000" w:themeColor="text1"/>
        </w:rPr>
        <w:t>za pośrednictwem Radnych i Sołtysów, którzy są bezpośrednimi przedstawicielami mieszkańców Gminy Gostycyn, w tym również mieszkańców obszaru rewitalizacji.</w:t>
      </w:r>
    </w:p>
    <w:p w:rsidR="00824CD7" w:rsidRPr="004575F7" w:rsidRDefault="00377E1E" w:rsidP="00824CD7">
      <w:pPr>
        <w:rPr>
          <w:color w:val="000000" w:themeColor="text1"/>
        </w:rPr>
      </w:pPr>
      <w:r w:rsidRPr="004575F7">
        <w:rPr>
          <w:color w:val="000000" w:themeColor="text1"/>
        </w:rPr>
        <w:t>Dla efektywnej realizacji celów GPR, niniejszy dokument został</w:t>
      </w:r>
      <w:r w:rsidR="00824CD7" w:rsidRPr="004575F7">
        <w:rPr>
          <w:color w:val="000000" w:themeColor="text1"/>
        </w:rPr>
        <w:t xml:space="preserve"> oparty m.in. na systemie wdrażania pomocy strukturalnej Unii Europejskiej. Gmina Gostycyn planuje pozyskiwać wsparcie na inwestycje, wykorzystując możliwość otrzymania dofinansowania na określone projekty. W wyniku tego, zobowiązuje się przestrzegać wyznaczonych zasad i procedur wspólnotowych.</w:t>
      </w:r>
    </w:p>
    <w:p w:rsidR="001C5B40" w:rsidRPr="004575F7" w:rsidRDefault="001C5B40" w:rsidP="001C5B40">
      <w:pPr>
        <w:pStyle w:val="Nagwek1"/>
        <w:spacing w:after="240" w:line="240" w:lineRule="auto"/>
        <w:rPr>
          <w:rFonts w:ascii="Arial" w:hAnsi="Arial" w:cs="Arial"/>
          <w:color w:val="000000" w:themeColor="text1"/>
        </w:rPr>
      </w:pPr>
      <w:bookmarkStart w:id="45" w:name="_Toc475536516"/>
      <w:r w:rsidRPr="004575F7">
        <w:rPr>
          <w:rFonts w:ascii="Arial" w:hAnsi="Arial" w:cs="Arial"/>
          <w:color w:val="000000" w:themeColor="text1"/>
        </w:rPr>
        <w:t>14. System monitoringu i oceny skuteczności działań oraz system wprowadzania modyfikacji w reakcji na zmiany w otoczeniu Programu</w:t>
      </w:r>
      <w:bookmarkEnd w:id="45"/>
    </w:p>
    <w:p w:rsidR="001C5B40" w:rsidRPr="004575F7" w:rsidRDefault="001C5B40" w:rsidP="001C5B40">
      <w:pPr>
        <w:rPr>
          <w:color w:val="000000" w:themeColor="text1"/>
        </w:rPr>
      </w:pPr>
      <w:r w:rsidRPr="004575F7">
        <w:rPr>
          <w:color w:val="000000" w:themeColor="text1"/>
        </w:rPr>
        <w:t>Monitorowanie jest to proces polegający na systematycznym zbieraniu, analizowaniu, raportowaniu ilościowych i jakościowych danych, opisujących postępy i efekty realizowanych zadań, określonych w Programie. Sprawny system monitoringu jest niezbędny dla oceny skuteczności i prawidłowości przeprowadzanych działań.</w:t>
      </w:r>
    </w:p>
    <w:p w:rsidR="001C5B40" w:rsidRPr="004575F7" w:rsidRDefault="001C5B40" w:rsidP="001C5B40">
      <w:pPr>
        <w:tabs>
          <w:tab w:val="left" w:pos="8220"/>
        </w:tabs>
        <w:rPr>
          <w:color w:val="000000" w:themeColor="text1"/>
        </w:rPr>
      </w:pPr>
      <w:r w:rsidRPr="004575F7">
        <w:rPr>
          <w:color w:val="000000" w:themeColor="text1"/>
        </w:rPr>
        <w:t xml:space="preserve">W zależności od charakteru </w:t>
      </w:r>
      <w:r w:rsidR="00377E1E" w:rsidRPr="004575F7">
        <w:rPr>
          <w:color w:val="000000" w:themeColor="text1"/>
        </w:rPr>
        <w:t>dostępnych danych przeprowadzone mogą być dwa rodzaje</w:t>
      </w:r>
      <w:r w:rsidRPr="004575F7">
        <w:rPr>
          <w:color w:val="000000" w:themeColor="text1"/>
        </w:rPr>
        <w:t xml:space="preserve"> monitoring</w:t>
      </w:r>
      <w:r w:rsidR="00377E1E" w:rsidRPr="004575F7">
        <w:rPr>
          <w:color w:val="000000" w:themeColor="text1"/>
        </w:rPr>
        <w:t>u</w:t>
      </w:r>
      <w:r w:rsidRPr="004575F7">
        <w:rPr>
          <w:color w:val="000000" w:themeColor="text1"/>
        </w:rPr>
        <w:t>:</w:t>
      </w:r>
    </w:p>
    <w:p w:rsidR="001C5B40" w:rsidRPr="004575F7" w:rsidRDefault="001C5B40" w:rsidP="00A876E7">
      <w:pPr>
        <w:pStyle w:val="Akapitzlist"/>
        <w:numPr>
          <w:ilvl w:val="0"/>
          <w:numId w:val="16"/>
        </w:numPr>
        <w:tabs>
          <w:tab w:val="left" w:pos="8220"/>
        </w:tabs>
        <w:rPr>
          <w:color w:val="000000" w:themeColor="text1"/>
        </w:rPr>
      </w:pPr>
      <w:r w:rsidRPr="004575F7">
        <w:rPr>
          <w:color w:val="000000" w:themeColor="text1"/>
        </w:rPr>
        <w:t>monitoring rzeczowy – dosta</w:t>
      </w:r>
      <w:r w:rsidR="00431A7C" w:rsidRPr="004575F7">
        <w:rPr>
          <w:color w:val="000000" w:themeColor="text1"/>
        </w:rPr>
        <w:t>rczy informacji</w:t>
      </w:r>
      <w:r w:rsidRPr="004575F7">
        <w:rPr>
          <w:color w:val="000000" w:themeColor="text1"/>
        </w:rPr>
        <w:t xml:space="preserve"> na temat efektów realizacji przedsięwzięć rewitalizacyjnych na podstawie wskaźników produktu i rezultatu;</w:t>
      </w:r>
    </w:p>
    <w:p w:rsidR="001C5B40" w:rsidRPr="004575F7" w:rsidRDefault="001C5B40" w:rsidP="00A876E7">
      <w:pPr>
        <w:pStyle w:val="Akapitzlist"/>
        <w:numPr>
          <w:ilvl w:val="0"/>
          <w:numId w:val="16"/>
        </w:numPr>
        <w:tabs>
          <w:tab w:val="left" w:pos="8220"/>
        </w:tabs>
        <w:rPr>
          <w:color w:val="000000" w:themeColor="text1"/>
        </w:rPr>
      </w:pPr>
      <w:r w:rsidRPr="004575F7">
        <w:rPr>
          <w:color w:val="000000" w:themeColor="text1"/>
        </w:rPr>
        <w:t>m</w:t>
      </w:r>
      <w:r w:rsidR="00431A7C" w:rsidRPr="004575F7">
        <w:rPr>
          <w:color w:val="000000" w:themeColor="text1"/>
        </w:rPr>
        <w:t>onitoring finansowy – dostarczy informacji</w:t>
      </w:r>
      <w:r w:rsidRPr="004575F7">
        <w:rPr>
          <w:color w:val="000000" w:themeColor="text1"/>
        </w:rPr>
        <w:t xml:space="preserve"> na temat szacunkowego kosztu oraz wykorzystanych źródeł finansowania, które będą podstawą do oceny efektywności i racjonalności wydatkowania potencjalnych środków.</w:t>
      </w:r>
    </w:p>
    <w:p w:rsidR="001C5B40" w:rsidRPr="004575F7" w:rsidRDefault="001C5B40" w:rsidP="001C5B40">
      <w:pPr>
        <w:tabs>
          <w:tab w:val="center" w:pos="4536"/>
        </w:tabs>
        <w:rPr>
          <w:color w:val="000000" w:themeColor="text1"/>
        </w:rPr>
      </w:pPr>
      <w:r w:rsidRPr="004575F7">
        <w:rPr>
          <w:color w:val="000000" w:themeColor="text1"/>
        </w:rPr>
        <w:t>Monitoring odbywać się będzie</w:t>
      </w:r>
      <w:r w:rsidRPr="004575F7">
        <w:rPr>
          <w:color w:val="000000" w:themeColor="text1"/>
        </w:rPr>
        <w:tab/>
        <w:t xml:space="preserve"> przy współpracy </w:t>
      </w:r>
      <w:r w:rsidR="009C2A0E" w:rsidRPr="004575F7">
        <w:rPr>
          <w:color w:val="000000" w:themeColor="text1"/>
        </w:rPr>
        <w:t xml:space="preserve">Zespołu ds. </w:t>
      </w:r>
      <w:r w:rsidR="00D14435" w:rsidRPr="004575F7">
        <w:rPr>
          <w:color w:val="000000" w:themeColor="text1"/>
        </w:rPr>
        <w:t>opracowania programu r</w:t>
      </w:r>
      <w:r w:rsidRPr="004575F7">
        <w:rPr>
          <w:color w:val="000000" w:themeColor="text1"/>
        </w:rPr>
        <w:t xml:space="preserve">ewitalizacji wraz z pozostałymi podmiotami, którzy będą uczestniczyć w działaniach związanych z realizacją założeń </w:t>
      </w:r>
      <w:r w:rsidRPr="004575F7">
        <w:rPr>
          <w:i/>
          <w:color w:val="000000" w:themeColor="text1"/>
        </w:rPr>
        <w:t>Programu.</w:t>
      </w:r>
    </w:p>
    <w:p w:rsidR="00D14435" w:rsidRPr="004575F7" w:rsidRDefault="00D14435" w:rsidP="00D14435">
      <w:pPr>
        <w:tabs>
          <w:tab w:val="center" w:pos="4536"/>
        </w:tabs>
        <w:spacing w:line="240" w:lineRule="auto"/>
        <w:rPr>
          <w:color w:val="000000" w:themeColor="text1"/>
        </w:rPr>
      </w:pPr>
      <w:r w:rsidRPr="004575F7">
        <w:rPr>
          <w:color w:val="000000" w:themeColor="text1"/>
        </w:rPr>
        <w:t xml:space="preserve">Do zadań Zespołu ds. opracowania </w:t>
      </w:r>
      <w:r w:rsidR="009058E6" w:rsidRPr="004575F7">
        <w:rPr>
          <w:i/>
          <w:color w:val="000000" w:themeColor="text1"/>
        </w:rPr>
        <w:t>Gminnego Programu R</w:t>
      </w:r>
      <w:r w:rsidRPr="004575F7">
        <w:rPr>
          <w:i/>
          <w:color w:val="000000" w:themeColor="text1"/>
        </w:rPr>
        <w:t>ewitalizacji</w:t>
      </w:r>
      <w:r w:rsidRPr="004575F7">
        <w:rPr>
          <w:color w:val="000000" w:themeColor="text1"/>
        </w:rPr>
        <w:t xml:space="preserve"> będzie należało:</w:t>
      </w:r>
    </w:p>
    <w:p w:rsidR="00D14435" w:rsidRPr="004575F7" w:rsidRDefault="00D14435" w:rsidP="00F51B5E">
      <w:pPr>
        <w:numPr>
          <w:ilvl w:val="0"/>
          <w:numId w:val="44"/>
        </w:numPr>
        <w:tabs>
          <w:tab w:val="center" w:pos="4536"/>
        </w:tabs>
        <w:rPr>
          <w:color w:val="000000" w:themeColor="text1"/>
        </w:rPr>
      </w:pPr>
      <w:r w:rsidRPr="004575F7">
        <w:rPr>
          <w:color w:val="000000" w:themeColor="text1"/>
        </w:rPr>
        <w:t>przyjęcie formy wyłonienia ekspertów zewnętrznych dla realizacji przedmiotowego zamierzenia celem podpisania umowy,</w:t>
      </w:r>
    </w:p>
    <w:p w:rsidR="00D14435" w:rsidRPr="004575F7" w:rsidRDefault="00D14435" w:rsidP="00F51B5E">
      <w:pPr>
        <w:numPr>
          <w:ilvl w:val="0"/>
          <w:numId w:val="44"/>
        </w:numPr>
        <w:tabs>
          <w:tab w:val="center" w:pos="4536"/>
        </w:tabs>
        <w:rPr>
          <w:color w:val="000000" w:themeColor="text1"/>
        </w:rPr>
      </w:pPr>
      <w:r w:rsidRPr="004575F7">
        <w:rPr>
          <w:color w:val="000000" w:themeColor="text1"/>
        </w:rPr>
        <w:t>przygotowanie spotkania organizacyjnego ekspertów z Wójtem oraz zespołem ds. opracowania programu rewitalizacji,</w:t>
      </w:r>
    </w:p>
    <w:p w:rsidR="00D14435" w:rsidRPr="004575F7" w:rsidRDefault="00D14435" w:rsidP="00F51B5E">
      <w:pPr>
        <w:numPr>
          <w:ilvl w:val="0"/>
          <w:numId w:val="44"/>
        </w:numPr>
        <w:tabs>
          <w:tab w:val="center" w:pos="4536"/>
        </w:tabs>
        <w:rPr>
          <w:color w:val="000000" w:themeColor="text1"/>
        </w:rPr>
      </w:pPr>
      <w:r w:rsidRPr="004575F7">
        <w:rPr>
          <w:color w:val="000000" w:themeColor="text1"/>
        </w:rPr>
        <w:t xml:space="preserve">przygotowanie, opracowanie, rozesłanie i </w:t>
      </w:r>
      <w:r w:rsidR="00B82F5A" w:rsidRPr="004575F7">
        <w:rPr>
          <w:color w:val="000000" w:themeColor="text1"/>
        </w:rPr>
        <w:t>zbieranie ankiet dla gminy oraz</w:t>
      </w:r>
      <w:r w:rsidRPr="004575F7">
        <w:rPr>
          <w:color w:val="000000" w:themeColor="text1"/>
        </w:rPr>
        <w:t xml:space="preserve"> instytucji (GOPS, GOK,  PUH „Kamionka” Sp. </w:t>
      </w:r>
      <w:r w:rsidR="00ED2EAB" w:rsidRPr="004575F7">
        <w:rPr>
          <w:color w:val="000000" w:themeColor="text1"/>
        </w:rPr>
        <w:t xml:space="preserve">z </w:t>
      </w:r>
      <w:r w:rsidRPr="004575F7">
        <w:rPr>
          <w:color w:val="000000" w:themeColor="text1"/>
        </w:rPr>
        <w:t>o</w:t>
      </w:r>
      <w:r w:rsidR="00ED2EAB" w:rsidRPr="004575F7">
        <w:rPr>
          <w:color w:val="000000" w:themeColor="text1"/>
        </w:rPr>
        <w:t>.</w:t>
      </w:r>
      <w:r w:rsidRPr="004575F7">
        <w:rPr>
          <w:color w:val="000000" w:themeColor="text1"/>
        </w:rPr>
        <w:t>o., Zespół Szkół, publiczne przedszkole, PUP, Policja, GKRPA),</w:t>
      </w:r>
    </w:p>
    <w:p w:rsidR="00D14435" w:rsidRPr="004575F7" w:rsidRDefault="00D14435" w:rsidP="00F51B5E">
      <w:pPr>
        <w:numPr>
          <w:ilvl w:val="0"/>
          <w:numId w:val="44"/>
        </w:numPr>
        <w:tabs>
          <w:tab w:val="center" w:pos="4536"/>
        </w:tabs>
        <w:rPr>
          <w:color w:val="000000" w:themeColor="text1"/>
        </w:rPr>
      </w:pPr>
      <w:r w:rsidRPr="004575F7">
        <w:rPr>
          <w:color w:val="000000" w:themeColor="text1"/>
        </w:rPr>
        <w:t>wypełnienie ankiet w imieniu gminy,</w:t>
      </w:r>
    </w:p>
    <w:p w:rsidR="00D14435" w:rsidRPr="004575F7" w:rsidRDefault="00D14435" w:rsidP="00F51B5E">
      <w:pPr>
        <w:numPr>
          <w:ilvl w:val="0"/>
          <w:numId w:val="44"/>
        </w:numPr>
        <w:tabs>
          <w:tab w:val="center" w:pos="4536"/>
        </w:tabs>
        <w:rPr>
          <w:color w:val="000000" w:themeColor="text1"/>
        </w:rPr>
      </w:pPr>
      <w:r w:rsidRPr="004575F7">
        <w:rPr>
          <w:color w:val="000000" w:themeColor="text1"/>
        </w:rPr>
        <w:t>przygotowanie ogłoszeń i ulotek dla mieszkańców,</w:t>
      </w:r>
    </w:p>
    <w:p w:rsidR="00D14435" w:rsidRPr="004575F7" w:rsidRDefault="00D14435" w:rsidP="00F51B5E">
      <w:pPr>
        <w:numPr>
          <w:ilvl w:val="0"/>
          <w:numId w:val="44"/>
        </w:numPr>
        <w:tabs>
          <w:tab w:val="center" w:pos="4536"/>
        </w:tabs>
        <w:rPr>
          <w:color w:val="000000" w:themeColor="text1"/>
        </w:rPr>
      </w:pPr>
      <w:r w:rsidRPr="004575F7">
        <w:rPr>
          <w:color w:val="000000" w:themeColor="text1"/>
        </w:rPr>
        <w:t xml:space="preserve">rozpropagowanie ogłoszeń (tablice ogłoszeniowe, sołtysi, strona internetowa) </w:t>
      </w:r>
      <w:r w:rsidR="00B82F5A" w:rsidRPr="004575F7">
        <w:rPr>
          <w:color w:val="000000" w:themeColor="text1"/>
        </w:rPr>
        <w:br/>
      </w:r>
      <w:r w:rsidRPr="004575F7">
        <w:rPr>
          <w:color w:val="000000" w:themeColor="text1"/>
        </w:rPr>
        <w:t>i ulotek wśród mieszkańców,</w:t>
      </w:r>
    </w:p>
    <w:p w:rsidR="00D14435" w:rsidRPr="004575F7" w:rsidRDefault="00D14435" w:rsidP="00F51B5E">
      <w:pPr>
        <w:numPr>
          <w:ilvl w:val="0"/>
          <w:numId w:val="44"/>
        </w:numPr>
        <w:tabs>
          <w:tab w:val="center" w:pos="4536"/>
        </w:tabs>
        <w:rPr>
          <w:color w:val="000000" w:themeColor="text1"/>
        </w:rPr>
      </w:pPr>
      <w:r w:rsidRPr="004575F7">
        <w:rPr>
          <w:color w:val="000000" w:themeColor="text1"/>
        </w:rPr>
        <w:t>przeprowadzenie konsultacji społecznych,</w:t>
      </w:r>
    </w:p>
    <w:p w:rsidR="00D14435" w:rsidRPr="004575F7" w:rsidRDefault="00D14435" w:rsidP="00F51B5E">
      <w:pPr>
        <w:numPr>
          <w:ilvl w:val="0"/>
          <w:numId w:val="45"/>
        </w:numPr>
        <w:tabs>
          <w:tab w:val="center" w:pos="4536"/>
        </w:tabs>
        <w:rPr>
          <w:color w:val="000000" w:themeColor="text1"/>
        </w:rPr>
      </w:pPr>
      <w:r w:rsidRPr="004575F7">
        <w:rPr>
          <w:color w:val="000000" w:themeColor="text1"/>
        </w:rPr>
        <w:t>przygotowanie ankiet, materiałów szkoleniowych, sali, cateringu oraz niezbędnej  dokumentacji na  konsultacje społeczne - pierwsze warsztaty,</w:t>
      </w:r>
    </w:p>
    <w:p w:rsidR="00D14435" w:rsidRPr="004575F7" w:rsidRDefault="00D14435" w:rsidP="00F51B5E">
      <w:pPr>
        <w:numPr>
          <w:ilvl w:val="0"/>
          <w:numId w:val="45"/>
        </w:numPr>
        <w:tabs>
          <w:tab w:val="center" w:pos="4536"/>
        </w:tabs>
        <w:rPr>
          <w:color w:val="000000" w:themeColor="text1"/>
        </w:rPr>
      </w:pPr>
      <w:r w:rsidRPr="004575F7">
        <w:rPr>
          <w:color w:val="000000" w:themeColor="text1"/>
        </w:rPr>
        <w:t>przeprowadzenie wspólnie z ekspertami zewnętrznymi pierwszych warsztatów z sołtysami, radnymi, mieszkańcami, przedsiębiorcami, organizacjami pozarządowymi, pracownikami U</w:t>
      </w:r>
      <w:r w:rsidR="00ED2EAB" w:rsidRPr="004575F7">
        <w:rPr>
          <w:color w:val="000000" w:themeColor="text1"/>
        </w:rPr>
        <w:t xml:space="preserve">rzędu </w:t>
      </w:r>
      <w:r w:rsidRPr="004575F7">
        <w:rPr>
          <w:color w:val="000000" w:themeColor="text1"/>
        </w:rPr>
        <w:t>G</w:t>
      </w:r>
      <w:r w:rsidR="00ED2EAB" w:rsidRPr="004575F7">
        <w:rPr>
          <w:color w:val="000000" w:themeColor="text1"/>
        </w:rPr>
        <w:t>miny i jednostek podległych G</w:t>
      </w:r>
      <w:r w:rsidRPr="004575F7">
        <w:rPr>
          <w:color w:val="000000" w:themeColor="text1"/>
        </w:rPr>
        <w:t xml:space="preserve">miny Gostycyn - zapoznanie z problematyką rewitalizacji </w:t>
      </w:r>
      <w:r w:rsidR="00ED2EAB" w:rsidRPr="004575F7">
        <w:rPr>
          <w:color w:val="000000" w:themeColor="text1"/>
        </w:rPr>
        <w:br/>
      </w:r>
      <w:r w:rsidRPr="004575F7">
        <w:rPr>
          <w:color w:val="000000" w:themeColor="text1"/>
        </w:rPr>
        <w:t>i pozyskanie opinii, stanowisk i pomy</w:t>
      </w:r>
      <w:r w:rsidR="00ED2EAB" w:rsidRPr="004575F7">
        <w:rPr>
          <w:color w:val="000000" w:themeColor="text1"/>
        </w:rPr>
        <w:t>słów dotyczących problemów na terenie G</w:t>
      </w:r>
      <w:r w:rsidRPr="004575F7">
        <w:rPr>
          <w:color w:val="000000" w:themeColor="text1"/>
        </w:rPr>
        <w:t>miny, obszarów zdegradowanych, przedsięwzięć rewitalizacyjnych</w:t>
      </w:r>
    </w:p>
    <w:p w:rsidR="00D14435" w:rsidRPr="004575F7" w:rsidRDefault="00D14435" w:rsidP="00F51B5E">
      <w:pPr>
        <w:numPr>
          <w:ilvl w:val="0"/>
          <w:numId w:val="45"/>
        </w:numPr>
        <w:tabs>
          <w:tab w:val="center" w:pos="4536"/>
        </w:tabs>
        <w:rPr>
          <w:color w:val="000000" w:themeColor="text1"/>
        </w:rPr>
      </w:pPr>
      <w:r w:rsidRPr="004575F7">
        <w:rPr>
          <w:color w:val="000000" w:themeColor="text1"/>
        </w:rPr>
        <w:t>zamieszczenie ankiet na stronie internetowej,</w:t>
      </w:r>
    </w:p>
    <w:p w:rsidR="00D14435" w:rsidRPr="004575F7" w:rsidRDefault="00D14435" w:rsidP="00F51B5E">
      <w:pPr>
        <w:numPr>
          <w:ilvl w:val="0"/>
          <w:numId w:val="45"/>
        </w:numPr>
        <w:tabs>
          <w:tab w:val="center" w:pos="4536"/>
        </w:tabs>
        <w:rPr>
          <w:color w:val="000000" w:themeColor="text1"/>
        </w:rPr>
      </w:pPr>
      <w:r w:rsidRPr="004575F7">
        <w:rPr>
          <w:color w:val="000000" w:themeColor="text1"/>
        </w:rPr>
        <w:t>rozpropagowanie ankiet w postaci papierowej,</w:t>
      </w:r>
    </w:p>
    <w:p w:rsidR="00D14435" w:rsidRPr="004575F7" w:rsidRDefault="00D14435" w:rsidP="00F51B5E">
      <w:pPr>
        <w:numPr>
          <w:ilvl w:val="0"/>
          <w:numId w:val="45"/>
        </w:numPr>
        <w:tabs>
          <w:tab w:val="center" w:pos="4536"/>
        </w:tabs>
        <w:rPr>
          <w:color w:val="000000" w:themeColor="text1"/>
        </w:rPr>
      </w:pPr>
      <w:r w:rsidRPr="004575F7">
        <w:rPr>
          <w:color w:val="000000" w:themeColor="text1"/>
        </w:rPr>
        <w:t>przygotowanie ogłoszeń, materiałów szkoleniowych, sali, cateringu oraz niezbędnej dokumentacji na  konsultacje społeczne - drugie warsztaty,</w:t>
      </w:r>
    </w:p>
    <w:p w:rsidR="00D14435" w:rsidRPr="004575F7" w:rsidRDefault="00D14435" w:rsidP="00F51B5E">
      <w:pPr>
        <w:numPr>
          <w:ilvl w:val="0"/>
          <w:numId w:val="45"/>
        </w:numPr>
        <w:tabs>
          <w:tab w:val="center" w:pos="4536"/>
        </w:tabs>
        <w:rPr>
          <w:color w:val="000000" w:themeColor="text1"/>
        </w:rPr>
      </w:pPr>
      <w:r w:rsidRPr="004575F7">
        <w:rPr>
          <w:color w:val="000000" w:themeColor="text1"/>
        </w:rPr>
        <w:t>przeprowadzenie wspólnie z ekspertami zewnętrznymi drugich warsztatów z mieszkańcami, przedsiębiorcami, organizacjami pozarządowymi, pracownikami U</w:t>
      </w:r>
      <w:r w:rsidR="00ED2EAB" w:rsidRPr="004575F7">
        <w:rPr>
          <w:color w:val="000000" w:themeColor="text1"/>
        </w:rPr>
        <w:t xml:space="preserve">rzędu </w:t>
      </w:r>
      <w:r w:rsidRPr="004575F7">
        <w:rPr>
          <w:color w:val="000000" w:themeColor="text1"/>
        </w:rPr>
        <w:t>G</w:t>
      </w:r>
      <w:r w:rsidR="00ED2EAB" w:rsidRPr="004575F7">
        <w:rPr>
          <w:color w:val="000000" w:themeColor="text1"/>
        </w:rPr>
        <w:t>miny</w:t>
      </w:r>
      <w:r w:rsidRPr="004575F7">
        <w:rPr>
          <w:color w:val="000000" w:themeColor="text1"/>
        </w:rPr>
        <w:t xml:space="preserve"> i jednostek podległych gminy – przedstawienie wstępnej koncepcji </w:t>
      </w:r>
      <w:r w:rsidR="00ED2EAB" w:rsidRPr="004575F7">
        <w:rPr>
          <w:color w:val="000000" w:themeColor="text1"/>
        </w:rPr>
        <w:t>G</w:t>
      </w:r>
      <w:r w:rsidRPr="004575F7">
        <w:rPr>
          <w:color w:val="000000" w:themeColor="text1"/>
        </w:rPr>
        <w:t>PR (prezentacja, dyskusja dot. obszarów zdegradowanych, rewitalizowanych i przedsięwzięć rewitalizacyjnych</w:t>
      </w:r>
      <w:r w:rsidR="00ED2EAB" w:rsidRPr="004575F7">
        <w:rPr>
          <w:color w:val="000000" w:themeColor="text1"/>
        </w:rPr>
        <w:t>)</w:t>
      </w:r>
      <w:r w:rsidRPr="004575F7">
        <w:rPr>
          <w:color w:val="000000" w:themeColor="text1"/>
        </w:rPr>
        <w:t>,</w:t>
      </w:r>
    </w:p>
    <w:p w:rsidR="00D14435" w:rsidRPr="004575F7" w:rsidRDefault="00D14435" w:rsidP="00F51B5E">
      <w:pPr>
        <w:numPr>
          <w:ilvl w:val="0"/>
          <w:numId w:val="45"/>
        </w:numPr>
        <w:tabs>
          <w:tab w:val="center" w:pos="4536"/>
        </w:tabs>
        <w:rPr>
          <w:color w:val="000000" w:themeColor="text1"/>
        </w:rPr>
      </w:pPr>
      <w:r w:rsidRPr="004575F7">
        <w:rPr>
          <w:color w:val="000000" w:themeColor="text1"/>
        </w:rPr>
        <w:t>przeprowadzenie spacerów studyjnych w terenie,</w:t>
      </w:r>
    </w:p>
    <w:p w:rsidR="00D14435" w:rsidRPr="004575F7" w:rsidRDefault="00D14435" w:rsidP="00F51B5E">
      <w:pPr>
        <w:numPr>
          <w:ilvl w:val="0"/>
          <w:numId w:val="45"/>
        </w:numPr>
        <w:tabs>
          <w:tab w:val="center" w:pos="4536"/>
        </w:tabs>
        <w:rPr>
          <w:color w:val="000000" w:themeColor="text1"/>
        </w:rPr>
      </w:pPr>
      <w:r w:rsidRPr="004575F7">
        <w:rPr>
          <w:color w:val="000000" w:themeColor="text1"/>
        </w:rPr>
        <w:t>zebranie ankiet w postaci papierowej i elektronicznej,</w:t>
      </w:r>
    </w:p>
    <w:p w:rsidR="00D14435" w:rsidRPr="004575F7" w:rsidRDefault="00D14435" w:rsidP="00F51B5E">
      <w:pPr>
        <w:numPr>
          <w:ilvl w:val="0"/>
          <w:numId w:val="44"/>
        </w:numPr>
        <w:tabs>
          <w:tab w:val="center" w:pos="4536"/>
        </w:tabs>
        <w:rPr>
          <w:color w:val="000000" w:themeColor="text1"/>
        </w:rPr>
      </w:pPr>
      <w:r w:rsidRPr="004575F7">
        <w:rPr>
          <w:color w:val="000000" w:themeColor="text1"/>
        </w:rPr>
        <w:t xml:space="preserve">podsumowanie ankiet, sporządzenie  wspólnie z ekspertami zewnętrznymi diagnozy czynników i zjawisk kryzysowych, skali i charakteru potrzeb rewitalizacyjnych pod kątem wszystkich stref (społ., gosp., środowiskowej oraz przestrzenno-funkcjonalnej), ustalenie zasięgu obszarów rewitalizacji, określenie celów i kierunków działań mających na celu eliminację lub ograniczenie negatywnych zjawisk, listę, ramy czasowe i środki finansowe dla przedsięwzięć rewitalizacyjnych, analizę </w:t>
      </w:r>
      <w:r w:rsidR="00BE3788" w:rsidRPr="004575F7">
        <w:rPr>
          <w:color w:val="000000" w:themeColor="text1"/>
        </w:rPr>
        <w:br/>
      </w:r>
      <w:r w:rsidRPr="004575F7">
        <w:rPr>
          <w:color w:val="000000" w:themeColor="text1"/>
        </w:rPr>
        <w:t>i wstępne przygotowanie programu,</w:t>
      </w:r>
    </w:p>
    <w:p w:rsidR="00D14435" w:rsidRPr="004575F7" w:rsidRDefault="00D14435" w:rsidP="00F51B5E">
      <w:pPr>
        <w:numPr>
          <w:ilvl w:val="0"/>
          <w:numId w:val="44"/>
        </w:numPr>
        <w:tabs>
          <w:tab w:val="center" w:pos="4536"/>
        </w:tabs>
        <w:rPr>
          <w:color w:val="000000" w:themeColor="text1"/>
        </w:rPr>
      </w:pPr>
      <w:r w:rsidRPr="004575F7">
        <w:rPr>
          <w:color w:val="000000" w:themeColor="text1"/>
        </w:rPr>
        <w:t xml:space="preserve"> przygotowanie obwieszczenia i wyłożenie do wglądu publicznego </w:t>
      </w:r>
      <w:r w:rsidR="000D4AA3" w:rsidRPr="004575F7">
        <w:rPr>
          <w:color w:val="000000" w:themeColor="text1"/>
        </w:rPr>
        <w:t>G</w:t>
      </w:r>
      <w:r w:rsidRPr="004575F7">
        <w:rPr>
          <w:color w:val="000000" w:themeColor="text1"/>
        </w:rPr>
        <w:t>PR</w:t>
      </w:r>
      <w:r w:rsidR="00B82F5A" w:rsidRPr="004575F7">
        <w:rPr>
          <w:color w:val="000000" w:themeColor="text1"/>
        </w:rPr>
        <w:t>,</w:t>
      </w:r>
    </w:p>
    <w:p w:rsidR="00D14435" w:rsidRPr="004575F7" w:rsidRDefault="00D14435" w:rsidP="00F51B5E">
      <w:pPr>
        <w:numPr>
          <w:ilvl w:val="0"/>
          <w:numId w:val="44"/>
        </w:numPr>
        <w:tabs>
          <w:tab w:val="center" w:pos="4536"/>
        </w:tabs>
        <w:rPr>
          <w:color w:val="000000" w:themeColor="text1"/>
        </w:rPr>
      </w:pPr>
      <w:r w:rsidRPr="004575F7">
        <w:rPr>
          <w:color w:val="000000" w:themeColor="text1"/>
        </w:rPr>
        <w:t xml:space="preserve">przygotowanie projektu uchwały o przyjęciu </w:t>
      </w:r>
      <w:r w:rsidR="000D4AA3" w:rsidRPr="004575F7">
        <w:rPr>
          <w:i/>
          <w:color w:val="000000" w:themeColor="text1"/>
        </w:rPr>
        <w:t xml:space="preserve">Gminnego </w:t>
      </w:r>
      <w:r w:rsidRPr="004575F7">
        <w:rPr>
          <w:i/>
          <w:color w:val="000000" w:themeColor="text1"/>
        </w:rPr>
        <w:t>Programu Rewitalizacji.</w:t>
      </w:r>
    </w:p>
    <w:p w:rsidR="00ED2EAB" w:rsidRPr="004575F7" w:rsidRDefault="00BE3788" w:rsidP="001C5B40">
      <w:pPr>
        <w:tabs>
          <w:tab w:val="center" w:pos="4536"/>
        </w:tabs>
        <w:rPr>
          <w:color w:val="000000" w:themeColor="text1"/>
        </w:rPr>
      </w:pPr>
      <w:r w:rsidRPr="004575F7">
        <w:rPr>
          <w:color w:val="000000" w:themeColor="text1"/>
        </w:rPr>
        <w:t>Zgodnie z</w:t>
      </w:r>
      <w:r w:rsidR="00ED2EAB" w:rsidRPr="004575F7">
        <w:rPr>
          <w:color w:val="000000" w:themeColor="text1"/>
        </w:rPr>
        <w:t xml:space="preserve"> </w:t>
      </w:r>
      <w:r w:rsidR="00ED2EAB" w:rsidRPr="004575F7">
        <w:rPr>
          <w:i/>
          <w:color w:val="000000" w:themeColor="text1"/>
        </w:rPr>
        <w:t xml:space="preserve">Zasadami programowania przedsięwzięć rewitalizacyjnych w celu ubiegania się </w:t>
      </w:r>
      <w:r w:rsidR="00ED2EAB" w:rsidRPr="004575F7">
        <w:rPr>
          <w:i/>
          <w:color w:val="000000" w:themeColor="text1"/>
        </w:rPr>
        <w:br/>
        <w:t>o środki finansowe w ramach RPO WK-P na lata 2014-2020</w:t>
      </w:r>
      <w:r w:rsidR="00ED2EAB" w:rsidRPr="004575F7">
        <w:rPr>
          <w:color w:val="000000" w:themeColor="text1"/>
        </w:rPr>
        <w:t>,</w:t>
      </w:r>
      <w:r w:rsidRPr="004575F7">
        <w:rPr>
          <w:color w:val="000000" w:themeColor="text1"/>
        </w:rPr>
        <w:t xml:space="preserve"> </w:t>
      </w:r>
      <w:r w:rsidR="00ED2EAB" w:rsidRPr="004575F7">
        <w:rPr>
          <w:color w:val="000000" w:themeColor="text1"/>
        </w:rPr>
        <w:t>r</w:t>
      </w:r>
      <w:r w:rsidR="001C5B40" w:rsidRPr="004575F7">
        <w:rPr>
          <w:color w:val="000000" w:themeColor="text1"/>
        </w:rPr>
        <w:t>aport dotyczący oceny skuteczności działań wynikający z przeprowadzonych przedsięwzięć rewitalizacyjnych sporz</w:t>
      </w:r>
      <w:r w:rsidR="00ED2EAB" w:rsidRPr="004575F7">
        <w:rPr>
          <w:color w:val="000000" w:themeColor="text1"/>
        </w:rPr>
        <w:t xml:space="preserve">ądzany powinien być </w:t>
      </w:r>
      <w:r w:rsidR="00A904BC" w:rsidRPr="004575F7">
        <w:rPr>
          <w:color w:val="000000" w:themeColor="text1"/>
        </w:rPr>
        <w:t>co najmniej raz na 2</w:t>
      </w:r>
      <w:r w:rsidR="001C5B40" w:rsidRPr="004575F7">
        <w:rPr>
          <w:color w:val="000000" w:themeColor="text1"/>
        </w:rPr>
        <w:t xml:space="preserve"> lata</w:t>
      </w:r>
      <w:r w:rsidRPr="004575F7">
        <w:rPr>
          <w:color w:val="000000" w:themeColor="text1"/>
        </w:rPr>
        <w:t xml:space="preserve"> i przekazywany IŻ RPO</w:t>
      </w:r>
      <w:r w:rsidR="001C5B40" w:rsidRPr="004575F7">
        <w:rPr>
          <w:color w:val="000000" w:themeColor="text1"/>
        </w:rPr>
        <w:t xml:space="preserve">. Sugerowane jest jednak jego coroczne sporządzanie, w celu pełnej kontroli nad wykonalnością projektów </w:t>
      </w:r>
      <w:r w:rsidRPr="004575F7">
        <w:rPr>
          <w:color w:val="000000" w:themeColor="text1"/>
        </w:rPr>
        <w:t>realizowanych w ramach GPR</w:t>
      </w:r>
      <w:r w:rsidR="001C5B40" w:rsidRPr="004575F7">
        <w:rPr>
          <w:color w:val="000000" w:themeColor="text1"/>
        </w:rPr>
        <w:t xml:space="preserve">. </w:t>
      </w:r>
    </w:p>
    <w:p w:rsidR="001C5B40" w:rsidRPr="004575F7" w:rsidRDefault="001C5B40" w:rsidP="001C5B40">
      <w:pPr>
        <w:tabs>
          <w:tab w:val="center" w:pos="4536"/>
        </w:tabs>
        <w:rPr>
          <w:color w:val="000000" w:themeColor="text1"/>
        </w:rPr>
      </w:pPr>
      <w:r w:rsidRPr="004575F7">
        <w:rPr>
          <w:color w:val="000000" w:themeColor="text1"/>
        </w:rPr>
        <w:t>Zakres przedmiotowych raportów powinien obejmować następujące informacje, dotyczące:</w:t>
      </w:r>
    </w:p>
    <w:p w:rsidR="001C5B40" w:rsidRPr="004575F7" w:rsidRDefault="001C5B40" w:rsidP="00A876E7">
      <w:pPr>
        <w:pStyle w:val="Akapitzlist"/>
        <w:numPr>
          <w:ilvl w:val="0"/>
          <w:numId w:val="20"/>
        </w:numPr>
        <w:tabs>
          <w:tab w:val="center" w:pos="4536"/>
        </w:tabs>
        <w:rPr>
          <w:color w:val="000000" w:themeColor="text1"/>
        </w:rPr>
      </w:pPr>
      <w:r w:rsidRPr="004575F7">
        <w:rPr>
          <w:color w:val="000000" w:themeColor="text1"/>
        </w:rPr>
        <w:t>p</w:t>
      </w:r>
      <w:r w:rsidR="00431A7C" w:rsidRPr="004575F7">
        <w:rPr>
          <w:color w:val="000000" w:themeColor="text1"/>
        </w:rPr>
        <w:t>ostępów finansowych, źródeł</w:t>
      </w:r>
      <w:r w:rsidRPr="004575F7">
        <w:rPr>
          <w:color w:val="000000" w:themeColor="text1"/>
        </w:rPr>
        <w:t xml:space="preserve"> finansowanych zadań,</w:t>
      </w:r>
    </w:p>
    <w:p w:rsidR="001C5B40" w:rsidRPr="004575F7" w:rsidRDefault="001C5B40" w:rsidP="00A876E7">
      <w:pPr>
        <w:pStyle w:val="Akapitzlist"/>
        <w:numPr>
          <w:ilvl w:val="0"/>
          <w:numId w:val="20"/>
        </w:numPr>
        <w:tabs>
          <w:tab w:val="center" w:pos="4536"/>
        </w:tabs>
        <w:rPr>
          <w:color w:val="000000" w:themeColor="text1"/>
        </w:rPr>
      </w:pPr>
      <w:r w:rsidRPr="004575F7">
        <w:rPr>
          <w:color w:val="000000" w:themeColor="text1"/>
        </w:rPr>
        <w:t>p</w:t>
      </w:r>
      <w:r w:rsidR="00431A7C" w:rsidRPr="004575F7">
        <w:rPr>
          <w:color w:val="000000" w:themeColor="text1"/>
        </w:rPr>
        <w:t>ostępów</w:t>
      </w:r>
      <w:r w:rsidRPr="004575F7">
        <w:rPr>
          <w:color w:val="000000" w:themeColor="text1"/>
        </w:rPr>
        <w:t xml:space="preserve"> rzeczowych, zgodności z przyjętym harmonogramem,</w:t>
      </w:r>
    </w:p>
    <w:p w:rsidR="001C5B40" w:rsidRPr="004575F7" w:rsidRDefault="001C5B40" w:rsidP="00A876E7">
      <w:pPr>
        <w:pStyle w:val="Akapitzlist"/>
        <w:numPr>
          <w:ilvl w:val="0"/>
          <w:numId w:val="20"/>
        </w:numPr>
        <w:tabs>
          <w:tab w:val="center" w:pos="4536"/>
        </w:tabs>
        <w:rPr>
          <w:color w:val="000000" w:themeColor="text1"/>
        </w:rPr>
      </w:pPr>
      <w:r w:rsidRPr="004575F7">
        <w:rPr>
          <w:color w:val="000000" w:themeColor="text1"/>
        </w:rPr>
        <w:t>przebieg</w:t>
      </w:r>
      <w:r w:rsidR="00431A7C" w:rsidRPr="004575F7">
        <w:rPr>
          <w:color w:val="000000" w:themeColor="text1"/>
        </w:rPr>
        <w:t>u</w:t>
      </w:r>
      <w:r w:rsidRPr="004575F7">
        <w:rPr>
          <w:color w:val="000000" w:themeColor="text1"/>
        </w:rPr>
        <w:t xml:space="preserve"> wdrażania poszczególnych projektów,</w:t>
      </w:r>
    </w:p>
    <w:p w:rsidR="001C5B40" w:rsidRPr="004575F7" w:rsidRDefault="00ED2EAB" w:rsidP="00A876E7">
      <w:pPr>
        <w:pStyle w:val="Akapitzlist"/>
        <w:numPr>
          <w:ilvl w:val="0"/>
          <w:numId w:val="20"/>
        </w:numPr>
        <w:tabs>
          <w:tab w:val="center" w:pos="4536"/>
        </w:tabs>
        <w:rPr>
          <w:color w:val="000000" w:themeColor="text1"/>
        </w:rPr>
      </w:pPr>
      <w:r w:rsidRPr="004575F7">
        <w:rPr>
          <w:color w:val="000000" w:themeColor="text1"/>
        </w:rPr>
        <w:t>sposobu komunikacji ze wspólnotą lokalną</w:t>
      </w:r>
      <w:r w:rsidR="001C5B40" w:rsidRPr="004575F7">
        <w:rPr>
          <w:color w:val="000000" w:themeColor="text1"/>
        </w:rPr>
        <w:t xml:space="preserve"> w zakresie </w:t>
      </w:r>
      <w:r w:rsidRPr="004575F7">
        <w:rPr>
          <w:color w:val="000000" w:themeColor="text1"/>
        </w:rPr>
        <w:t>wdrażania GPR</w:t>
      </w:r>
      <w:r w:rsidR="001C5B40" w:rsidRPr="004575F7">
        <w:rPr>
          <w:color w:val="000000" w:themeColor="text1"/>
        </w:rPr>
        <w:t>.</w:t>
      </w:r>
    </w:p>
    <w:p w:rsidR="00D32B47" w:rsidRPr="004575F7" w:rsidRDefault="00D32B47" w:rsidP="00D32B47">
      <w:pPr>
        <w:widowControl w:val="0"/>
        <w:spacing w:after="53"/>
        <w:rPr>
          <w:rFonts w:eastAsia="Arial" w:cs="Arial"/>
          <w:color w:val="000000" w:themeColor="text1"/>
        </w:rPr>
      </w:pPr>
      <w:r w:rsidRPr="004575F7">
        <w:rPr>
          <w:rFonts w:eastAsia="Arial" w:cs="Arial"/>
          <w:color w:val="000000" w:themeColor="text1"/>
        </w:rPr>
        <w:t>Ponadto mieszkańcy, przedsiębiorcy i organizacje pozarządowe będą mogli brać czynny udział w przygotowaniu, wdrażaniu i monitoringu PR w ramach sporządzanej przez Wójta Gminy co najmniej raz na 2 lata oceny aktualności i stopnia realizacji Programu Rewitalizacji. Sporządzona ocena będzie ogłoszona na stronie Biuletynu Informacji Publicznej. Podanie oceny stopnia realizacj</w:t>
      </w:r>
      <w:r w:rsidR="004133B1" w:rsidRPr="004575F7">
        <w:rPr>
          <w:rFonts w:eastAsia="Arial" w:cs="Arial"/>
          <w:color w:val="000000" w:themeColor="text1"/>
        </w:rPr>
        <w:t>i</w:t>
      </w:r>
      <w:r w:rsidRPr="004575F7">
        <w:rPr>
          <w:rFonts w:eastAsia="Arial" w:cs="Arial"/>
          <w:color w:val="000000" w:themeColor="text1"/>
        </w:rPr>
        <w:t xml:space="preserve"> Programu do publicznej wiadomości umożliwi mieszkańcom zapoznanie się z nią i zgłoszenie ewentualnych uwag. W ramach niniejszej procedury mieszkańcy obszarów rewitalizacji będą mogli również proponować nowe zadania do ujęcia w PR, co będzie miało znaczący wpływ na przebieg rewitalizacji w kolejnych latach. Zgłoszone wnioski zostaną uwzględnione podczas aktualizacji PR.</w:t>
      </w:r>
    </w:p>
    <w:p w:rsidR="001C5B40" w:rsidRPr="004575F7" w:rsidRDefault="001C5B40" w:rsidP="001C5B40">
      <w:pPr>
        <w:tabs>
          <w:tab w:val="center" w:pos="4536"/>
        </w:tabs>
        <w:rPr>
          <w:color w:val="000000" w:themeColor="text1"/>
        </w:rPr>
      </w:pPr>
      <w:r w:rsidRPr="004575F7">
        <w:rPr>
          <w:color w:val="000000" w:themeColor="text1"/>
        </w:rPr>
        <w:t xml:space="preserve">Istotnym elementem jest aktualizacja dokumentu, w przypadku wystąpienia podczas jego realizacji zmian zachodzących w obszarze rewitalizacji lub na terenie pozostającym z nim </w:t>
      </w:r>
      <w:r w:rsidR="00ED2EAB" w:rsidRPr="004575F7">
        <w:rPr>
          <w:color w:val="000000" w:themeColor="text1"/>
        </w:rPr>
        <w:br/>
        <w:t xml:space="preserve">w </w:t>
      </w:r>
      <w:r w:rsidRPr="004575F7">
        <w:rPr>
          <w:color w:val="000000" w:themeColor="text1"/>
        </w:rPr>
        <w:t>zależności i wywierającym na niego wpływ. W przypadku takiej sytuacji istnieje konieczność dokonania odpowiednich zmian i uchwalenie aktualizacji</w:t>
      </w:r>
      <w:r w:rsidR="00431A7C" w:rsidRPr="004575F7">
        <w:rPr>
          <w:color w:val="000000" w:themeColor="text1"/>
        </w:rPr>
        <w:t xml:space="preserve"> dokumentu</w:t>
      </w:r>
      <w:r w:rsidRPr="004575F7">
        <w:rPr>
          <w:color w:val="000000" w:themeColor="text1"/>
        </w:rPr>
        <w:t xml:space="preserve">. </w:t>
      </w:r>
    </w:p>
    <w:p w:rsidR="00F1689C" w:rsidRPr="004575F7" w:rsidRDefault="00F1689C" w:rsidP="00F1689C">
      <w:pPr>
        <w:widowControl w:val="0"/>
        <w:spacing w:after="53"/>
        <w:rPr>
          <w:rFonts w:eastAsia="Arial" w:cs="Arial"/>
          <w:color w:val="000000" w:themeColor="text1"/>
        </w:rPr>
      </w:pPr>
      <w:r w:rsidRPr="004575F7">
        <w:rPr>
          <w:rFonts w:eastAsia="Arial" w:cs="Arial"/>
          <w:color w:val="000000" w:themeColor="text1"/>
        </w:rPr>
        <w:t>Ponadto mieszkańcy, przedsiębiorcy i organizacje pozarządowe będą mogli brać czynny udział w przygotowaniu, wdrażaniu i monitoringu PR w ramach sporządzanej przez Wójta Gminy co najmniej raz na 2 lata oceny aktualności i stopnia realizacji Programu Rewitalizacji. Sporządzona ocena będzie ogłoszona na stronie Biuletynu Informacji Publicznej. Podanie oceny stopnia realizacja Programu do publicznej wiadomości umożliwi mieszkańcom zapoznanie się z nią i zgłoszenie ewentualnych uwag. W ramach niniejszej procedury mieszkańcy obszarów rewitalizacji będą mogli również proponować nowe zadania do ujęcia w PR, co będzie miało znaczący wpływ na przebieg rewitalizacji w kolejnych latach. Zgłoszone wnioski zostaną uwzględnione podczas aktualizacji PR.</w:t>
      </w:r>
    </w:p>
    <w:p w:rsidR="001C5B40" w:rsidRPr="004575F7" w:rsidRDefault="001C5B40" w:rsidP="001C5B40">
      <w:pPr>
        <w:rPr>
          <w:i/>
          <w:color w:val="000000" w:themeColor="text1"/>
        </w:rPr>
      </w:pPr>
      <w:r w:rsidRPr="004575F7">
        <w:rPr>
          <w:color w:val="000000" w:themeColor="text1"/>
        </w:rPr>
        <w:t xml:space="preserve">Reasumując, efektywne wdrażanie założeń </w:t>
      </w:r>
      <w:r w:rsidR="009D74B5" w:rsidRPr="004575F7">
        <w:rPr>
          <w:i/>
          <w:color w:val="000000" w:themeColor="text1"/>
        </w:rPr>
        <w:t xml:space="preserve">Gminnego </w:t>
      </w:r>
      <w:r w:rsidRPr="004575F7">
        <w:rPr>
          <w:i/>
          <w:color w:val="000000" w:themeColor="text1"/>
        </w:rPr>
        <w:t>Programu Rewitalizacji</w:t>
      </w:r>
      <w:r w:rsidRPr="004575F7">
        <w:rPr>
          <w:color w:val="000000" w:themeColor="text1"/>
        </w:rPr>
        <w:t xml:space="preserve"> wymaga stałego monitorowania efektów rzeczowych i finansowych poszczególnych projektów. W celu uwidocznienia zmian zachodzących w  obszarze prowadzonych działań rewitalizacyjnych, niezbędne jest porównywanie wskaźników wg stanu na początku okresu z tymi samymi wskaźnikami osiąganymi w późniejszych etapach realizacji </w:t>
      </w:r>
      <w:r w:rsidR="009D74B5" w:rsidRPr="004575F7">
        <w:rPr>
          <w:i/>
          <w:color w:val="000000" w:themeColor="text1"/>
        </w:rPr>
        <w:t xml:space="preserve">Gminnego </w:t>
      </w:r>
      <w:r w:rsidRPr="004575F7">
        <w:rPr>
          <w:i/>
          <w:color w:val="000000" w:themeColor="text1"/>
        </w:rPr>
        <w:t>Programu Rewitalizacji.</w:t>
      </w:r>
    </w:p>
    <w:p w:rsidR="00EF2B0E" w:rsidRPr="004575F7" w:rsidRDefault="00EF2B0E" w:rsidP="001C5B40">
      <w:pPr>
        <w:pStyle w:val="Nagwek1"/>
        <w:rPr>
          <w:rFonts w:ascii="Arial" w:hAnsi="Arial" w:cs="Arial"/>
          <w:color w:val="000000" w:themeColor="text1"/>
        </w:rPr>
        <w:sectPr w:rsidR="00EF2B0E" w:rsidRPr="004575F7" w:rsidSect="001608CC">
          <w:pgSz w:w="11906" w:h="16838"/>
          <w:pgMar w:top="1417" w:right="1417" w:bottom="1417" w:left="1417" w:header="708" w:footer="708" w:gutter="0"/>
          <w:cols w:space="708"/>
          <w:docGrid w:linePitch="360"/>
        </w:sectPr>
      </w:pPr>
      <w:bookmarkStart w:id="46" w:name="_Toc441594846"/>
      <w:bookmarkStart w:id="47" w:name="_Toc447887764"/>
    </w:p>
    <w:p w:rsidR="001C5B40" w:rsidRPr="004575F7" w:rsidRDefault="001C5B40" w:rsidP="00685D93">
      <w:pPr>
        <w:pStyle w:val="Nagwek1"/>
        <w:spacing w:before="0"/>
        <w:rPr>
          <w:rFonts w:ascii="Arial" w:hAnsi="Arial" w:cs="Arial"/>
          <w:color w:val="000000" w:themeColor="text1"/>
        </w:rPr>
      </w:pPr>
      <w:bookmarkStart w:id="48" w:name="_Toc475536517"/>
      <w:r w:rsidRPr="004575F7">
        <w:rPr>
          <w:rFonts w:ascii="Arial" w:hAnsi="Arial" w:cs="Arial"/>
          <w:color w:val="000000" w:themeColor="text1"/>
        </w:rPr>
        <w:t>15. Spis tabel</w:t>
      </w:r>
      <w:bookmarkEnd w:id="46"/>
      <w:bookmarkEnd w:id="47"/>
      <w:bookmarkEnd w:id="48"/>
      <w:r w:rsidRPr="004575F7">
        <w:rPr>
          <w:rFonts w:ascii="Arial" w:hAnsi="Arial" w:cs="Arial"/>
          <w:color w:val="000000" w:themeColor="text1"/>
        </w:rPr>
        <w:t xml:space="preserve"> </w:t>
      </w:r>
    </w:p>
    <w:p w:rsidR="00685D93" w:rsidRPr="004575F7" w:rsidRDefault="00BE752E" w:rsidP="00685D93">
      <w:pPr>
        <w:pStyle w:val="Spisilustracji"/>
        <w:tabs>
          <w:tab w:val="right" w:leader="dot" w:pos="9062"/>
        </w:tabs>
        <w:spacing w:line="240" w:lineRule="auto"/>
        <w:rPr>
          <w:rFonts w:eastAsiaTheme="minorEastAsia" w:cs="Arial"/>
          <w:noProof/>
          <w:color w:val="000000" w:themeColor="text1"/>
          <w:lang w:eastAsia="pl-PL"/>
        </w:rPr>
      </w:pPr>
      <w:r w:rsidRPr="004575F7">
        <w:rPr>
          <w:rFonts w:cs="Arial"/>
          <w:color w:val="000000" w:themeColor="text1"/>
        </w:rPr>
        <w:fldChar w:fldCharType="begin"/>
      </w:r>
      <w:r w:rsidR="001C5B40" w:rsidRPr="004575F7">
        <w:rPr>
          <w:rFonts w:cs="Arial"/>
          <w:color w:val="000000" w:themeColor="text1"/>
        </w:rPr>
        <w:instrText xml:space="preserve"> TOC \h \z \c "Tabela" </w:instrText>
      </w:r>
      <w:r w:rsidRPr="004575F7">
        <w:rPr>
          <w:rFonts w:cs="Arial"/>
          <w:color w:val="000000" w:themeColor="text1"/>
        </w:rPr>
        <w:fldChar w:fldCharType="separate"/>
      </w:r>
      <w:hyperlink w:anchor="_Toc491326782" w:history="1">
        <w:r w:rsidR="00685D93" w:rsidRPr="004575F7">
          <w:rPr>
            <w:rStyle w:val="Hipercze"/>
            <w:rFonts w:cs="Arial"/>
            <w:noProof/>
            <w:color w:val="000000" w:themeColor="text1"/>
          </w:rPr>
          <w:t>Tabela 1. Obszary działań strategii</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_Toc491326782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10</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83" w:history="1">
        <w:r w:rsidR="00685D93" w:rsidRPr="004575F7">
          <w:rPr>
            <w:rStyle w:val="Hipercze"/>
            <w:rFonts w:cs="Arial"/>
            <w:noProof/>
            <w:color w:val="000000" w:themeColor="text1"/>
          </w:rPr>
          <w:t>Tabela 2. Liczba ludności na terenie Gminy Gostycyn, powiatu tucholskiego i województwa kujawsko-pomorskiego w latach 2010-2016</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_Toc491326783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12</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84" w:history="1">
        <w:r w:rsidR="00685D93" w:rsidRPr="004575F7">
          <w:rPr>
            <w:rStyle w:val="Hipercze"/>
            <w:rFonts w:cs="Arial"/>
            <w:noProof/>
            <w:color w:val="000000" w:themeColor="text1"/>
          </w:rPr>
          <w:t>Tabela 3. Ludność Gminy Gostycyn, powiatu tucholskiego, województwa kujawsko-pomorskiego w podziale na ekonomiczne grupy wieku w latach 2010-2015</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_Toc491326784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13</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85" w:history="1">
        <w:r w:rsidR="00685D93" w:rsidRPr="004575F7">
          <w:rPr>
            <w:rStyle w:val="Hipercze"/>
            <w:rFonts w:cs="Arial"/>
            <w:noProof/>
            <w:color w:val="000000" w:themeColor="text1"/>
          </w:rPr>
          <w:t>Tabela 4. Udział liczby ludności w wieku poprodukcyjnym w ogólnej liczbie mieszkańców sołectw Gminy –wskaźnik WS1</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_Toc491326785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17</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86" w:history="1">
        <w:r w:rsidR="00685D93" w:rsidRPr="004575F7">
          <w:rPr>
            <w:rStyle w:val="Hipercze"/>
            <w:rFonts w:cs="Arial"/>
            <w:noProof/>
            <w:color w:val="000000" w:themeColor="text1"/>
          </w:rPr>
          <w:t>Tabela 5. Ludność w wieku poprodukcyjnym na terenie Gminy Gostycyn w lata 2012-2016</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_Toc491326786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18</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87" w:history="1">
        <w:r w:rsidR="00685D93" w:rsidRPr="004575F7">
          <w:rPr>
            <w:rStyle w:val="Hipercze"/>
            <w:rFonts w:cs="Arial"/>
            <w:noProof/>
            <w:color w:val="000000" w:themeColor="text1"/>
          </w:rPr>
          <w:t>Tabela 6.Odsetek dzieci zamieszkujących dany obszar w wieku 3-5 lat, objętych wychowaniem przedszkolnym –wskaźnik WS2</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_Toc491326787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19</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88" w:history="1">
        <w:r w:rsidR="00685D93" w:rsidRPr="004575F7">
          <w:rPr>
            <w:rStyle w:val="Hipercze"/>
            <w:rFonts w:cs="Arial"/>
            <w:noProof/>
            <w:color w:val="000000" w:themeColor="text1"/>
          </w:rPr>
          <w:t>Tabela 7. Wskaźnik liczby zarejestrowanych podmiotów gospodarczych osób fizycznych na 100 mieszkańców w wieku produkcyjnym na danym obszarze – wskaźnik WG</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_Toc491326788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19</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89" w:history="1">
        <w:r w:rsidR="00685D93" w:rsidRPr="004575F7">
          <w:rPr>
            <w:rStyle w:val="Hipercze"/>
            <w:rFonts w:cs="Arial"/>
            <w:noProof/>
            <w:color w:val="000000" w:themeColor="text1"/>
          </w:rPr>
          <w:t>Tabela 8. Udział przestrzeni zdegradowanej w powierzchni ogólnej danego obszaru w ha –wskaźnik WPF</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_Toc491326789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20</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90" w:history="1">
        <w:r w:rsidR="00685D93" w:rsidRPr="004575F7">
          <w:rPr>
            <w:rStyle w:val="Hipercze"/>
            <w:rFonts w:cs="Arial"/>
            <w:noProof/>
            <w:color w:val="000000" w:themeColor="text1"/>
          </w:rPr>
          <w:t>Tabela 9. Charakterystyka występowania negatywnych zjawisk na terenie Gminy Gostycyn</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_Toc491326790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22</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91" w:history="1">
        <w:r w:rsidR="00685D93" w:rsidRPr="004575F7">
          <w:rPr>
            <w:rStyle w:val="Hipercze"/>
            <w:rFonts w:cs="Arial"/>
            <w:noProof/>
            <w:color w:val="000000" w:themeColor="text1"/>
          </w:rPr>
          <w:t>Tabela 10. Liczba ludności i powierzchnie obszarów rewitalizowanych</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_Toc491326791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27</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92" w:history="1">
        <w:r w:rsidR="00685D93" w:rsidRPr="004575F7">
          <w:rPr>
            <w:rStyle w:val="Hipercze"/>
            <w:rFonts w:cs="Arial"/>
            <w:noProof/>
            <w:color w:val="000000" w:themeColor="text1"/>
          </w:rPr>
          <w:t>Tabela 11. Liczba ludności w wieku poprodukcyjnym na obszarze rewitalizowanych podobszarów w latach 2012-2016</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_Toc491326792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30</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93" w:history="1">
        <w:r w:rsidR="00685D93" w:rsidRPr="004575F7">
          <w:rPr>
            <w:rStyle w:val="Hipercze"/>
            <w:rFonts w:cs="Arial"/>
            <w:noProof/>
            <w:color w:val="000000" w:themeColor="text1"/>
          </w:rPr>
          <w:t>Tabela 12. Liczba dzieci w wieku 3-5 lat na obszarze rewitalizowanych podobszarów w latach 2012-2016</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_Toc491326793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31</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94" w:history="1">
        <w:r w:rsidR="00685D93" w:rsidRPr="004575F7">
          <w:rPr>
            <w:rStyle w:val="Hipercze"/>
            <w:rFonts w:cs="Arial"/>
            <w:noProof/>
            <w:color w:val="000000" w:themeColor="text1"/>
          </w:rPr>
          <w:t>Tabela 13. Odsetek dzieci w wieku 3-5 lat objętych wychowaniem przedszkolnym na obszarze rewitalizacji w roku 2016</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_Toc491326794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32</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95" w:history="1">
        <w:r w:rsidR="00685D93" w:rsidRPr="004575F7">
          <w:rPr>
            <w:rStyle w:val="Hipercze"/>
            <w:rFonts w:cs="Arial"/>
            <w:noProof/>
            <w:color w:val="000000" w:themeColor="text1"/>
          </w:rPr>
          <w:t>Tabela 14. Cele rewitalizacji i kierunki działań</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_Toc491326795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41</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96" w:history="1">
        <w:r w:rsidR="00685D93" w:rsidRPr="004575F7">
          <w:rPr>
            <w:rStyle w:val="Hipercze"/>
            <w:rFonts w:cs="Arial"/>
            <w:noProof/>
            <w:color w:val="000000" w:themeColor="text1"/>
          </w:rPr>
          <w:t>Tabela 15. Wskaźniki monitorowania</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_Toc491326796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42</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97" w:history="1">
        <w:r w:rsidR="00685D93" w:rsidRPr="004575F7">
          <w:rPr>
            <w:rStyle w:val="Hipercze"/>
            <w:rFonts w:cs="Arial"/>
            <w:noProof/>
            <w:color w:val="000000" w:themeColor="text1"/>
          </w:rPr>
          <w:t>Tabela 16. Główne projekty/przedsięwzięcia rewitalizacyjne – harmonogram i szacunkowe ramy finansowe</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_Toc491326797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44</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98" w:history="1">
        <w:r w:rsidR="00685D93" w:rsidRPr="004575F7">
          <w:rPr>
            <w:rStyle w:val="Hipercze"/>
            <w:rFonts w:cs="Arial"/>
            <w:noProof/>
            <w:color w:val="000000" w:themeColor="text1"/>
          </w:rPr>
          <w:t>Tabela 17. Uzupełniające przedsięwzięcia rewitalizacyjne</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_Toc491326798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51</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799" w:history="1">
        <w:r w:rsidR="00685D93" w:rsidRPr="004575F7">
          <w:rPr>
            <w:rStyle w:val="Hipercze"/>
            <w:rFonts w:cs="Arial"/>
            <w:noProof/>
            <w:color w:val="000000" w:themeColor="text1"/>
          </w:rPr>
          <w:t>Tabela 18. Główne projekty/ przedsięwzięcia rewitalizacyjne – harmonogram i szacunkowe ramy finansowe</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_Toc491326799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66</w:t>
        </w:r>
        <w:r w:rsidR="00685D93" w:rsidRPr="004575F7">
          <w:rPr>
            <w:rFonts w:cs="Arial"/>
            <w:noProof/>
            <w:webHidden/>
            <w:color w:val="000000" w:themeColor="text1"/>
          </w:rPr>
          <w:fldChar w:fldCharType="end"/>
        </w:r>
      </w:hyperlink>
    </w:p>
    <w:p w:rsidR="00685D93" w:rsidRPr="004575F7" w:rsidRDefault="009F0140" w:rsidP="00685D93">
      <w:pPr>
        <w:pStyle w:val="Spisilustracji"/>
        <w:tabs>
          <w:tab w:val="right" w:leader="dot" w:pos="9062"/>
        </w:tabs>
        <w:spacing w:line="240" w:lineRule="auto"/>
        <w:rPr>
          <w:rFonts w:eastAsiaTheme="minorEastAsia" w:cs="Arial"/>
          <w:noProof/>
          <w:color w:val="000000" w:themeColor="text1"/>
          <w:lang w:eastAsia="pl-PL"/>
        </w:rPr>
      </w:pPr>
      <w:hyperlink w:anchor="_Toc491326800" w:history="1">
        <w:r w:rsidR="00685D93" w:rsidRPr="004575F7">
          <w:rPr>
            <w:rStyle w:val="Hipercze"/>
            <w:rFonts w:cs="Arial"/>
            <w:noProof/>
            <w:color w:val="000000" w:themeColor="text1"/>
          </w:rPr>
          <w:t>Tabela 19. Uzupełniające przedsięwzięcia rewitalizacyjne - harmonogram i szacunkowe ramy finansowe</w:t>
        </w:r>
        <w:r w:rsidR="00685D93" w:rsidRPr="004575F7">
          <w:rPr>
            <w:rFonts w:cs="Arial"/>
            <w:noProof/>
            <w:webHidden/>
            <w:color w:val="000000" w:themeColor="text1"/>
          </w:rPr>
          <w:tab/>
        </w:r>
        <w:r w:rsidR="00685D93" w:rsidRPr="004575F7">
          <w:rPr>
            <w:rFonts w:cs="Arial"/>
            <w:noProof/>
            <w:webHidden/>
            <w:color w:val="000000" w:themeColor="text1"/>
          </w:rPr>
          <w:fldChar w:fldCharType="begin"/>
        </w:r>
        <w:r w:rsidR="00685D93" w:rsidRPr="004575F7">
          <w:rPr>
            <w:rFonts w:cs="Arial"/>
            <w:noProof/>
            <w:webHidden/>
            <w:color w:val="000000" w:themeColor="text1"/>
          </w:rPr>
          <w:instrText xml:space="preserve"> PAGEREF _Toc491326800 \h </w:instrText>
        </w:r>
        <w:r w:rsidR="00685D93" w:rsidRPr="004575F7">
          <w:rPr>
            <w:rFonts w:cs="Arial"/>
            <w:noProof/>
            <w:webHidden/>
            <w:color w:val="000000" w:themeColor="text1"/>
          </w:rPr>
        </w:r>
        <w:r w:rsidR="00685D93" w:rsidRPr="004575F7">
          <w:rPr>
            <w:rFonts w:cs="Arial"/>
            <w:noProof/>
            <w:webHidden/>
            <w:color w:val="000000" w:themeColor="text1"/>
          </w:rPr>
          <w:fldChar w:fldCharType="separate"/>
        </w:r>
        <w:r w:rsidR="00626FF9">
          <w:rPr>
            <w:rFonts w:cs="Arial"/>
            <w:noProof/>
            <w:webHidden/>
            <w:color w:val="000000" w:themeColor="text1"/>
          </w:rPr>
          <w:t>69</w:t>
        </w:r>
        <w:r w:rsidR="00685D93" w:rsidRPr="004575F7">
          <w:rPr>
            <w:rFonts w:cs="Arial"/>
            <w:noProof/>
            <w:webHidden/>
            <w:color w:val="000000" w:themeColor="text1"/>
          </w:rPr>
          <w:fldChar w:fldCharType="end"/>
        </w:r>
      </w:hyperlink>
    </w:p>
    <w:p w:rsidR="001C5B40" w:rsidRPr="004575F7" w:rsidRDefault="00BE752E" w:rsidP="00685D93">
      <w:pPr>
        <w:pStyle w:val="Nagwek1"/>
        <w:spacing w:before="0" w:line="240" w:lineRule="auto"/>
        <w:rPr>
          <w:rFonts w:ascii="Arial" w:hAnsi="Arial" w:cs="Arial"/>
          <w:b w:val="0"/>
          <w:color w:val="000000" w:themeColor="text1"/>
        </w:rPr>
      </w:pPr>
      <w:r w:rsidRPr="004575F7">
        <w:rPr>
          <w:rFonts w:ascii="Arial" w:hAnsi="Arial" w:cs="Arial"/>
          <w:b w:val="0"/>
          <w:color w:val="000000" w:themeColor="text1"/>
          <w:sz w:val="22"/>
          <w:szCs w:val="22"/>
        </w:rPr>
        <w:fldChar w:fldCharType="end"/>
      </w:r>
      <w:bookmarkStart w:id="49" w:name="_Toc475536518"/>
      <w:r w:rsidR="001C5B40" w:rsidRPr="004575F7">
        <w:rPr>
          <w:rFonts w:ascii="Arial" w:hAnsi="Arial" w:cs="Arial"/>
          <w:b w:val="0"/>
          <w:color w:val="000000" w:themeColor="text1"/>
        </w:rPr>
        <w:t>16. Spis rysunków</w:t>
      </w:r>
      <w:bookmarkEnd w:id="49"/>
    </w:p>
    <w:p w:rsidR="00C3551A" w:rsidRPr="004575F7" w:rsidRDefault="00BE752E" w:rsidP="00C3551A">
      <w:pPr>
        <w:pStyle w:val="Spisilustracji"/>
        <w:tabs>
          <w:tab w:val="right" w:leader="dot" w:pos="9062"/>
        </w:tabs>
        <w:spacing w:line="240" w:lineRule="auto"/>
        <w:contextualSpacing/>
        <w:rPr>
          <w:rFonts w:asciiTheme="minorHAnsi" w:eastAsiaTheme="minorEastAsia" w:hAnsiTheme="minorHAnsi"/>
          <w:noProof/>
          <w:color w:val="000000" w:themeColor="text1"/>
          <w:lang w:eastAsia="pl-PL"/>
        </w:rPr>
      </w:pPr>
      <w:r w:rsidRPr="004575F7">
        <w:rPr>
          <w:rFonts w:cs="Arial"/>
          <w:color w:val="000000" w:themeColor="text1"/>
        </w:rPr>
        <w:fldChar w:fldCharType="begin"/>
      </w:r>
      <w:r w:rsidR="001C5B40" w:rsidRPr="004575F7">
        <w:rPr>
          <w:rFonts w:cs="Arial"/>
          <w:color w:val="000000" w:themeColor="text1"/>
        </w:rPr>
        <w:instrText xml:space="preserve"> TOC \h \z \c "Rysunek" </w:instrText>
      </w:r>
      <w:r w:rsidRPr="004575F7">
        <w:rPr>
          <w:rFonts w:cs="Arial"/>
          <w:color w:val="000000" w:themeColor="text1"/>
        </w:rPr>
        <w:fldChar w:fldCharType="separate"/>
      </w:r>
      <w:hyperlink w:anchor="_Toc491070047" w:history="1">
        <w:r w:rsidR="00C3551A" w:rsidRPr="004575F7">
          <w:rPr>
            <w:rStyle w:val="Hipercze"/>
            <w:noProof/>
            <w:color w:val="000000" w:themeColor="text1"/>
          </w:rPr>
          <w:t>Rysunek 1. Schemat celów i przedsięwzięć w ramach Strategii Rozwoju Lokalnego kierowanego przez Społeczność na lata 2016-2023</w:t>
        </w:r>
        <w:r w:rsidR="00C3551A" w:rsidRPr="004575F7">
          <w:rPr>
            <w:noProof/>
            <w:webHidden/>
            <w:color w:val="000000" w:themeColor="text1"/>
          </w:rPr>
          <w:tab/>
        </w:r>
        <w:r w:rsidRPr="004575F7">
          <w:rPr>
            <w:noProof/>
            <w:webHidden/>
            <w:color w:val="000000" w:themeColor="text1"/>
          </w:rPr>
          <w:fldChar w:fldCharType="begin"/>
        </w:r>
        <w:r w:rsidR="00C3551A" w:rsidRPr="004575F7">
          <w:rPr>
            <w:noProof/>
            <w:webHidden/>
            <w:color w:val="000000" w:themeColor="text1"/>
          </w:rPr>
          <w:instrText xml:space="preserve"> PAGEREF _Toc491070047 \h </w:instrText>
        </w:r>
        <w:r w:rsidRPr="004575F7">
          <w:rPr>
            <w:noProof/>
            <w:webHidden/>
            <w:color w:val="000000" w:themeColor="text1"/>
          </w:rPr>
        </w:r>
        <w:r w:rsidRPr="004575F7">
          <w:rPr>
            <w:noProof/>
            <w:webHidden/>
            <w:color w:val="000000" w:themeColor="text1"/>
          </w:rPr>
          <w:fldChar w:fldCharType="separate"/>
        </w:r>
        <w:r w:rsidR="00626FF9">
          <w:rPr>
            <w:noProof/>
            <w:webHidden/>
            <w:color w:val="000000" w:themeColor="text1"/>
          </w:rPr>
          <w:t>8</w:t>
        </w:r>
        <w:r w:rsidRPr="004575F7">
          <w:rPr>
            <w:noProof/>
            <w:webHidden/>
            <w:color w:val="000000" w:themeColor="text1"/>
          </w:rPr>
          <w:fldChar w:fldCharType="end"/>
        </w:r>
      </w:hyperlink>
    </w:p>
    <w:p w:rsidR="00C3551A" w:rsidRPr="004575F7" w:rsidRDefault="009F0140" w:rsidP="00C3551A">
      <w:pPr>
        <w:pStyle w:val="Spisilustracji"/>
        <w:tabs>
          <w:tab w:val="right" w:leader="dot" w:pos="9062"/>
        </w:tabs>
        <w:spacing w:line="240" w:lineRule="auto"/>
        <w:contextualSpacing/>
        <w:rPr>
          <w:rFonts w:asciiTheme="minorHAnsi" w:eastAsiaTheme="minorEastAsia" w:hAnsiTheme="minorHAnsi"/>
          <w:noProof/>
          <w:color w:val="000000" w:themeColor="text1"/>
          <w:lang w:eastAsia="pl-PL"/>
        </w:rPr>
      </w:pPr>
      <w:hyperlink w:anchor="_Toc491070048" w:history="1">
        <w:r w:rsidR="00C3551A" w:rsidRPr="004575F7">
          <w:rPr>
            <w:rStyle w:val="Hipercze"/>
            <w:noProof/>
            <w:color w:val="000000" w:themeColor="text1"/>
          </w:rPr>
          <w:t>Rysunek 2. Obszar zdegradowany na terenie Gminy Gostycyn</w:t>
        </w:r>
        <w:r w:rsidR="00C3551A" w:rsidRPr="004575F7">
          <w:rPr>
            <w:noProof/>
            <w:webHidden/>
            <w:color w:val="000000" w:themeColor="text1"/>
          </w:rPr>
          <w:tab/>
        </w:r>
        <w:r w:rsidR="00BE752E" w:rsidRPr="004575F7">
          <w:rPr>
            <w:noProof/>
            <w:webHidden/>
            <w:color w:val="000000" w:themeColor="text1"/>
          </w:rPr>
          <w:fldChar w:fldCharType="begin"/>
        </w:r>
        <w:r w:rsidR="00C3551A" w:rsidRPr="004575F7">
          <w:rPr>
            <w:noProof/>
            <w:webHidden/>
            <w:color w:val="000000" w:themeColor="text1"/>
          </w:rPr>
          <w:instrText xml:space="preserve"> PAGEREF _Toc491070048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24</w:t>
        </w:r>
        <w:r w:rsidR="00BE752E" w:rsidRPr="004575F7">
          <w:rPr>
            <w:noProof/>
            <w:webHidden/>
            <w:color w:val="000000" w:themeColor="text1"/>
          </w:rPr>
          <w:fldChar w:fldCharType="end"/>
        </w:r>
      </w:hyperlink>
    </w:p>
    <w:p w:rsidR="00C3551A" w:rsidRPr="004575F7" w:rsidRDefault="009F0140" w:rsidP="00C3551A">
      <w:pPr>
        <w:pStyle w:val="Spisilustracji"/>
        <w:tabs>
          <w:tab w:val="right" w:leader="dot" w:pos="9062"/>
        </w:tabs>
        <w:spacing w:line="240" w:lineRule="auto"/>
        <w:contextualSpacing/>
        <w:rPr>
          <w:rFonts w:asciiTheme="minorHAnsi" w:eastAsiaTheme="minorEastAsia" w:hAnsiTheme="minorHAnsi"/>
          <w:noProof/>
          <w:color w:val="000000" w:themeColor="text1"/>
          <w:lang w:eastAsia="pl-PL"/>
        </w:rPr>
      </w:pPr>
      <w:hyperlink w:anchor="_Toc491070049" w:history="1">
        <w:r w:rsidR="00C3551A" w:rsidRPr="004575F7">
          <w:rPr>
            <w:rStyle w:val="Hipercze"/>
            <w:noProof/>
            <w:color w:val="000000" w:themeColor="text1"/>
          </w:rPr>
          <w:t>Rysunek 3. Schemat wyboru obszaru rewitalizacji</w:t>
        </w:r>
        <w:r w:rsidR="00C3551A" w:rsidRPr="004575F7">
          <w:rPr>
            <w:noProof/>
            <w:webHidden/>
            <w:color w:val="000000" w:themeColor="text1"/>
          </w:rPr>
          <w:tab/>
        </w:r>
        <w:r w:rsidR="00BE752E" w:rsidRPr="004575F7">
          <w:rPr>
            <w:noProof/>
            <w:webHidden/>
            <w:color w:val="000000" w:themeColor="text1"/>
          </w:rPr>
          <w:fldChar w:fldCharType="begin"/>
        </w:r>
        <w:r w:rsidR="00C3551A" w:rsidRPr="004575F7">
          <w:rPr>
            <w:noProof/>
            <w:webHidden/>
            <w:color w:val="000000" w:themeColor="text1"/>
          </w:rPr>
          <w:instrText xml:space="preserve"> PAGEREF _Toc491070049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25</w:t>
        </w:r>
        <w:r w:rsidR="00BE752E" w:rsidRPr="004575F7">
          <w:rPr>
            <w:noProof/>
            <w:webHidden/>
            <w:color w:val="000000" w:themeColor="text1"/>
          </w:rPr>
          <w:fldChar w:fldCharType="end"/>
        </w:r>
      </w:hyperlink>
    </w:p>
    <w:p w:rsidR="00C3551A" w:rsidRPr="004575F7" w:rsidRDefault="009F0140" w:rsidP="00C3551A">
      <w:pPr>
        <w:pStyle w:val="Spisilustracji"/>
        <w:tabs>
          <w:tab w:val="right" w:leader="dot" w:pos="9062"/>
        </w:tabs>
        <w:spacing w:line="240" w:lineRule="auto"/>
        <w:contextualSpacing/>
        <w:rPr>
          <w:rFonts w:asciiTheme="minorHAnsi" w:eastAsiaTheme="minorEastAsia" w:hAnsiTheme="minorHAnsi"/>
          <w:noProof/>
          <w:color w:val="000000" w:themeColor="text1"/>
          <w:lang w:eastAsia="pl-PL"/>
        </w:rPr>
      </w:pPr>
      <w:hyperlink w:anchor="_Toc491070050" w:history="1">
        <w:r w:rsidR="00C3551A" w:rsidRPr="004575F7">
          <w:rPr>
            <w:rStyle w:val="Hipercze"/>
            <w:noProof/>
            <w:color w:val="000000" w:themeColor="text1"/>
          </w:rPr>
          <w:t>Rysunek 4. Obszar rewitalizowany na terenie Gminy Gostycyn</w:t>
        </w:r>
        <w:r w:rsidR="00C3551A" w:rsidRPr="004575F7">
          <w:rPr>
            <w:noProof/>
            <w:webHidden/>
            <w:color w:val="000000" w:themeColor="text1"/>
          </w:rPr>
          <w:tab/>
        </w:r>
        <w:r w:rsidR="00BE752E" w:rsidRPr="004575F7">
          <w:rPr>
            <w:noProof/>
            <w:webHidden/>
            <w:color w:val="000000" w:themeColor="text1"/>
          </w:rPr>
          <w:fldChar w:fldCharType="begin"/>
        </w:r>
        <w:r w:rsidR="00C3551A" w:rsidRPr="004575F7">
          <w:rPr>
            <w:noProof/>
            <w:webHidden/>
            <w:color w:val="000000" w:themeColor="text1"/>
          </w:rPr>
          <w:instrText xml:space="preserve"> PAGEREF _Toc491070050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28</w:t>
        </w:r>
        <w:r w:rsidR="00BE752E" w:rsidRPr="004575F7">
          <w:rPr>
            <w:noProof/>
            <w:webHidden/>
            <w:color w:val="000000" w:themeColor="text1"/>
          </w:rPr>
          <w:fldChar w:fldCharType="end"/>
        </w:r>
      </w:hyperlink>
    </w:p>
    <w:p w:rsidR="001C5B40" w:rsidRPr="004575F7" w:rsidRDefault="00BE752E" w:rsidP="00685D93">
      <w:pPr>
        <w:pStyle w:val="Nagwek1"/>
        <w:spacing w:before="0" w:line="240" w:lineRule="auto"/>
        <w:contextualSpacing/>
        <w:rPr>
          <w:rFonts w:ascii="Arial" w:hAnsi="Arial" w:cs="Arial"/>
          <w:color w:val="000000" w:themeColor="text1"/>
        </w:rPr>
      </w:pPr>
      <w:r w:rsidRPr="004575F7">
        <w:rPr>
          <w:rFonts w:ascii="Arial" w:hAnsi="Arial" w:cs="Arial"/>
          <w:b w:val="0"/>
          <w:color w:val="000000" w:themeColor="text1"/>
          <w:sz w:val="22"/>
          <w:szCs w:val="22"/>
        </w:rPr>
        <w:fldChar w:fldCharType="end"/>
      </w:r>
      <w:bookmarkStart w:id="50" w:name="_Toc475536519"/>
      <w:r w:rsidR="001C5B40" w:rsidRPr="004575F7">
        <w:rPr>
          <w:rFonts w:ascii="Arial" w:hAnsi="Arial" w:cs="Arial"/>
          <w:color w:val="000000" w:themeColor="text1"/>
        </w:rPr>
        <w:t>17. Spis wykresów</w:t>
      </w:r>
      <w:bookmarkEnd w:id="50"/>
    </w:p>
    <w:p w:rsidR="00C3551A" w:rsidRPr="004575F7" w:rsidRDefault="00BE752E" w:rsidP="00C3551A">
      <w:pPr>
        <w:pStyle w:val="Spisilustracji"/>
        <w:tabs>
          <w:tab w:val="right" w:leader="dot" w:pos="9062"/>
        </w:tabs>
        <w:spacing w:line="240" w:lineRule="auto"/>
        <w:rPr>
          <w:rFonts w:asciiTheme="minorHAnsi" w:eastAsiaTheme="minorEastAsia" w:hAnsiTheme="minorHAnsi"/>
          <w:noProof/>
          <w:color w:val="000000" w:themeColor="text1"/>
          <w:lang w:eastAsia="pl-PL"/>
        </w:rPr>
      </w:pPr>
      <w:r w:rsidRPr="004575F7">
        <w:rPr>
          <w:color w:val="000000" w:themeColor="text1"/>
        </w:rPr>
        <w:fldChar w:fldCharType="begin"/>
      </w:r>
      <w:r w:rsidR="001C5B40" w:rsidRPr="004575F7">
        <w:rPr>
          <w:color w:val="000000" w:themeColor="text1"/>
        </w:rPr>
        <w:instrText xml:space="preserve"> TOC \h \z \c "Wykres" </w:instrText>
      </w:r>
      <w:r w:rsidRPr="004575F7">
        <w:rPr>
          <w:color w:val="000000" w:themeColor="text1"/>
        </w:rPr>
        <w:fldChar w:fldCharType="separate"/>
      </w:r>
      <w:hyperlink w:anchor="_Toc491070066" w:history="1">
        <w:r w:rsidR="00C3551A" w:rsidRPr="004575F7">
          <w:rPr>
            <w:rStyle w:val="Hipercze"/>
            <w:noProof/>
            <w:color w:val="000000" w:themeColor="text1"/>
          </w:rPr>
          <w:t>Wykres 1. Przyrost naturalny w Gminie Gostycyn, powiecie tucholskim i województwie kujawsko-pomorskim w latach 2010-2015</w:t>
        </w:r>
        <w:r w:rsidR="00C3551A" w:rsidRPr="004575F7">
          <w:rPr>
            <w:noProof/>
            <w:webHidden/>
            <w:color w:val="000000" w:themeColor="text1"/>
          </w:rPr>
          <w:tab/>
        </w:r>
        <w:r w:rsidRPr="004575F7">
          <w:rPr>
            <w:noProof/>
            <w:webHidden/>
            <w:color w:val="000000" w:themeColor="text1"/>
          </w:rPr>
          <w:fldChar w:fldCharType="begin"/>
        </w:r>
        <w:r w:rsidR="00C3551A" w:rsidRPr="004575F7">
          <w:rPr>
            <w:noProof/>
            <w:webHidden/>
            <w:color w:val="000000" w:themeColor="text1"/>
          </w:rPr>
          <w:instrText xml:space="preserve"> PAGEREF _Toc491070066 \h </w:instrText>
        </w:r>
        <w:r w:rsidRPr="004575F7">
          <w:rPr>
            <w:noProof/>
            <w:webHidden/>
            <w:color w:val="000000" w:themeColor="text1"/>
          </w:rPr>
        </w:r>
        <w:r w:rsidRPr="004575F7">
          <w:rPr>
            <w:noProof/>
            <w:webHidden/>
            <w:color w:val="000000" w:themeColor="text1"/>
          </w:rPr>
          <w:fldChar w:fldCharType="separate"/>
        </w:r>
        <w:r w:rsidR="00626FF9">
          <w:rPr>
            <w:noProof/>
            <w:webHidden/>
            <w:color w:val="000000" w:themeColor="text1"/>
          </w:rPr>
          <w:t>13</w:t>
        </w:r>
        <w:r w:rsidRPr="004575F7">
          <w:rPr>
            <w:noProof/>
            <w:webHidden/>
            <w:color w:val="000000" w:themeColor="text1"/>
          </w:rPr>
          <w:fldChar w:fldCharType="end"/>
        </w:r>
      </w:hyperlink>
    </w:p>
    <w:p w:rsidR="00C3551A" w:rsidRPr="004575F7" w:rsidRDefault="009F0140" w:rsidP="00C3551A">
      <w:pPr>
        <w:pStyle w:val="Spisilustracji"/>
        <w:tabs>
          <w:tab w:val="right" w:leader="dot" w:pos="9062"/>
        </w:tabs>
        <w:spacing w:line="240" w:lineRule="auto"/>
        <w:rPr>
          <w:rFonts w:asciiTheme="minorHAnsi" w:eastAsiaTheme="minorEastAsia" w:hAnsiTheme="minorHAnsi"/>
          <w:noProof/>
          <w:color w:val="000000" w:themeColor="text1"/>
          <w:lang w:eastAsia="pl-PL"/>
        </w:rPr>
      </w:pPr>
      <w:hyperlink w:anchor="_Toc491070067" w:history="1">
        <w:r w:rsidR="00C3551A" w:rsidRPr="004575F7">
          <w:rPr>
            <w:rStyle w:val="Hipercze"/>
            <w:noProof/>
            <w:color w:val="000000" w:themeColor="text1"/>
          </w:rPr>
          <w:t>Wykres 2. Udział % ludności wg ekonomicznych grup wieku w ludności ogółem obszaru rewitalizacji: podobszar Piła, podobszar Pruszcz z wyłączeniem wschodnich terenów leśnych  w 2016 roku</w:t>
        </w:r>
        <w:r w:rsidR="00C3551A" w:rsidRPr="004575F7">
          <w:rPr>
            <w:noProof/>
            <w:webHidden/>
            <w:color w:val="000000" w:themeColor="text1"/>
          </w:rPr>
          <w:tab/>
        </w:r>
        <w:r w:rsidR="00BE752E" w:rsidRPr="004575F7">
          <w:rPr>
            <w:noProof/>
            <w:webHidden/>
            <w:color w:val="000000" w:themeColor="text1"/>
          </w:rPr>
          <w:fldChar w:fldCharType="begin"/>
        </w:r>
        <w:r w:rsidR="00C3551A" w:rsidRPr="004575F7">
          <w:rPr>
            <w:noProof/>
            <w:webHidden/>
            <w:color w:val="000000" w:themeColor="text1"/>
          </w:rPr>
          <w:instrText xml:space="preserve"> PAGEREF _Toc491070067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30</w:t>
        </w:r>
        <w:r w:rsidR="00BE752E" w:rsidRPr="004575F7">
          <w:rPr>
            <w:noProof/>
            <w:webHidden/>
            <w:color w:val="000000" w:themeColor="text1"/>
          </w:rPr>
          <w:fldChar w:fldCharType="end"/>
        </w:r>
      </w:hyperlink>
    </w:p>
    <w:p w:rsidR="00C3551A" w:rsidRPr="004575F7" w:rsidRDefault="009F0140" w:rsidP="00C3551A">
      <w:pPr>
        <w:pStyle w:val="Spisilustracji"/>
        <w:tabs>
          <w:tab w:val="right" w:leader="dot" w:pos="9062"/>
        </w:tabs>
        <w:spacing w:line="240" w:lineRule="auto"/>
        <w:rPr>
          <w:rFonts w:asciiTheme="minorHAnsi" w:eastAsiaTheme="minorEastAsia" w:hAnsiTheme="minorHAnsi"/>
          <w:noProof/>
          <w:color w:val="000000" w:themeColor="text1"/>
          <w:lang w:eastAsia="pl-PL"/>
        </w:rPr>
      </w:pPr>
      <w:hyperlink w:anchor="_Toc491070068" w:history="1">
        <w:r w:rsidR="00C3551A" w:rsidRPr="004575F7">
          <w:rPr>
            <w:rStyle w:val="Hipercze"/>
            <w:noProof/>
            <w:color w:val="000000" w:themeColor="text1"/>
          </w:rPr>
          <w:t>Wykres 3. Liczba zarejestrowanych podmiotów gospodarczych osób fizycznych  na 100 mieszkańców w wieku produkcyjnym na podobszarze rewitalizacji Piła i Pruszcz w roku 2016</w:t>
        </w:r>
        <w:r w:rsidR="00C3551A" w:rsidRPr="004575F7">
          <w:rPr>
            <w:noProof/>
            <w:webHidden/>
            <w:color w:val="000000" w:themeColor="text1"/>
          </w:rPr>
          <w:tab/>
        </w:r>
        <w:r w:rsidR="00BE752E" w:rsidRPr="004575F7">
          <w:rPr>
            <w:noProof/>
            <w:webHidden/>
            <w:color w:val="000000" w:themeColor="text1"/>
          </w:rPr>
          <w:fldChar w:fldCharType="begin"/>
        </w:r>
        <w:r w:rsidR="00C3551A" w:rsidRPr="004575F7">
          <w:rPr>
            <w:noProof/>
            <w:webHidden/>
            <w:color w:val="000000" w:themeColor="text1"/>
          </w:rPr>
          <w:instrText xml:space="preserve"> PAGEREF _Toc491070068 \h </w:instrText>
        </w:r>
        <w:r w:rsidR="00BE752E" w:rsidRPr="004575F7">
          <w:rPr>
            <w:noProof/>
            <w:webHidden/>
            <w:color w:val="000000" w:themeColor="text1"/>
          </w:rPr>
        </w:r>
        <w:r w:rsidR="00BE752E" w:rsidRPr="004575F7">
          <w:rPr>
            <w:noProof/>
            <w:webHidden/>
            <w:color w:val="000000" w:themeColor="text1"/>
          </w:rPr>
          <w:fldChar w:fldCharType="separate"/>
        </w:r>
        <w:r w:rsidR="00626FF9">
          <w:rPr>
            <w:noProof/>
            <w:webHidden/>
            <w:color w:val="000000" w:themeColor="text1"/>
          </w:rPr>
          <w:t>33</w:t>
        </w:r>
        <w:r w:rsidR="00BE752E" w:rsidRPr="004575F7">
          <w:rPr>
            <w:noProof/>
            <w:webHidden/>
            <w:color w:val="000000" w:themeColor="text1"/>
          </w:rPr>
          <w:fldChar w:fldCharType="end"/>
        </w:r>
      </w:hyperlink>
    </w:p>
    <w:p w:rsidR="009E63C4" w:rsidRPr="004575F7" w:rsidRDefault="00BE752E" w:rsidP="00C3551A">
      <w:pPr>
        <w:spacing w:line="240" w:lineRule="auto"/>
        <w:rPr>
          <w:color w:val="000000" w:themeColor="text1"/>
        </w:rPr>
      </w:pPr>
      <w:r w:rsidRPr="004575F7">
        <w:rPr>
          <w:color w:val="000000" w:themeColor="text1"/>
        </w:rPr>
        <w:fldChar w:fldCharType="end"/>
      </w:r>
    </w:p>
    <w:sectPr w:rsidR="009E63C4" w:rsidRPr="004575F7" w:rsidSect="001608C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140" w:rsidRDefault="009F0140" w:rsidP="009E63C4">
      <w:pPr>
        <w:spacing w:after="0" w:line="240" w:lineRule="auto"/>
      </w:pPr>
      <w:r>
        <w:separator/>
      </w:r>
    </w:p>
  </w:endnote>
  <w:endnote w:type="continuationSeparator" w:id="0">
    <w:p w:rsidR="009F0140" w:rsidRDefault="009F0140" w:rsidP="009E6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66" w:rsidRPr="001E57FA" w:rsidRDefault="00FD4F66" w:rsidP="009E63C4">
    <w:pPr>
      <w:pStyle w:val="Stopka"/>
      <w:pBdr>
        <w:top w:val="single" w:sz="2" w:space="6" w:color="000000"/>
      </w:pBdr>
      <w:spacing w:before="120"/>
      <w:jc w:val="right"/>
      <w:rPr>
        <w:rFonts w:cs="Arial"/>
        <w:sz w:val="20"/>
        <w:szCs w:val="20"/>
      </w:rPr>
    </w:pPr>
    <w:r w:rsidRPr="00DA64DC">
      <w:rPr>
        <w:rFonts w:cs="Arial"/>
        <w:smallCaps/>
        <w:sz w:val="20"/>
        <w:szCs w:val="20"/>
      </w:rPr>
      <w:t>Westmor Consulting</w:t>
    </w:r>
    <w:r>
      <w:rPr>
        <w:rFonts w:cs="Arial"/>
        <w:b/>
        <w:sz w:val="20"/>
        <w:szCs w:val="20"/>
      </w:rPr>
      <w:tab/>
      <w:t xml:space="preserve">                                  </w:t>
    </w:r>
    <w:r>
      <w:rPr>
        <w:rFonts w:cs="Arial"/>
        <w:sz w:val="20"/>
        <w:szCs w:val="20"/>
      </w:rPr>
      <w:t xml:space="preserve"> </w:t>
    </w:r>
    <w:r w:rsidRPr="00BC4AB2">
      <w:rPr>
        <w:rFonts w:cs="Arial"/>
        <w:sz w:val="20"/>
        <w:szCs w:val="20"/>
      </w:rPr>
      <w:fldChar w:fldCharType="begin"/>
    </w:r>
    <w:r w:rsidRPr="00BC4AB2">
      <w:rPr>
        <w:rFonts w:cs="Arial"/>
        <w:sz w:val="20"/>
        <w:szCs w:val="20"/>
      </w:rPr>
      <w:instrText xml:space="preserve"> PAGE   \* MERGEFORMAT </w:instrText>
    </w:r>
    <w:r w:rsidRPr="00BC4AB2">
      <w:rPr>
        <w:rFonts w:cs="Arial"/>
        <w:sz w:val="20"/>
        <w:szCs w:val="20"/>
      </w:rPr>
      <w:fldChar w:fldCharType="separate"/>
    </w:r>
    <w:r w:rsidR="006537E4">
      <w:rPr>
        <w:rFonts w:cs="Arial"/>
        <w:noProof/>
        <w:sz w:val="20"/>
        <w:szCs w:val="20"/>
      </w:rPr>
      <w:t>61</w:t>
    </w:r>
    <w:r w:rsidRPr="00BC4AB2">
      <w:rPr>
        <w:rFonts w:cs="Arial"/>
        <w:sz w:val="20"/>
        <w:szCs w:val="20"/>
      </w:rPr>
      <w:fldChar w:fldCharType="end"/>
    </w:r>
  </w:p>
  <w:p w:rsidR="00FD4F66" w:rsidRDefault="00FD4F6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140" w:rsidRDefault="009F0140" w:rsidP="009E63C4">
      <w:pPr>
        <w:spacing w:after="0" w:line="240" w:lineRule="auto"/>
      </w:pPr>
      <w:r>
        <w:separator/>
      </w:r>
    </w:p>
  </w:footnote>
  <w:footnote w:type="continuationSeparator" w:id="0">
    <w:p w:rsidR="009F0140" w:rsidRDefault="009F0140" w:rsidP="009E63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F66" w:rsidRPr="00A31640" w:rsidRDefault="00FD4F66" w:rsidP="009E63C4">
    <w:pPr>
      <w:pStyle w:val="Nagwek"/>
      <w:pBdr>
        <w:bottom w:val="single" w:sz="4" w:space="0" w:color="auto"/>
      </w:pBdr>
      <w:jc w:val="center"/>
      <w:rPr>
        <w:rFonts w:eastAsia="Times New Roman" w:cs="Arial"/>
        <w:bCs/>
        <w:iCs/>
        <w:smallCaps/>
        <w:sz w:val="20"/>
        <w:szCs w:val="24"/>
        <w:lang w:eastAsia="pl-PL"/>
      </w:rPr>
    </w:pPr>
    <w:r>
      <w:rPr>
        <w:rFonts w:eastAsia="Times New Roman" w:cs="Arial"/>
        <w:bCs/>
        <w:iCs/>
        <w:smallCaps/>
        <w:sz w:val="20"/>
        <w:szCs w:val="24"/>
        <w:lang w:eastAsia="pl-PL"/>
      </w:rPr>
      <w:t>Gminny Program Rewitalizacji dla Gminy Gostycyn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C"/>
    <w:multiLevelType w:val="singleLevel"/>
    <w:tmpl w:val="788E584E"/>
    <w:lvl w:ilvl="0">
      <w:start w:val="1"/>
      <w:numFmt w:val="bullet"/>
      <w:lvlText w:val=""/>
      <w:lvlJc w:val="left"/>
      <w:pPr>
        <w:ind w:left="720" w:hanging="360"/>
      </w:pPr>
      <w:rPr>
        <w:rFonts w:ascii="Symbol" w:hAnsi="Symbol" w:hint="default"/>
      </w:rPr>
    </w:lvl>
  </w:abstractNum>
  <w:abstractNum w:abstractNumId="1">
    <w:nsid w:val="01571EEF"/>
    <w:multiLevelType w:val="hybridMultilevel"/>
    <w:tmpl w:val="D07489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793710"/>
    <w:multiLevelType w:val="hybridMultilevel"/>
    <w:tmpl w:val="E45092DA"/>
    <w:lvl w:ilvl="0" w:tplc="0415000F">
      <w:start w:val="1"/>
      <w:numFmt w:val="decimal"/>
      <w:lvlText w:val="%1."/>
      <w:lvlJc w:val="left"/>
      <w:pPr>
        <w:ind w:left="720" w:hanging="360"/>
      </w:pPr>
      <w:rPr>
        <w:rFonts w:eastAsia="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14599E"/>
    <w:multiLevelType w:val="hybridMultilevel"/>
    <w:tmpl w:val="97900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80D0E76"/>
    <w:multiLevelType w:val="hybridMultilevel"/>
    <w:tmpl w:val="424271C6"/>
    <w:lvl w:ilvl="0" w:tplc="04150001">
      <w:start w:val="1"/>
      <w:numFmt w:val="bullet"/>
      <w:lvlText w:val=""/>
      <w:lvlJc w:val="left"/>
      <w:pPr>
        <w:ind w:left="787" w:hanging="360"/>
      </w:pPr>
      <w:rPr>
        <w:rFonts w:ascii="Symbol" w:hAnsi="Symbol" w:hint="default"/>
      </w:rPr>
    </w:lvl>
    <w:lvl w:ilvl="1" w:tplc="788E584E">
      <w:start w:val="1"/>
      <w:numFmt w:val="bullet"/>
      <w:lvlText w:val=""/>
      <w:lvlJc w:val="left"/>
      <w:pPr>
        <w:ind w:left="1507" w:hanging="360"/>
      </w:pPr>
      <w:rPr>
        <w:rFonts w:ascii="Symbol" w:hAnsi="Symbol" w:hint="default"/>
      </w:rPr>
    </w:lvl>
    <w:lvl w:ilvl="2" w:tplc="04150005" w:tentative="1">
      <w:start w:val="1"/>
      <w:numFmt w:val="bullet"/>
      <w:lvlText w:val=""/>
      <w:lvlJc w:val="left"/>
      <w:pPr>
        <w:ind w:left="2227" w:hanging="360"/>
      </w:pPr>
      <w:rPr>
        <w:rFonts w:ascii="Wingdings" w:hAnsi="Wingdings" w:hint="default"/>
      </w:rPr>
    </w:lvl>
    <w:lvl w:ilvl="3" w:tplc="04150001" w:tentative="1">
      <w:start w:val="1"/>
      <w:numFmt w:val="bullet"/>
      <w:lvlText w:val=""/>
      <w:lvlJc w:val="left"/>
      <w:pPr>
        <w:ind w:left="2947" w:hanging="360"/>
      </w:pPr>
      <w:rPr>
        <w:rFonts w:ascii="Symbol" w:hAnsi="Symbol" w:hint="default"/>
      </w:rPr>
    </w:lvl>
    <w:lvl w:ilvl="4" w:tplc="04150003" w:tentative="1">
      <w:start w:val="1"/>
      <w:numFmt w:val="bullet"/>
      <w:lvlText w:val="o"/>
      <w:lvlJc w:val="left"/>
      <w:pPr>
        <w:ind w:left="3667" w:hanging="360"/>
      </w:pPr>
      <w:rPr>
        <w:rFonts w:ascii="Courier New" w:hAnsi="Courier New" w:cs="Courier New" w:hint="default"/>
      </w:rPr>
    </w:lvl>
    <w:lvl w:ilvl="5" w:tplc="04150005" w:tentative="1">
      <w:start w:val="1"/>
      <w:numFmt w:val="bullet"/>
      <w:lvlText w:val=""/>
      <w:lvlJc w:val="left"/>
      <w:pPr>
        <w:ind w:left="4387" w:hanging="360"/>
      </w:pPr>
      <w:rPr>
        <w:rFonts w:ascii="Wingdings" w:hAnsi="Wingdings" w:hint="default"/>
      </w:rPr>
    </w:lvl>
    <w:lvl w:ilvl="6" w:tplc="04150001" w:tentative="1">
      <w:start w:val="1"/>
      <w:numFmt w:val="bullet"/>
      <w:lvlText w:val=""/>
      <w:lvlJc w:val="left"/>
      <w:pPr>
        <w:ind w:left="5107" w:hanging="360"/>
      </w:pPr>
      <w:rPr>
        <w:rFonts w:ascii="Symbol" w:hAnsi="Symbol" w:hint="default"/>
      </w:rPr>
    </w:lvl>
    <w:lvl w:ilvl="7" w:tplc="04150003" w:tentative="1">
      <w:start w:val="1"/>
      <w:numFmt w:val="bullet"/>
      <w:lvlText w:val="o"/>
      <w:lvlJc w:val="left"/>
      <w:pPr>
        <w:ind w:left="5827" w:hanging="360"/>
      </w:pPr>
      <w:rPr>
        <w:rFonts w:ascii="Courier New" w:hAnsi="Courier New" w:cs="Courier New" w:hint="default"/>
      </w:rPr>
    </w:lvl>
    <w:lvl w:ilvl="8" w:tplc="04150005" w:tentative="1">
      <w:start w:val="1"/>
      <w:numFmt w:val="bullet"/>
      <w:lvlText w:val=""/>
      <w:lvlJc w:val="left"/>
      <w:pPr>
        <w:ind w:left="6547" w:hanging="360"/>
      </w:pPr>
      <w:rPr>
        <w:rFonts w:ascii="Wingdings" w:hAnsi="Wingdings" w:hint="default"/>
      </w:rPr>
    </w:lvl>
  </w:abstractNum>
  <w:abstractNum w:abstractNumId="5">
    <w:nsid w:val="0B0D1DA4"/>
    <w:multiLevelType w:val="hybridMultilevel"/>
    <w:tmpl w:val="A896335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nsid w:val="0C537471"/>
    <w:multiLevelType w:val="hybridMultilevel"/>
    <w:tmpl w:val="AC1EA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2143314"/>
    <w:multiLevelType w:val="hybridMultilevel"/>
    <w:tmpl w:val="97D8E5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2796EBF"/>
    <w:multiLevelType w:val="hybridMultilevel"/>
    <w:tmpl w:val="DE8429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3E14441"/>
    <w:multiLevelType w:val="hybridMultilevel"/>
    <w:tmpl w:val="922AE0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69926D9"/>
    <w:multiLevelType w:val="hybridMultilevel"/>
    <w:tmpl w:val="12627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AEC12BB"/>
    <w:multiLevelType w:val="hybridMultilevel"/>
    <w:tmpl w:val="B63239FA"/>
    <w:lvl w:ilvl="0" w:tplc="04150013">
      <w:start w:val="1"/>
      <w:numFmt w:val="upperRoman"/>
      <w:lvlText w:val="%1."/>
      <w:lvlJc w:val="right"/>
      <w:pPr>
        <w:ind w:left="720" w:hanging="360"/>
      </w:pPr>
      <w:rPr>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C60357F"/>
    <w:multiLevelType w:val="hybridMultilevel"/>
    <w:tmpl w:val="14BCCC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15748C7"/>
    <w:multiLevelType w:val="hybridMultilevel"/>
    <w:tmpl w:val="D3F887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1AE516B"/>
    <w:multiLevelType w:val="hybridMultilevel"/>
    <w:tmpl w:val="9E48AC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2F0009D"/>
    <w:multiLevelType w:val="hybridMultilevel"/>
    <w:tmpl w:val="6338B2D6"/>
    <w:lvl w:ilvl="0" w:tplc="788E584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nsid w:val="2AFC4F76"/>
    <w:multiLevelType w:val="hybridMultilevel"/>
    <w:tmpl w:val="4D1EF3E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7">
    <w:nsid w:val="304340EB"/>
    <w:multiLevelType w:val="hybridMultilevel"/>
    <w:tmpl w:val="6A68A6A6"/>
    <w:lvl w:ilvl="0" w:tplc="1DF249E0">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8">
    <w:nsid w:val="308F1F46"/>
    <w:multiLevelType w:val="hybridMultilevel"/>
    <w:tmpl w:val="F9B40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0ED316D"/>
    <w:multiLevelType w:val="hybridMultilevel"/>
    <w:tmpl w:val="9CB8C1D0"/>
    <w:lvl w:ilvl="0" w:tplc="788E58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10C631C"/>
    <w:multiLevelType w:val="hybridMultilevel"/>
    <w:tmpl w:val="F3FEFA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22E4914"/>
    <w:multiLevelType w:val="hybridMultilevel"/>
    <w:tmpl w:val="AB209C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25E0DBD"/>
    <w:multiLevelType w:val="hybridMultilevel"/>
    <w:tmpl w:val="8A2C1B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35A4ED3"/>
    <w:multiLevelType w:val="hybridMultilevel"/>
    <w:tmpl w:val="22AA263E"/>
    <w:lvl w:ilvl="0" w:tplc="39DE5E0A">
      <w:start w:val="1"/>
      <w:numFmt w:val="decimal"/>
      <w:lvlText w:val="%1."/>
      <w:lvlJc w:val="left"/>
      <w:pPr>
        <w:ind w:left="720" w:hanging="360"/>
      </w:pPr>
      <w:rPr>
        <w:rFonts w:ascii="Arial" w:hAnsi="Arial" w:hint="default"/>
        <w:color w:val="00B050"/>
        <w:sz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4CF1487"/>
    <w:multiLevelType w:val="hybridMultilevel"/>
    <w:tmpl w:val="838033B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35E373E8"/>
    <w:multiLevelType w:val="hybridMultilevel"/>
    <w:tmpl w:val="F8A6A01C"/>
    <w:lvl w:ilvl="0" w:tplc="391EA88E">
      <w:start w:val="1"/>
      <w:numFmt w:val="decimal"/>
      <w:lvlText w:val="%1."/>
      <w:lvlJc w:val="left"/>
      <w:pPr>
        <w:ind w:left="720" w:hanging="360"/>
      </w:pPr>
      <w:rPr>
        <w:rFonts w:ascii="Arial" w:hAnsi="Arial" w:hint="default"/>
        <w:color w:val="00B050"/>
        <w:sz w:val="1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79B6733"/>
    <w:multiLevelType w:val="hybridMultilevel"/>
    <w:tmpl w:val="42DAFA98"/>
    <w:lvl w:ilvl="0" w:tplc="0415000B">
      <w:start w:val="1"/>
      <w:numFmt w:val="bullet"/>
      <w:lvlText w:val=""/>
      <w:lvlJc w:val="left"/>
      <w:pPr>
        <w:ind w:left="502" w:hanging="360"/>
      </w:pPr>
      <w:rPr>
        <w:rFonts w:ascii="Wingdings" w:hAnsi="Wingdings" w:hint="default"/>
      </w:rPr>
    </w:lvl>
    <w:lvl w:ilvl="1" w:tplc="04150001">
      <w:start w:val="1"/>
      <w:numFmt w:val="bullet"/>
      <w:lvlText w:val=""/>
      <w:lvlJc w:val="left"/>
      <w:pPr>
        <w:ind w:left="851" w:hanging="360"/>
      </w:pPr>
      <w:rPr>
        <w:rFonts w:ascii="Symbol" w:hAnsi="Symbol" w:hint="default"/>
      </w:rPr>
    </w:lvl>
    <w:lvl w:ilvl="2" w:tplc="04150005">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7">
    <w:nsid w:val="399B27B5"/>
    <w:multiLevelType w:val="hybridMultilevel"/>
    <w:tmpl w:val="919A4024"/>
    <w:lvl w:ilvl="0" w:tplc="DA801C4A">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8">
    <w:nsid w:val="39C03C88"/>
    <w:multiLevelType w:val="hybridMultilevel"/>
    <w:tmpl w:val="C8E0B17A"/>
    <w:lvl w:ilvl="0" w:tplc="788E584E">
      <w:start w:val="1"/>
      <w:numFmt w:val="bullet"/>
      <w:lvlText w:val=""/>
      <w:lvlJc w:val="left"/>
      <w:pPr>
        <w:ind w:left="1507" w:hanging="360"/>
      </w:pPr>
      <w:rPr>
        <w:rFonts w:ascii="Symbol" w:hAnsi="Symbol" w:hint="default"/>
      </w:rPr>
    </w:lvl>
    <w:lvl w:ilvl="1" w:tplc="04150003" w:tentative="1">
      <w:start w:val="1"/>
      <w:numFmt w:val="bullet"/>
      <w:lvlText w:val="o"/>
      <w:lvlJc w:val="left"/>
      <w:pPr>
        <w:ind w:left="2227" w:hanging="360"/>
      </w:pPr>
      <w:rPr>
        <w:rFonts w:ascii="Courier New" w:hAnsi="Courier New" w:cs="Courier New" w:hint="default"/>
      </w:rPr>
    </w:lvl>
    <w:lvl w:ilvl="2" w:tplc="04150005" w:tentative="1">
      <w:start w:val="1"/>
      <w:numFmt w:val="bullet"/>
      <w:lvlText w:val=""/>
      <w:lvlJc w:val="left"/>
      <w:pPr>
        <w:ind w:left="2947" w:hanging="360"/>
      </w:pPr>
      <w:rPr>
        <w:rFonts w:ascii="Wingdings" w:hAnsi="Wingdings" w:hint="default"/>
      </w:rPr>
    </w:lvl>
    <w:lvl w:ilvl="3" w:tplc="04150001" w:tentative="1">
      <w:start w:val="1"/>
      <w:numFmt w:val="bullet"/>
      <w:lvlText w:val=""/>
      <w:lvlJc w:val="left"/>
      <w:pPr>
        <w:ind w:left="3667" w:hanging="360"/>
      </w:pPr>
      <w:rPr>
        <w:rFonts w:ascii="Symbol" w:hAnsi="Symbol" w:hint="default"/>
      </w:rPr>
    </w:lvl>
    <w:lvl w:ilvl="4" w:tplc="04150003" w:tentative="1">
      <w:start w:val="1"/>
      <w:numFmt w:val="bullet"/>
      <w:lvlText w:val="o"/>
      <w:lvlJc w:val="left"/>
      <w:pPr>
        <w:ind w:left="4387" w:hanging="360"/>
      </w:pPr>
      <w:rPr>
        <w:rFonts w:ascii="Courier New" w:hAnsi="Courier New" w:cs="Courier New" w:hint="default"/>
      </w:rPr>
    </w:lvl>
    <w:lvl w:ilvl="5" w:tplc="04150005" w:tentative="1">
      <w:start w:val="1"/>
      <w:numFmt w:val="bullet"/>
      <w:lvlText w:val=""/>
      <w:lvlJc w:val="left"/>
      <w:pPr>
        <w:ind w:left="5107" w:hanging="360"/>
      </w:pPr>
      <w:rPr>
        <w:rFonts w:ascii="Wingdings" w:hAnsi="Wingdings" w:hint="default"/>
      </w:rPr>
    </w:lvl>
    <w:lvl w:ilvl="6" w:tplc="04150001" w:tentative="1">
      <w:start w:val="1"/>
      <w:numFmt w:val="bullet"/>
      <w:lvlText w:val=""/>
      <w:lvlJc w:val="left"/>
      <w:pPr>
        <w:ind w:left="5827" w:hanging="360"/>
      </w:pPr>
      <w:rPr>
        <w:rFonts w:ascii="Symbol" w:hAnsi="Symbol" w:hint="default"/>
      </w:rPr>
    </w:lvl>
    <w:lvl w:ilvl="7" w:tplc="04150003" w:tentative="1">
      <w:start w:val="1"/>
      <w:numFmt w:val="bullet"/>
      <w:lvlText w:val="o"/>
      <w:lvlJc w:val="left"/>
      <w:pPr>
        <w:ind w:left="6547" w:hanging="360"/>
      </w:pPr>
      <w:rPr>
        <w:rFonts w:ascii="Courier New" w:hAnsi="Courier New" w:cs="Courier New" w:hint="default"/>
      </w:rPr>
    </w:lvl>
    <w:lvl w:ilvl="8" w:tplc="04150005" w:tentative="1">
      <w:start w:val="1"/>
      <w:numFmt w:val="bullet"/>
      <w:lvlText w:val=""/>
      <w:lvlJc w:val="left"/>
      <w:pPr>
        <w:ind w:left="7267" w:hanging="360"/>
      </w:pPr>
      <w:rPr>
        <w:rFonts w:ascii="Wingdings" w:hAnsi="Wingdings" w:hint="default"/>
      </w:rPr>
    </w:lvl>
  </w:abstractNum>
  <w:abstractNum w:abstractNumId="29">
    <w:nsid w:val="3A6A3E0B"/>
    <w:multiLevelType w:val="hybridMultilevel"/>
    <w:tmpl w:val="C6AC6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CA4219F"/>
    <w:multiLevelType w:val="hybridMultilevel"/>
    <w:tmpl w:val="01C65E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DB74FCE"/>
    <w:multiLevelType w:val="hybridMultilevel"/>
    <w:tmpl w:val="74AA068E"/>
    <w:lvl w:ilvl="0" w:tplc="2C6CA3DA">
      <w:start w:val="1"/>
      <w:numFmt w:val="upperLetter"/>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44E1E7C"/>
    <w:multiLevelType w:val="hybridMultilevel"/>
    <w:tmpl w:val="76AAC0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58B24F2"/>
    <w:multiLevelType w:val="hybridMultilevel"/>
    <w:tmpl w:val="2B887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729460C"/>
    <w:multiLevelType w:val="hybridMultilevel"/>
    <w:tmpl w:val="E6B67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7EA3023"/>
    <w:multiLevelType w:val="hybridMultilevel"/>
    <w:tmpl w:val="D388A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99E7F43"/>
    <w:multiLevelType w:val="hybridMultilevel"/>
    <w:tmpl w:val="12828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A94631C"/>
    <w:multiLevelType w:val="hybridMultilevel"/>
    <w:tmpl w:val="A614E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2F24548"/>
    <w:multiLevelType w:val="hybridMultilevel"/>
    <w:tmpl w:val="D230F10A"/>
    <w:lvl w:ilvl="0" w:tplc="788E584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9">
    <w:nsid w:val="55667B9A"/>
    <w:multiLevelType w:val="hybridMultilevel"/>
    <w:tmpl w:val="B8CE53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AAA073A"/>
    <w:multiLevelType w:val="hybridMultilevel"/>
    <w:tmpl w:val="B93E26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FC14906"/>
    <w:multiLevelType w:val="hybridMultilevel"/>
    <w:tmpl w:val="3D069F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FF802F7"/>
    <w:multiLevelType w:val="hybridMultilevel"/>
    <w:tmpl w:val="111CD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3601C03"/>
    <w:multiLevelType w:val="hybridMultilevel"/>
    <w:tmpl w:val="CE90F87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nsid w:val="656D405C"/>
    <w:multiLevelType w:val="hybridMultilevel"/>
    <w:tmpl w:val="B21EC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7126079"/>
    <w:multiLevelType w:val="hybridMultilevel"/>
    <w:tmpl w:val="847A9A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7556767"/>
    <w:multiLevelType w:val="hybridMultilevel"/>
    <w:tmpl w:val="6CB241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7794AD2"/>
    <w:multiLevelType w:val="hybridMultilevel"/>
    <w:tmpl w:val="3F2AA8C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6E97575B"/>
    <w:multiLevelType w:val="hybridMultilevel"/>
    <w:tmpl w:val="17B8775E"/>
    <w:lvl w:ilvl="0" w:tplc="788E58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EF31FF3"/>
    <w:multiLevelType w:val="hybridMultilevel"/>
    <w:tmpl w:val="AEFEFA8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nsid w:val="6F445B9A"/>
    <w:multiLevelType w:val="hybridMultilevel"/>
    <w:tmpl w:val="B90C7D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2283E34"/>
    <w:multiLevelType w:val="hybridMultilevel"/>
    <w:tmpl w:val="23AE0B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42F07A0"/>
    <w:multiLevelType w:val="hybridMultilevel"/>
    <w:tmpl w:val="8AE25F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4330FB0"/>
    <w:multiLevelType w:val="hybridMultilevel"/>
    <w:tmpl w:val="FB1E6EA2"/>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4">
    <w:nsid w:val="74885779"/>
    <w:multiLevelType w:val="hybridMultilevel"/>
    <w:tmpl w:val="EEE455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48B484D"/>
    <w:multiLevelType w:val="hybridMultilevel"/>
    <w:tmpl w:val="0BE6DB7C"/>
    <w:lvl w:ilvl="0" w:tplc="0415000F">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56">
    <w:nsid w:val="757A0D31"/>
    <w:multiLevelType w:val="hybridMultilevel"/>
    <w:tmpl w:val="8A6EFF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69B6955"/>
    <w:multiLevelType w:val="hybridMultilevel"/>
    <w:tmpl w:val="64E05EDE"/>
    <w:lvl w:ilvl="0" w:tplc="788E584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nsid w:val="76A4441A"/>
    <w:multiLevelType w:val="hybridMultilevel"/>
    <w:tmpl w:val="FD2E9C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6CE0083"/>
    <w:multiLevelType w:val="hybridMultilevel"/>
    <w:tmpl w:val="AF48F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BAA7650"/>
    <w:multiLevelType w:val="hybridMultilevel"/>
    <w:tmpl w:val="1DFE0F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D087995"/>
    <w:multiLevelType w:val="multilevel"/>
    <w:tmpl w:val="A7B410EE"/>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61"/>
  </w:num>
  <w:num w:numId="2">
    <w:abstractNumId w:val="35"/>
  </w:num>
  <w:num w:numId="3">
    <w:abstractNumId w:val="26"/>
  </w:num>
  <w:num w:numId="4">
    <w:abstractNumId w:val="32"/>
  </w:num>
  <w:num w:numId="5">
    <w:abstractNumId w:val="8"/>
  </w:num>
  <w:num w:numId="6">
    <w:abstractNumId w:val="49"/>
  </w:num>
  <w:num w:numId="7">
    <w:abstractNumId w:val="37"/>
  </w:num>
  <w:num w:numId="8">
    <w:abstractNumId w:val="11"/>
  </w:num>
  <w:num w:numId="9">
    <w:abstractNumId w:val="58"/>
  </w:num>
  <w:num w:numId="10">
    <w:abstractNumId w:val="40"/>
  </w:num>
  <w:num w:numId="11">
    <w:abstractNumId w:val="50"/>
  </w:num>
  <w:num w:numId="12">
    <w:abstractNumId w:val="33"/>
  </w:num>
  <w:num w:numId="13">
    <w:abstractNumId w:val="22"/>
  </w:num>
  <w:num w:numId="14">
    <w:abstractNumId w:val="20"/>
  </w:num>
  <w:num w:numId="15">
    <w:abstractNumId w:val="21"/>
  </w:num>
  <w:num w:numId="16">
    <w:abstractNumId w:val="51"/>
  </w:num>
  <w:num w:numId="17">
    <w:abstractNumId w:val="36"/>
  </w:num>
  <w:num w:numId="18">
    <w:abstractNumId w:val="44"/>
  </w:num>
  <w:num w:numId="19">
    <w:abstractNumId w:val="46"/>
  </w:num>
  <w:num w:numId="20">
    <w:abstractNumId w:val="6"/>
  </w:num>
  <w:num w:numId="21">
    <w:abstractNumId w:val="18"/>
  </w:num>
  <w:num w:numId="22">
    <w:abstractNumId w:val="12"/>
  </w:num>
  <w:num w:numId="23">
    <w:abstractNumId w:val="54"/>
  </w:num>
  <w:num w:numId="24">
    <w:abstractNumId w:val="7"/>
  </w:num>
  <w:num w:numId="25">
    <w:abstractNumId w:val="34"/>
  </w:num>
  <w:num w:numId="26">
    <w:abstractNumId w:val="41"/>
  </w:num>
  <w:num w:numId="27">
    <w:abstractNumId w:val="9"/>
  </w:num>
  <w:num w:numId="28">
    <w:abstractNumId w:val="10"/>
  </w:num>
  <w:num w:numId="29">
    <w:abstractNumId w:val="45"/>
  </w:num>
  <w:num w:numId="30">
    <w:abstractNumId w:val="55"/>
  </w:num>
  <w:num w:numId="31">
    <w:abstractNumId w:val="14"/>
  </w:num>
  <w:num w:numId="32">
    <w:abstractNumId w:val="27"/>
  </w:num>
  <w:num w:numId="33">
    <w:abstractNumId w:val="24"/>
  </w:num>
  <w:num w:numId="34">
    <w:abstractNumId w:val="43"/>
  </w:num>
  <w:num w:numId="35">
    <w:abstractNumId w:val="47"/>
  </w:num>
  <w:num w:numId="36">
    <w:abstractNumId w:val="5"/>
  </w:num>
  <w:num w:numId="37">
    <w:abstractNumId w:val="4"/>
  </w:num>
  <w:num w:numId="38">
    <w:abstractNumId w:val="28"/>
  </w:num>
  <w:num w:numId="39">
    <w:abstractNumId w:val="52"/>
  </w:num>
  <w:num w:numId="40">
    <w:abstractNumId w:val="15"/>
  </w:num>
  <w:num w:numId="41">
    <w:abstractNumId w:val="57"/>
  </w:num>
  <w:num w:numId="42">
    <w:abstractNumId w:val="30"/>
  </w:num>
  <w:num w:numId="43">
    <w:abstractNumId w:val="56"/>
  </w:num>
  <w:num w:numId="44">
    <w:abstractNumId w:val="53"/>
  </w:num>
  <w:num w:numId="45">
    <w:abstractNumId w:val="17"/>
  </w:num>
  <w:num w:numId="46">
    <w:abstractNumId w:val="0"/>
  </w:num>
  <w:num w:numId="47">
    <w:abstractNumId w:val="59"/>
  </w:num>
  <w:num w:numId="48">
    <w:abstractNumId w:val="19"/>
  </w:num>
  <w:num w:numId="49">
    <w:abstractNumId w:val="48"/>
  </w:num>
  <w:num w:numId="50">
    <w:abstractNumId w:val="1"/>
  </w:num>
  <w:num w:numId="51">
    <w:abstractNumId w:val="3"/>
  </w:num>
  <w:num w:numId="52">
    <w:abstractNumId w:val="38"/>
  </w:num>
  <w:num w:numId="53">
    <w:abstractNumId w:val="29"/>
  </w:num>
  <w:num w:numId="54">
    <w:abstractNumId w:val="13"/>
  </w:num>
  <w:num w:numId="55">
    <w:abstractNumId w:val="16"/>
  </w:num>
  <w:num w:numId="56">
    <w:abstractNumId w:val="60"/>
  </w:num>
  <w:num w:numId="57">
    <w:abstractNumId w:val="39"/>
  </w:num>
  <w:num w:numId="58">
    <w:abstractNumId w:val="42"/>
  </w:num>
  <w:num w:numId="59">
    <w:abstractNumId w:val="2"/>
  </w:num>
  <w:num w:numId="60">
    <w:abstractNumId w:val="23"/>
  </w:num>
  <w:num w:numId="61">
    <w:abstractNumId w:val="25"/>
  </w:num>
  <w:num w:numId="62">
    <w:abstractNumId w:val="3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560DB"/>
    <w:rsid w:val="00004B2F"/>
    <w:rsid w:val="00006752"/>
    <w:rsid w:val="00010AD8"/>
    <w:rsid w:val="00011FBC"/>
    <w:rsid w:val="0001404B"/>
    <w:rsid w:val="00022760"/>
    <w:rsid w:val="000227F3"/>
    <w:rsid w:val="0002657C"/>
    <w:rsid w:val="00033858"/>
    <w:rsid w:val="0003723F"/>
    <w:rsid w:val="00044124"/>
    <w:rsid w:val="00044825"/>
    <w:rsid w:val="00047D85"/>
    <w:rsid w:val="00051B0C"/>
    <w:rsid w:val="000623A9"/>
    <w:rsid w:val="00063BA7"/>
    <w:rsid w:val="00065542"/>
    <w:rsid w:val="00067934"/>
    <w:rsid w:val="00073552"/>
    <w:rsid w:val="0007420E"/>
    <w:rsid w:val="000756DC"/>
    <w:rsid w:val="00076C5C"/>
    <w:rsid w:val="00082248"/>
    <w:rsid w:val="00083DF8"/>
    <w:rsid w:val="00084CE8"/>
    <w:rsid w:val="000875E1"/>
    <w:rsid w:val="000929C6"/>
    <w:rsid w:val="000977DC"/>
    <w:rsid w:val="000A09B4"/>
    <w:rsid w:val="000A3EA3"/>
    <w:rsid w:val="000B3698"/>
    <w:rsid w:val="000B55D5"/>
    <w:rsid w:val="000C2D46"/>
    <w:rsid w:val="000C4EA0"/>
    <w:rsid w:val="000C794A"/>
    <w:rsid w:val="000C7E16"/>
    <w:rsid w:val="000D1B9E"/>
    <w:rsid w:val="000D29C6"/>
    <w:rsid w:val="000D2EA9"/>
    <w:rsid w:val="000D4AA3"/>
    <w:rsid w:val="000D594F"/>
    <w:rsid w:val="000D660B"/>
    <w:rsid w:val="000E1B65"/>
    <w:rsid w:val="000E2C8C"/>
    <w:rsid w:val="000E7035"/>
    <w:rsid w:val="000F11F3"/>
    <w:rsid w:val="000F6468"/>
    <w:rsid w:val="00116766"/>
    <w:rsid w:val="00120934"/>
    <w:rsid w:val="00122121"/>
    <w:rsid w:val="001233E8"/>
    <w:rsid w:val="00125594"/>
    <w:rsid w:val="00130CC3"/>
    <w:rsid w:val="0013165A"/>
    <w:rsid w:val="0013197A"/>
    <w:rsid w:val="00135E7D"/>
    <w:rsid w:val="00141E50"/>
    <w:rsid w:val="00145D9C"/>
    <w:rsid w:val="0015081F"/>
    <w:rsid w:val="00152592"/>
    <w:rsid w:val="00154057"/>
    <w:rsid w:val="001608CC"/>
    <w:rsid w:val="0016135B"/>
    <w:rsid w:val="00166F6E"/>
    <w:rsid w:val="001759D1"/>
    <w:rsid w:val="00177F58"/>
    <w:rsid w:val="0018218C"/>
    <w:rsid w:val="00185679"/>
    <w:rsid w:val="0018666E"/>
    <w:rsid w:val="0019401E"/>
    <w:rsid w:val="00194950"/>
    <w:rsid w:val="00194CC3"/>
    <w:rsid w:val="00196306"/>
    <w:rsid w:val="001A10BD"/>
    <w:rsid w:val="001A6BBD"/>
    <w:rsid w:val="001B63FD"/>
    <w:rsid w:val="001B6990"/>
    <w:rsid w:val="001C5B40"/>
    <w:rsid w:val="001C7AB2"/>
    <w:rsid w:val="001D0496"/>
    <w:rsid w:val="001D18D6"/>
    <w:rsid w:val="001D5D65"/>
    <w:rsid w:val="001E1D56"/>
    <w:rsid w:val="001E56A1"/>
    <w:rsid w:val="001E589C"/>
    <w:rsid w:val="001E74E3"/>
    <w:rsid w:val="001E7EED"/>
    <w:rsid w:val="001F21F1"/>
    <w:rsid w:val="001F4CDF"/>
    <w:rsid w:val="001F5595"/>
    <w:rsid w:val="001F7C7E"/>
    <w:rsid w:val="00202AA8"/>
    <w:rsid w:val="00210250"/>
    <w:rsid w:val="00211883"/>
    <w:rsid w:val="00211F37"/>
    <w:rsid w:val="00214512"/>
    <w:rsid w:val="00214DBA"/>
    <w:rsid w:val="002153D1"/>
    <w:rsid w:val="0021778B"/>
    <w:rsid w:val="0022349E"/>
    <w:rsid w:val="0022393F"/>
    <w:rsid w:val="002266CA"/>
    <w:rsid w:val="00227472"/>
    <w:rsid w:val="00231B86"/>
    <w:rsid w:val="002328AB"/>
    <w:rsid w:val="00232EC6"/>
    <w:rsid w:val="00240DA3"/>
    <w:rsid w:val="00241395"/>
    <w:rsid w:val="0024229D"/>
    <w:rsid w:val="00252C6C"/>
    <w:rsid w:val="00256393"/>
    <w:rsid w:val="00257371"/>
    <w:rsid w:val="002620C9"/>
    <w:rsid w:val="00265CA6"/>
    <w:rsid w:val="0027195D"/>
    <w:rsid w:val="00275776"/>
    <w:rsid w:val="00281F55"/>
    <w:rsid w:val="002839F1"/>
    <w:rsid w:val="002844D0"/>
    <w:rsid w:val="00291768"/>
    <w:rsid w:val="00291AC7"/>
    <w:rsid w:val="002A16A0"/>
    <w:rsid w:val="002A3136"/>
    <w:rsid w:val="002A3633"/>
    <w:rsid w:val="002A457D"/>
    <w:rsid w:val="002A7C9D"/>
    <w:rsid w:val="002A7E56"/>
    <w:rsid w:val="002B287C"/>
    <w:rsid w:val="002B4EFA"/>
    <w:rsid w:val="002B70E0"/>
    <w:rsid w:val="002C0219"/>
    <w:rsid w:val="002C525D"/>
    <w:rsid w:val="002C6458"/>
    <w:rsid w:val="002C70C9"/>
    <w:rsid w:val="002C72A9"/>
    <w:rsid w:val="002D7D61"/>
    <w:rsid w:val="002E5B5E"/>
    <w:rsid w:val="002F11B6"/>
    <w:rsid w:val="002F2323"/>
    <w:rsid w:val="002F2DAD"/>
    <w:rsid w:val="003022F2"/>
    <w:rsid w:val="0030373A"/>
    <w:rsid w:val="00304744"/>
    <w:rsid w:val="003055A7"/>
    <w:rsid w:val="003059E0"/>
    <w:rsid w:val="00313452"/>
    <w:rsid w:val="00313F61"/>
    <w:rsid w:val="0032452E"/>
    <w:rsid w:val="003306A4"/>
    <w:rsid w:val="00331EF9"/>
    <w:rsid w:val="0033406F"/>
    <w:rsid w:val="00341878"/>
    <w:rsid w:val="003427AB"/>
    <w:rsid w:val="00345724"/>
    <w:rsid w:val="00350BE8"/>
    <w:rsid w:val="00350F9C"/>
    <w:rsid w:val="00355918"/>
    <w:rsid w:val="003573F8"/>
    <w:rsid w:val="003610C3"/>
    <w:rsid w:val="00361F6F"/>
    <w:rsid w:val="00362166"/>
    <w:rsid w:val="00367CFA"/>
    <w:rsid w:val="00367F49"/>
    <w:rsid w:val="00371EF4"/>
    <w:rsid w:val="00377E1E"/>
    <w:rsid w:val="00380655"/>
    <w:rsid w:val="00383997"/>
    <w:rsid w:val="0038575A"/>
    <w:rsid w:val="00386549"/>
    <w:rsid w:val="003876B3"/>
    <w:rsid w:val="00387F06"/>
    <w:rsid w:val="00394BBD"/>
    <w:rsid w:val="0039758C"/>
    <w:rsid w:val="00397BC0"/>
    <w:rsid w:val="003A0F9B"/>
    <w:rsid w:val="003A17D2"/>
    <w:rsid w:val="003B0DFC"/>
    <w:rsid w:val="003C5401"/>
    <w:rsid w:val="003C5E06"/>
    <w:rsid w:val="003C7594"/>
    <w:rsid w:val="003D3254"/>
    <w:rsid w:val="003D6B9F"/>
    <w:rsid w:val="003D7EFE"/>
    <w:rsid w:val="003E1DE5"/>
    <w:rsid w:val="003E2788"/>
    <w:rsid w:val="003E7D1E"/>
    <w:rsid w:val="003F1DBC"/>
    <w:rsid w:val="003F33A4"/>
    <w:rsid w:val="004002A2"/>
    <w:rsid w:val="00404C68"/>
    <w:rsid w:val="00406507"/>
    <w:rsid w:val="004133B1"/>
    <w:rsid w:val="00413573"/>
    <w:rsid w:val="00416970"/>
    <w:rsid w:val="00417636"/>
    <w:rsid w:val="00421019"/>
    <w:rsid w:val="00422726"/>
    <w:rsid w:val="004254F7"/>
    <w:rsid w:val="00430E67"/>
    <w:rsid w:val="00431A7C"/>
    <w:rsid w:val="00433FBF"/>
    <w:rsid w:val="004347BD"/>
    <w:rsid w:val="004468D4"/>
    <w:rsid w:val="00451C6A"/>
    <w:rsid w:val="00451D07"/>
    <w:rsid w:val="00455964"/>
    <w:rsid w:val="004575F7"/>
    <w:rsid w:val="004638D5"/>
    <w:rsid w:val="004641FC"/>
    <w:rsid w:val="00475923"/>
    <w:rsid w:val="00476CE2"/>
    <w:rsid w:val="00486EF6"/>
    <w:rsid w:val="00490D20"/>
    <w:rsid w:val="00491591"/>
    <w:rsid w:val="0049244C"/>
    <w:rsid w:val="004A0639"/>
    <w:rsid w:val="004A139B"/>
    <w:rsid w:val="004A72AE"/>
    <w:rsid w:val="004B18C6"/>
    <w:rsid w:val="004B1B2B"/>
    <w:rsid w:val="004B405C"/>
    <w:rsid w:val="004B410B"/>
    <w:rsid w:val="004B41FB"/>
    <w:rsid w:val="004B442F"/>
    <w:rsid w:val="004C03D3"/>
    <w:rsid w:val="004C1F60"/>
    <w:rsid w:val="004C2BE2"/>
    <w:rsid w:val="004C405C"/>
    <w:rsid w:val="004C5690"/>
    <w:rsid w:val="004C7F03"/>
    <w:rsid w:val="004D112C"/>
    <w:rsid w:val="004D2855"/>
    <w:rsid w:val="004D613F"/>
    <w:rsid w:val="004F0D8B"/>
    <w:rsid w:val="004F18AA"/>
    <w:rsid w:val="004F1C68"/>
    <w:rsid w:val="00504B50"/>
    <w:rsid w:val="00507227"/>
    <w:rsid w:val="005101C3"/>
    <w:rsid w:val="00512222"/>
    <w:rsid w:val="005165AF"/>
    <w:rsid w:val="005168A6"/>
    <w:rsid w:val="0052024F"/>
    <w:rsid w:val="00522B29"/>
    <w:rsid w:val="005230EB"/>
    <w:rsid w:val="00524CF8"/>
    <w:rsid w:val="005279C5"/>
    <w:rsid w:val="00531586"/>
    <w:rsid w:val="005334B1"/>
    <w:rsid w:val="005431B3"/>
    <w:rsid w:val="00545A18"/>
    <w:rsid w:val="005474DF"/>
    <w:rsid w:val="00553DBE"/>
    <w:rsid w:val="00553E6E"/>
    <w:rsid w:val="00553EDC"/>
    <w:rsid w:val="00561C12"/>
    <w:rsid w:val="00570279"/>
    <w:rsid w:val="00575820"/>
    <w:rsid w:val="00577136"/>
    <w:rsid w:val="00580C38"/>
    <w:rsid w:val="00587B69"/>
    <w:rsid w:val="005A3090"/>
    <w:rsid w:val="005A3AD4"/>
    <w:rsid w:val="005A62D3"/>
    <w:rsid w:val="005B0351"/>
    <w:rsid w:val="005B1B9D"/>
    <w:rsid w:val="005B2063"/>
    <w:rsid w:val="005B5CC4"/>
    <w:rsid w:val="005B6104"/>
    <w:rsid w:val="005B7DC3"/>
    <w:rsid w:val="005C306D"/>
    <w:rsid w:val="005C51BB"/>
    <w:rsid w:val="005D2BF2"/>
    <w:rsid w:val="005D6541"/>
    <w:rsid w:val="005E150B"/>
    <w:rsid w:val="005E4009"/>
    <w:rsid w:val="005E535E"/>
    <w:rsid w:val="005E7439"/>
    <w:rsid w:val="005F23A2"/>
    <w:rsid w:val="005F248E"/>
    <w:rsid w:val="005F45E0"/>
    <w:rsid w:val="0060073B"/>
    <w:rsid w:val="00602578"/>
    <w:rsid w:val="00603472"/>
    <w:rsid w:val="00606DF7"/>
    <w:rsid w:val="006131AF"/>
    <w:rsid w:val="00615856"/>
    <w:rsid w:val="006207B7"/>
    <w:rsid w:val="00620A5E"/>
    <w:rsid w:val="00626FF9"/>
    <w:rsid w:val="006311E8"/>
    <w:rsid w:val="00631736"/>
    <w:rsid w:val="00642554"/>
    <w:rsid w:val="006426BB"/>
    <w:rsid w:val="00642772"/>
    <w:rsid w:val="0064672D"/>
    <w:rsid w:val="0064774B"/>
    <w:rsid w:val="006501E0"/>
    <w:rsid w:val="00652C05"/>
    <w:rsid w:val="006537E4"/>
    <w:rsid w:val="00654CEC"/>
    <w:rsid w:val="00655B71"/>
    <w:rsid w:val="006560DB"/>
    <w:rsid w:val="006656B7"/>
    <w:rsid w:val="006719FB"/>
    <w:rsid w:val="00671D62"/>
    <w:rsid w:val="006730F5"/>
    <w:rsid w:val="00673B13"/>
    <w:rsid w:val="00674FBA"/>
    <w:rsid w:val="0067513C"/>
    <w:rsid w:val="00675AFE"/>
    <w:rsid w:val="00676E1E"/>
    <w:rsid w:val="00676F35"/>
    <w:rsid w:val="00685D93"/>
    <w:rsid w:val="006877C2"/>
    <w:rsid w:val="00694F04"/>
    <w:rsid w:val="00697571"/>
    <w:rsid w:val="006A11FE"/>
    <w:rsid w:val="006A4E8C"/>
    <w:rsid w:val="006B3B07"/>
    <w:rsid w:val="006B5C35"/>
    <w:rsid w:val="006B6186"/>
    <w:rsid w:val="006B7D1F"/>
    <w:rsid w:val="006C4D8E"/>
    <w:rsid w:val="006C671B"/>
    <w:rsid w:val="006C7C4D"/>
    <w:rsid w:val="006D3ACF"/>
    <w:rsid w:val="006D6DF2"/>
    <w:rsid w:val="006E3373"/>
    <w:rsid w:val="006E5EA4"/>
    <w:rsid w:val="006E62BC"/>
    <w:rsid w:val="006E62D0"/>
    <w:rsid w:val="006E6A3E"/>
    <w:rsid w:val="006F3A88"/>
    <w:rsid w:val="006F5FF9"/>
    <w:rsid w:val="006F69A2"/>
    <w:rsid w:val="006F6C12"/>
    <w:rsid w:val="006F770F"/>
    <w:rsid w:val="00706438"/>
    <w:rsid w:val="00710C0A"/>
    <w:rsid w:val="00717631"/>
    <w:rsid w:val="007215DA"/>
    <w:rsid w:val="0073266B"/>
    <w:rsid w:val="00735DB0"/>
    <w:rsid w:val="007370D7"/>
    <w:rsid w:val="00743665"/>
    <w:rsid w:val="00745837"/>
    <w:rsid w:val="00745C55"/>
    <w:rsid w:val="007463E2"/>
    <w:rsid w:val="0074712B"/>
    <w:rsid w:val="00760342"/>
    <w:rsid w:val="00760C31"/>
    <w:rsid w:val="00771BA6"/>
    <w:rsid w:val="00772BB5"/>
    <w:rsid w:val="00774548"/>
    <w:rsid w:val="007778AB"/>
    <w:rsid w:val="007906F1"/>
    <w:rsid w:val="007925BE"/>
    <w:rsid w:val="007955B0"/>
    <w:rsid w:val="00797234"/>
    <w:rsid w:val="007A0301"/>
    <w:rsid w:val="007A18E7"/>
    <w:rsid w:val="007A1F6A"/>
    <w:rsid w:val="007B1395"/>
    <w:rsid w:val="007B6EFF"/>
    <w:rsid w:val="007B751C"/>
    <w:rsid w:val="007C1C19"/>
    <w:rsid w:val="007C4CFF"/>
    <w:rsid w:val="007C7526"/>
    <w:rsid w:val="007D1E9D"/>
    <w:rsid w:val="007D234F"/>
    <w:rsid w:val="007D248D"/>
    <w:rsid w:val="007D5449"/>
    <w:rsid w:val="007E0936"/>
    <w:rsid w:val="007E1406"/>
    <w:rsid w:val="007E3923"/>
    <w:rsid w:val="007E68E4"/>
    <w:rsid w:val="007F06C6"/>
    <w:rsid w:val="007F07F5"/>
    <w:rsid w:val="007F1B8A"/>
    <w:rsid w:val="007F2C64"/>
    <w:rsid w:val="007F6978"/>
    <w:rsid w:val="008011B8"/>
    <w:rsid w:val="00802F9B"/>
    <w:rsid w:val="00803782"/>
    <w:rsid w:val="00803B01"/>
    <w:rsid w:val="00804834"/>
    <w:rsid w:val="008137CB"/>
    <w:rsid w:val="00816F8E"/>
    <w:rsid w:val="0082349C"/>
    <w:rsid w:val="00824CD7"/>
    <w:rsid w:val="00825135"/>
    <w:rsid w:val="008362C9"/>
    <w:rsid w:val="00845B91"/>
    <w:rsid w:val="008466C6"/>
    <w:rsid w:val="00851527"/>
    <w:rsid w:val="008547A8"/>
    <w:rsid w:val="00855A16"/>
    <w:rsid w:val="008608EE"/>
    <w:rsid w:val="00864CFF"/>
    <w:rsid w:val="008751AF"/>
    <w:rsid w:val="008767E0"/>
    <w:rsid w:val="00876A7A"/>
    <w:rsid w:val="00883182"/>
    <w:rsid w:val="008850D0"/>
    <w:rsid w:val="00890D1F"/>
    <w:rsid w:val="00890DED"/>
    <w:rsid w:val="00891155"/>
    <w:rsid w:val="00891DDA"/>
    <w:rsid w:val="00892147"/>
    <w:rsid w:val="008963FD"/>
    <w:rsid w:val="008A27E9"/>
    <w:rsid w:val="008A3D49"/>
    <w:rsid w:val="008A3FAD"/>
    <w:rsid w:val="008B096E"/>
    <w:rsid w:val="008B1AD7"/>
    <w:rsid w:val="008B1B16"/>
    <w:rsid w:val="008C0113"/>
    <w:rsid w:val="008C157B"/>
    <w:rsid w:val="008C16F0"/>
    <w:rsid w:val="008C5A2E"/>
    <w:rsid w:val="008D0F2A"/>
    <w:rsid w:val="008D1E1A"/>
    <w:rsid w:val="008D2703"/>
    <w:rsid w:val="008D34A9"/>
    <w:rsid w:val="008D569B"/>
    <w:rsid w:val="008D7484"/>
    <w:rsid w:val="008D75EF"/>
    <w:rsid w:val="008E0F78"/>
    <w:rsid w:val="008E2C54"/>
    <w:rsid w:val="008E60B2"/>
    <w:rsid w:val="008E7196"/>
    <w:rsid w:val="008F1161"/>
    <w:rsid w:val="00902A7A"/>
    <w:rsid w:val="009058E6"/>
    <w:rsid w:val="0091170F"/>
    <w:rsid w:val="0091256E"/>
    <w:rsid w:val="00912D29"/>
    <w:rsid w:val="009213B3"/>
    <w:rsid w:val="0092358F"/>
    <w:rsid w:val="009261B5"/>
    <w:rsid w:val="009278B6"/>
    <w:rsid w:val="00930BDB"/>
    <w:rsid w:val="00931443"/>
    <w:rsid w:val="009324BC"/>
    <w:rsid w:val="009331A4"/>
    <w:rsid w:val="00934172"/>
    <w:rsid w:val="0093424C"/>
    <w:rsid w:val="00934D02"/>
    <w:rsid w:val="009429C2"/>
    <w:rsid w:val="00945D4D"/>
    <w:rsid w:val="00953B3E"/>
    <w:rsid w:val="00957D9A"/>
    <w:rsid w:val="0096107B"/>
    <w:rsid w:val="00961356"/>
    <w:rsid w:val="00962C6A"/>
    <w:rsid w:val="00963D1F"/>
    <w:rsid w:val="00965CE1"/>
    <w:rsid w:val="0097347B"/>
    <w:rsid w:val="00974016"/>
    <w:rsid w:val="0097595C"/>
    <w:rsid w:val="00977548"/>
    <w:rsid w:val="00980659"/>
    <w:rsid w:val="00981316"/>
    <w:rsid w:val="00983A5B"/>
    <w:rsid w:val="00983AFC"/>
    <w:rsid w:val="0099286B"/>
    <w:rsid w:val="0099645E"/>
    <w:rsid w:val="009977DC"/>
    <w:rsid w:val="009A00D0"/>
    <w:rsid w:val="009A0702"/>
    <w:rsid w:val="009A3E1F"/>
    <w:rsid w:val="009B1B0A"/>
    <w:rsid w:val="009B3C93"/>
    <w:rsid w:val="009B43A9"/>
    <w:rsid w:val="009B485D"/>
    <w:rsid w:val="009C1DD0"/>
    <w:rsid w:val="009C2A0E"/>
    <w:rsid w:val="009C698B"/>
    <w:rsid w:val="009C7751"/>
    <w:rsid w:val="009D0E38"/>
    <w:rsid w:val="009D0F58"/>
    <w:rsid w:val="009D28BA"/>
    <w:rsid w:val="009D65F6"/>
    <w:rsid w:val="009D74B5"/>
    <w:rsid w:val="009E09AC"/>
    <w:rsid w:val="009E0AB6"/>
    <w:rsid w:val="009E1160"/>
    <w:rsid w:val="009E4246"/>
    <w:rsid w:val="009E61AF"/>
    <w:rsid w:val="009E63C4"/>
    <w:rsid w:val="009E6B44"/>
    <w:rsid w:val="009E71B6"/>
    <w:rsid w:val="009E7743"/>
    <w:rsid w:val="009F0140"/>
    <w:rsid w:val="00A03A17"/>
    <w:rsid w:val="00A0418C"/>
    <w:rsid w:val="00A07463"/>
    <w:rsid w:val="00A1322E"/>
    <w:rsid w:val="00A13DD6"/>
    <w:rsid w:val="00A15465"/>
    <w:rsid w:val="00A15D8D"/>
    <w:rsid w:val="00A21E3E"/>
    <w:rsid w:val="00A32329"/>
    <w:rsid w:val="00A3712F"/>
    <w:rsid w:val="00A42443"/>
    <w:rsid w:val="00A42FB0"/>
    <w:rsid w:val="00A46281"/>
    <w:rsid w:val="00A554B7"/>
    <w:rsid w:val="00A5625F"/>
    <w:rsid w:val="00A64757"/>
    <w:rsid w:val="00A71776"/>
    <w:rsid w:val="00A72F9E"/>
    <w:rsid w:val="00A744FF"/>
    <w:rsid w:val="00A81721"/>
    <w:rsid w:val="00A864C9"/>
    <w:rsid w:val="00A876E7"/>
    <w:rsid w:val="00A90188"/>
    <w:rsid w:val="00A904BC"/>
    <w:rsid w:val="00A92289"/>
    <w:rsid w:val="00A926F4"/>
    <w:rsid w:val="00A93E91"/>
    <w:rsid w:val="00A94A3D"/>
    <w:rsid w:val="00A95452"/>
    <w:rsid w:val="00AA1AB6"/>
    <w:rsid w:val="00AA526E"/>
    <w:rsid w:val="00AA6684"/>
    <w:rsid w:val="00AA7AC4"/>
    <w:rsid w:val="00AB2064"/>
    <w:rsid w:val="00AB6829"/>
    <w:rsid w:val="00AC01A2"/>
    <w:rsid w:val="00AC0B4E"/>
    <w:rsid w:val="00AC1398"/>
    <w:rsid w:val="00AC62C8"/>
    <w:rsid w:val="00AC7827"/>
    <w:rsid w:val="00AD0E28"/>
    <w:rsid w:val="00AD5256"/>
    <w:rsid w:val="00AD6AB4"/>
    <w:rsid w:val="00AE0FEC"/>
    <w:rsid w:val="00AE1BB8"/>
    <w:rsid w:val="00AE2D2D"/>
    <w:rsid w:val="00AE2E16"/>
    <w:rsid w:val="00AE3C0E"/>
    <w:rsid w:val="00AE4314"/>
    <w:rsid w:val="00AE7F16"/>
    <w:rsid w:val="00AF3A9E"/>
    <w:rsid w:val="00B010F3"/>
    <w:rsid w:val="00B034FB"/>
    <w:rsid w:val="00B04EE3"/>
    <w:rsid w:val="00B05169"/>
    <w:rsid w:val="00B055D9"/>
    <w:rsid w:val="00B15BC9"/>
    <w:rsid w:val="00B1683C"/>
    <w:rsid w:val="00B20012"/>
    <w:rsid w:val="00B25B5E"/>
    <w:rsid w:val="00B264F5"/>
    <w:rsid w:val="00B275C7"/>
    <w:rsid w:val="00B33331"/>
    <w:rsid w:val="00B33FEB"/>
    <w:rsid w:val="00B37FD8"/>
    <w:rsid w:val="00B40139"/>
    <w:rsid w:val="00B403A4"/>
    <w:rsid w:val="00B45673"/>
    <w:rsid w:val="00B45AC4"/>
    <w:rsid w:val="00B554CD"/>
    <w:rsid w:val="00B56776"/>
    <w:rsid w:val="00B56F94"/>
    <w:rsid w:val="00B57050"/>
    <w:rsid w:val="00B60CEB"/>
    <w:rsid w:val="00B60FA4"/>
    <w:rsid w:val="00B618FA"/>
    <w:rsid w:val="00B62D31"/>
    <w:rsid w:val="00B71623"/>
    <w:rsid w:val="00B71B74"/>
    <w:rsid w:val="00B727F3"/>
    <w:rsid w:val="00B7650F"/>
    <w:rsid w:val="00B76956"/>
    <w:rsid w:val="00B80967"/>
    <w:rsid w:val="00B81688"/>
    <w:rsid w:val="00B82F5A"/>
    <w:rsid w:val="00B85A9D"/>
    <w:rsid w:val="00B87221"/>
    <w:rsid w:val="00B93211"/>
    <w:rsid w:val="00BA083B"/>
    <w:rsid w:val="00BA1943"/>
    <w:rsid w:val="00BA4970"/>
    <w:rsid w:val="00BA55E5"/>
    <w:rsid w:val="00BB39EC"/>
    <w:rsid w:val="00BC052A"/>
    <w:rsid w:val="00BC22EA"/>
    <w:rsid w:val="00BC4323"/>
    <w:rsid w:val="00BC4D00"/>
    <w:rsid w:val="00BD3D7F"/>
    <w:rsid w:val="00BE0206"/>
    <w:rsid w:val="00BE0C25"/>
    <w:rsid w:val="00BE0CEE"/>
    <w:rsid w:val="00BE3788"/>
    <w:rsid w:val="00BE3E9C"/>
    <w:rsid w:val="00BE752E"/>
    <w:rsid w:val="00BF14A3"/>
    <w:rsid w:val="00BF3330"/>
    <w:rsid w:val="00BF782A"/>
    <w:rsid w:val="00C043AB"/>
    <w:rsid w:val="00C0546F"/>
    <w:rsid w:val="00C0637E"/>
    <w:rsid w:val="00C106E3"/>
    <w:rsid w:val="00C10B2E"/>
    <w:rsid w:val="00C1307D"/>
    <w:rsid w:val="00C13A0B"/>
    <w:rsid w:val="00C13E52"/>
    <w:rsid w:val="00C153D7"/>
    <w:rsid w:val="00C20425"/>
    <w:rsid w:val="00C21E82"/>
    <w:rsid w:val="00C26283"/>
    <w:rsid w:val="00C27AD9"/>
    <w:rsid w:val="00C33585"/>
    <w:rsid w:val="00C340DA"/>
    <w:rsid w:val="00C3459D"/>
    <w:rsid w:val="00C3551A"/>
    <w:rsid w:val="00C37CA2"/>
    <w:rsid w:val="00C40896"/>
    <w:rsid w:val="00C457AB"/>
    <w:rsid w:val="00C47F3E"/>
    <w:rsid w:val="00C50E6A"/>
    <w:rsid w:val="00C514A8"/>
    <w:rsid w:val="00C5599A"/>
    <w:rsid w:val="00C60053"/>
    <w:rsid w:val="00C6229B"/>
    <w:rsid w:val="00C6342B"/>
    <w:rsid w:val="00C63C37"/>
    <w:rsid w:val="00C65213"/>
    <w:rsid w:val="00C65653"/>
    <w:rsid w:val="00C72EDF"/>
    <w:rsid w:val="00C81230"/>
    <w:rsid w:val="00C8193C"/>
    <w:rsid w:val="00C81A55"/>
    <w:rsid w:val="00C86810"/>
    <w:rsid w:val="00C879E3"/>
    <w:rsid w:val="00C92144"/>
    <w:rsid w:val="00C92BB2"/>
    <w:rsid w:val="00C92DD7"/>
    <w:rsid w:val="00C96429"/>
    <w:rsid w:val="00CA3639"/>
    <w:rsid w:val="00CA53BF"/>
    <w:rsid w:val="00CB2FB4"/>
    <w:rsid w:val="00CC2C4B"/>
    <w:rsid w:val="00CC6AA2"/>
    <w:rsid w:val="00CD08CD"/>
    <w:rsid w:val="00CD3934"/>
    <w:rsid w:val="00CE0660"/>
    <w:rsid w:val="00CE76FF"/>
    <w:rsid w:val="00CF0AA4"/>
    <w:rsid w:val="00CF0D26"/>
    <w:rsid w:val="00CF1CB5"/>
    <w:rsid w:val="00CF2245"/>
    <w:rsid w:val="00CF2557"/>
    <w:rsid w:val="00CF5A3C"/>
    <w:rsid w:val="00CF5B0B"/>
    <w:rsid w:val="00CF60B8"/>
    <w:rsid w:val="00D01393"/>
    <w:rsid w:val="00D02F4F"/>
    <w:rsid w:val="00D115AE"/>
    <w:rsid w:val="00D14435"/>
    <w:rsid w:val="00D14FB5"/>
    <w:rsid w:val="00D1601A"/>
    <w:rsid w:val="00D16779"/>
    <w:rsid w:val="00D17D6D"/>
    <w:rsid w:val="00D3076E"/>
    <w:rsid w:val="00D31CC5"/>
    <w:rsid w:val="00D32B47"/>
    <w:rsid w:val="00D374D0"/>
    <w:rsid w:val="00D37B31"/>
    <w:rsid w:val="00D40B36"/>
    <w:rsid w:val="00D42810"/>
    <w:rsid w:val="00D46DA4"/>
    <w:rsid w:val="00D47509"/>
    <w:rsid w:val="00D529AD"/>
    <w:rsid w:val="00D530D7"/>
    <w:rsid w:val="00D63273"/>
    <w:rsid w:val="00D6328B"/>
    <w:rsid w:val="00D65F9D"/>
    <w:rsid w:val="00D66464"/>
    <w:rsid w:val="00D67C32"/>
    <w:rsid w:val="00D67D47"/>
    <w:rsid w:val="00D738D4"/>
    <w:rsid w:val="00D86BA8"/>
    <w:rsid w:val="00D87B0B"/>
    <w:rsid w:val="00D909AB"/>
    <w:rsid w:val="00D96275"/>
    <w:rsid w:val="00DA2766"/>
    <w:rsid w:val="00DA4E44"/>
    <w:rsid w:val="00DA7050"/>
    <w:rsid w:val="00DA7577"/>
    <w:rsid w:val="00DA78F6"/>
    <w:rsid w:val="00DB2166"/>
    <w:rsid w:val="00DB56B4"/>
    <w:rsid w:val="00DC5A16"/>
    <w:rsid w:val="00DD093E"/>
    <w:rsid w:val="00DD2856"/>
    <w:rsid w:val="00DD5FD9"/>
    <w:rsid w:val="00DD7AF4"/>
    <w:rsid w:val="00DE30C6"/>
    <w:rsid w:val="00DE4553"/>
    <w:rsid w:val="00DE57BC"/>
    <w:rsid w:val="00DE65AE"/>
    <w:rsid w:val="00DE6865"/>
    <w:rsid w:val="00DF3134"/>
    <w:rsid w:val="00DF56ED"/>
    <w:rsid w:val="00DF6477"/>
    <w:rsid w:val="00E02CC7"/>
    <w:rsid w:val="00E058D1"/>
    <w:rsid w:val="00E142A3"/>
    <w:rsid w:val="00E15C40"/>
    <w:rsid w:val="00E15E97"/>
    <w:rsid w:val="00E2467D"/>
    <w:rsid w:val="00E2790C"/>
    <w:rsid w:val="00E300A8"/>
    <w:rsid w:val="00E302A3"/>
    <w:rsid w:val="00E3050F"/>
    <w:rsid w:val="00E346A3"/>
    <w:rsid w:val="00E36AC4"/>
    <w:rsid w:val="00E40EE1"/>
    <w:rsid w:val="00E44EDF"/>
    <w:rsid w:val="00E463BE"/>
    <w:rsid w:val="00E508F5"/>
    <w:rsid w:val="00E5387D"/>
    <w:rsid w:val="00E564D5"/>
    <w:rsid w:val="00E620BC"/>
    <w:rsid w:val="00E669CD"/>
    <w:rsid w:val="00E70899"/>
    <w:rsid w:val="00E7157F"/>
    <w:rsid w:val="00E72D29"/>
    <w:rsid w:val="00E7355D"/>
    <w:rsid w:val="00E74CD5"/>
    <w:rsid w:val="00E92DCD"/>
    <w:rsid w:val="00E940BA"/>
    <w:rsid w:val="00EB2136"/>
    <w:rsid w:val="00EB2A63"/>
    <w:rsid w:val="00EB59A4"/>
    <w:rsid w:val="00ED2D61"/>
    <w:rsid w:val="00ED2EAB"/>
    <w:rsid w:val="00ED31AF"/>
    <w:rsid w:val="00EE1DD5"/>
    <w:rsid w:val="00EE26EF"/>
    <w:rsid w:val="00EE3362"/>
    <w:rsid w:val="00EE4E71"/>
    <w:rsid w:val="00EE5CAA"/>
    <w:rsid w:val="00EE650B"/>
    <w:rsid w:val="00EE7BB1"/>
    <w:rsid w:val="00EF0BF2"/>
    <w:rsid w:val="00EF13A1"/>
    <w:rsid w:val="00EF2B0E"/>
    <w:rsid w:val="00EF73BA"/>
    <w:rsid w:val="00EF7F19"/>
    <w:rsid w:val="00F10EE6"/>
    <w:rsid w:val="00F1689C"/>
    <w:rsid w:val="00F21B3B"/>
    <w:rsid w:val="00F23613"/>
    <w:rsid w:val="00F2498D"/>
    <w:rsid w:val="00F24F34"/>
    <w:rsid w:val="00F25C6F"/>
    <w:rsid w:val="00F32792"/>
    <w:rsid w:val="00F34294"/>
    <w:rsid w:val="00F462D5"/>
    <w:rsid w:val="00F505E3"/>
    <w:rsid w:val="00F50EC6"/>
    <w:rsid w:val="00F51B5E"/>
    <w:rsid w:val="00F52964"/>
    <w:rsid w:val="00F54766"/>
    <w:rsid w:val="00F54D9C"/>
    <w:rsid w:val="00F55E88"/>
    <w:rsid w:val="00F56471"/>
    <w:rsid w:val="00F600EB"/>
    <w:rsid w:val="00F6527D"/>
    <w:rsid w:val="00F67C46"/>
    <w:rsid w:val="00F711F9"/>
    <w:rsid w:val="00F73B31"/>
    <w:rsid w:val="00F76479"/>
    <w:rsid w:val="00F809E0"/>
    <w:rsid w:val="00F8112B"/>
    <w:rsid w:val="00F90FFA"/>
    <w:rsid w:val="00F91580"/>
    <w:rsid w:val="00F94D2F"/>
    <w:rsid w:val="00FA183E"/>
    <w:rsid w:val="00FA1CAA"/>
    <w:rsid w:val="00FA2E7C"/>
    <w:rsid w:val="00FA307E"/>
    <w:rsid w:val="00FA3512"/>
    <w:rsid w:val="00FA3647"/>
    <w:rsid w:val="00FB552F"/>
    <w:rsid w:val="00FB5ED7"/>
    <w:rsid w:val="00FD3E57"/>
    <w:rsid w:val="00FD4A1E"/>
    <w:rsid w:val="00FD4F66"/>
    <w:rsid w:val="00FD5F92"/>
    <w:rsid w:val="00FD6759"/>
    <w:rsid w:val="00FD74C1"/>
    <w:rsid w:val="00FE0793"/>
    <w:rsid w:val="00FE1FBA"/>
    <w:rsid w:val="00FE457D"/>
    <w:rsid w:val="00FE60B7"/>
    <w:rsid w:val="00FF3F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63C4"/>
    <w:pPr>
      <w:spacing w:after="160" w:line="360" w:lineRule="auto"/>
      <w:jc w:val="both"/>
    </w:pPr>
    <w:rPr>
      <w:rFonts w:ascii="Arial" w:hAnsi="Arial"/>
    </w:rPr>
  </w:style>
  <w:style w:type="paragraph" w:styleId="Nagwek1">
    <w:name w:val="heading 1"/>
    <w:basedOn w:val="Normalny"/>
    <w:next w:val="Normalny"/>
    <w:link w:val="Nagwek1Znak"/>
    <w:uiPriority w:val="9"/>
    <w:qFormat/>
    <w:rsid w:val="009E63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F94D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1B69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
    <w:basedOn w:val="Normalny"/>
    <w:link w:val="AkapitzlistZnak"/>
    <w:uiPriority w:val="34"/>
    <w:qFormat/>
    <w:rsid w:val="009E63C4"/>
    <w:pPr>
      <w:ind w:left="720"/>
      <w:contextualSpacing/>
    </w:pPr>
  </w:style>
  <w:style w:type="paragraph" w:styleId="Nagwek">
    <w:name w:val="header"/>
    <w:basedOn w:val="Normalny"/>
    <w:link w:val="NagwekZnak"/>
    <w:uiPriority w:val="99"/>
    <w:unhideWhenUsed/>
    <w:rsid w:val="009E63C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E63C4"/>
    <w:rPr>
      <w:rFonts w:ascii="Arial" w:hAnsi="Arial"/>
    </w:rPr>
  </w:style>
  <w:style w:type="table" w:styleId="Tabela-Siatka">
    <w:name w:val="Table Grid"/>
    <w:basedOn w:val="Standardowy"/>
    <w:uiPriority w:val="59"/>
    <w:rsid w:val="009E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
    <w:link w:val="Akapitzlist"/>
    <w:uiPriority w:val="34"/>
    <w:locked/>
    <w:rsid w:val="009E63C4"/>
    <w:rPr>
      <w:rFonts w:ascii="Arial" w:hAnsi="Arial"/>
    </w:rPr>
  </w:style>
  <w:style w:type="paragraph" w:styleId="Tekstdymka">
    <w:name w:val="Balloon Text"/>
    <w:basedOn w:val="Normalny"/>
    <w:link w:val="TekstdymkaZnak"/>
    <w:uiPriority w:val="99"/>
    <w:semiHidden/>
    <w:unhideWhenUsed/>
    <w:rsid w:val="009E63C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E63C4"/>
    <w:rPr>
      <w:rFonts w:ascii="Tahoma" w:hAnsi="Tahoma" w:cs="Tahoma"/>
      <w:sz w:val="16"/>
      <w:szCs w:val="16"/>
    </w:rPr>
  </w:style>
  <w:style w:type="character" w:styleId="Odwoaniedokomentarza">
    <w:name w:val="annotation reference"/>
    <w:basedOn w:val="Domylnaczcionkaakapitu"/>
    <w:uiPriority w:val="99"/>
    <w:semiHidden/>
    <w:unhideWhenUsed/>
    <w:rsid w:val="009E63C4"/>
    <w:rPr>
      <w:sz w:val="16"/>
      <w:szCs w:val="16"/>
    </w:rPr>
  </w:style>
  <w:style w:type="paragraph" w:styleId="Tekstkomentarza">
    <w:name w:val="annotation text"/>
    <w:basedOn w:val="Normalny"/>
    <w:link w:val="TekstkomentarzaZnak"/>
    <w:uiPriority w:val="99"/>
    <w:semiHidden/>
    <w:unhideWhenUsed/>
    <w:rsid w:val="009E63C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E63C4"/>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9E63C4"/>
    <w:rPr>
      <w:b/>
      <w:bCs/>
    </w:rPr>
  </w:style>
  <w:style w:type="character" w:customStyle="1" w:styleId="TematkomentarzaZnak">
    <w:name w:val="Temat komentarza Znak"/>
    <w:basedOn w:val="TekstkomentarzaZnak"/>
    <w:link w:val="Tematkomentarza"/>
    <w:uiPriority w:val="99"/>
    <w:semiHidden/>
    <w:rsid w:val="009E63C4"/>
    <w:rPr>
      <w:rFonts w:ascii="Arial" w:hAnsi="Arial"/>
      <w:b/>
      <w:bCs/>
      <w:sz w:val="20"/>
      <w:szCs w:val="20"/>
    </w:rPr>
  </w:style>
  <w:style w:type="character" w:styleId="Hipercze">
    <w:name w:val="Hyperlink"/>
    <w:basedOn w:val="Domylnaczcionkaakapitu"/>
    <w:uiPriority w:val="99"/>
    <w:unhideWhenUsed/>
    <w:rsid w:val="009E63C4"/>
    <w:rPr>
      <w:color w:val="0000FF" w:themeColor="hyperlink"/>
      <w:u w:val="single"/>
    </w:rPr>
  </w:style>
  <w:style w:type="character" w:customStyle="1" w:styleId="Nagwek1Znak">
    <w:name w:val="Nagłówek 1 Znak"/>
    <w:basedOn w:val="Domylnaczcionkaakapitu"/>
    <w:link w:val="Nagwek1"/>
    <w:uiPriority w:val="9"/>
    <w:rsid w:val="009E63C4"/>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9E63C4"/>
    <w:pPr>
      <w:spacing w:line="276" w:lineRule="auto"/>
      <w:outlineLvl w:val="9"/>
    </w:pPr>
    <w:rPr>
      <w:lang w:eastAsia="pl-PL"/>
    </w:rPr>
  </w:style>
  <w:style w:type="paragraph" w:styleId="Spistreci1">
    <w:name w:val="toc 1"/>
    <w:basedOn w:val="Normalny"/>
    <w:next w:val="Normalny"/>
    <w:autoRedefine/>
    <w:uiPriority w:val="39"/>
    <w:unhideWhenUsed/>
    <w:rsid w:val="009E63C4"/>
    <w:pPr>
      <w:spacing w:after="100"/>
    </w:pPr>
  </w:style>
  <w:style w:type="paragraph" w:styleId="Spistreci2">
    <w:name w:val="toc 2"/>
    <w:basedOn w:val="Normalny"/>
    <w:next w:val="Normalny"/>
    <w:autoRedefine/>
    <w:uiPriority w:val="39"/>
    <w:unhideWhenUsed/>
    <w:rsid w:val="009E63C4"/>
    <w:pPr>
      <w:spacing w:after="100"/>
      <w:ind w:left="220"/>
    </w:pPr>
  </w:style>
  <w:style w:type="paragraph" w:styleId="Stopka">
    <w:name w:val="footer"/>
    <w:basedOn w:val="Normalny"/>
    <w:link w:val="StopkaZnak"/>
    <w:uiPriority w:val="99"/>
    <w:unhideWhenUsed/>
    <w:rsid w:val="009E63C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E63C4"/>
    <w:rPr>
      <w:rFonts w:ascii="Arial" w:hAnsi="Arial"/>
    </w:rPr>
  </w:style>
  <w:style w:type="character" w:customStyle="1" w:styleId="Nagwek2Znak">
    <w:name w:val="Nagłówek 2 Znak"/>
    <w:basedOn w:val="Domylnaczcionkaakapitu"/>
    <w:link w:val="Nagwek2"/>
    <w:uiPriority w:val="9"/>
    <w:semiHidden/>
    <w:rsid w:val="00F94D2F"/>
    <w:rPr>
      <w:rFonts w:asciiTheme="majorHAnsi" w:eastAsiaTheme="majorEastAsia" w:hAnsiTheme="majorHAnsi" w:cstheme="majorBidi"/>
      <w:color w:val="365F91" w:themeColor="accent1" w:themeShade="BF"/>
      <w:sz w:val="26"/>
      <w:szCs w:val="26"/>
    </w:rPr>
  </w:style>
  <w:style w:type="paragraph" w:styleId="Tekstprzypisukocowego">
    <w:name w:val="endnote text"/>
    <w:basedOn w:val="Normalny"/>
    <w:link w:val="TekstprzypisukocowegoZnak"/>
    <w:uiPriority w:val="99"/>
    <w:semiHidden/>
    <w:unhideWhenUsed/>
    <w:rsid w:val="00F94D2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94D2F"/>
    <w:rPr>
      <w:rFonts w:ascii="Arial" w:hAnsi="Arial"/>
      <w:sz w:val="20"/>
      <w:szCs w:val="20"/>
    </w:rPr>
  </w:style>
  <w:style w:type="character" w:styleId="Odwoanieprzypisukocowego">
    <w:name w:val="endnote reference"/>
    <w:basedOn w:val="Domylnaczcionkaakapitu"/>
    <w:uiPriority w:val="99"/>
    <w:semiHidden/>
    <w:unhideWhenUsed/>
    <w:rsid w:val="00F94D2F"/>
    <w:rPr>
      <w:vertAlign w:val="superscript"/>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link w:val="LegendaZnak"/>
    <w:unhideWhenUsed/>
    <w:qFormat/>
    <w:rsid w:val="00F94D2F"/>
    <w:pPr>
      <w:spacing w:after="200" w:line="240" w:lineRule="auto"/>
      <w:jc w:val="center"/>
    </w:pPr>
    <w:rPr>
      <w:b/>
      <w:iCs/>
      <w:sz w:val="20"/>
      <w:szCs w:val="18"/>
    </w:rPr>
  </w:style>
  <w:style w:type="paragraph" w:customStyle="1" w:styleId="podpis">
    <w:name w:val="podpis"/>
    <w:basedOn w:val="Normalny"/>
    <w:link w:val="podpisZnak"/>
    <w:qFormat/>
    <w:rsid w:val="00F94D2F"/>
    <w:pPr>
      <w:spacing w:after="0"/>
      <w:jc w:val="center"/>
    </w:pPr>
    <w:rPr>
      <w:b/>
      <w:sz w:val="20"/>
    </w:rPr>
  </w:style>
  <w:style w:type="character" w:customStyle="1" w:styleId="podpisZnak">
    <w:name w:val="podpis Znak"/>
    <w:basedOn w:val="Domylnaczcionkaakapitu"/>
    <w:link w:val="podpis"/>
    <w:rsid w:val="00F94D2F"/>
    <w:rPr>
      <w:rFonts w:ascii="Arial" w:hAnsi="Arial"/>
      <w:b/>
      <w:sz w:val="20"/>
    </w:rPr>
  </w:style>
  <w:style w:type="character" w:customStyle="1" w:styleId="Teksttreci2">
    <w:name w:val="Tekst treści (2)_"/>
    <w:basedOn w:val="Domylnaczcionkaakapitu"/>
    <w:link w:val="Teksttreci20"/>
    <w:rsid w:val="00F94D2F"/>
    <w:rPr>
      <w:rFonts w:ascii="Arial" w:eastAsia="Arial" w:hAnsi="Arial" w:cs="Arial"/>
      <w:shd w:val="clear" w:color="auto" w:fill="FFFFFF"/>
    </w:rPr>
  </w:style>
  <w:style w:type="character" w:customStyle="1" w:styleId="PogrubienieTeksttreci295pt">
    <w:name w:val="Pogrubienie;Tekst treści (2) + 9;5 pt"/>
    <w:basedOn w:val="Teksttreci2"/>
    <w:rsid w:val="00F94D2F"/>
    <w:rPr>
      <w:rFonts w:ascii="Arial" w:eastAsia="Arial" w:hAnsi="Arial" w:cs="Arial"/>
      <w:b/>
      <w:bCs/>
      <w:color w:val="000000"/>
      <w:spacing w:val="0"/>
      <w:w w:val="100"/>
      <w:position w:val="0"/>
      <w:sz w:val="19"/>
      <w:szCs w:val="19"/>
      <w:shd w:val="clear" w:color="auto" w:fill="FFFFFF"/>
      <w:lang w:val="pl-PL" w:eastAsia="pl-PL" w:bidi="pl-PL"/>
    </w:rPr>
  </w:style>
  <w:style w:type="character" w:customStyle="1" w:styleId="Teksttreci295pt">
    <w:name w:val="Tekst treści (2) + 9;5 pt"/>
    <w:basedOn w:val="Teksttreci2"/>
    <w:rsid w:val="00F94D2F"/>
    <w:rPr>
      <w:rFonts w:ascii="Arial" w:eastAsia="Arial" w:hAnsi="Arial" w:cs="Arial"/>
      <w:color w:val="000000"/>
      <w:spacing w:val="0"/>
      <w:w w:val="100"/>
      <w:position w:val="0"/>
      <w:sz w:val="19"/>
      <w:szCs w:val="19"/>
      <w:shd w:val="clear" w:color="auto" w:fill="FFFFFF"/>
      <w:lang w:val="pl-PL" w:eastAsia="pl-PL" w:bidi="pl-PL"/>
    </w:rPr>
  </w:style>
  <w:style w:type="paragraph" w:customStyle="1" w:styleId="Teksttreci20">
    <w:name w:val="Tekst treści (2)"/>
    <w:basedOn w:val="Normalny"/>
    <w:link w:val="Teksttreci2"/>
    <w:rsid w:val="00F94D2F"/>
    <w:pPr>
      <w:widowControl w:val="0"/>
      <w:shd w:val="clear" w:color="auto" w:fill="FFFFFF"/>
      <w:spacing w:before="180" w:after="180" w:line="379" w:lineRule="exact"/>
      <w:ind w:hanging="372"/>
    </w:pPr>
    <w:rPr>
      <w:rFonts w:eastAsia="Arial" w:cs="Arial"/>
    </w:rPr>
  </w:style>
  <w:style w:type="character" w:customStyle="1" w:styleId="Nagwek4">
    <w:name w:val="Nagłówek #4"/>
    <w:basedOn w:val="Domylnaczcionkaakapitu"/>
    <w:rsid w:val="00F94D2F"/>
    <w:rPr>
      <w:rFonts w:ascii="Arial" w:eastAsia="Arial" w:hAnsi="Arial" w:cs="Arial"/>
      <w:b/>
      <w:bCs/>
      <w:i w:val="0"/>
      <w:iCs w:val="0"/>
      <w:smallCaps w:val="0"/>
      <w:strike w:val="0"/>
      <w:color w:val="000000"/>
      <w:spacing w:val="0"/>
      <w:w w:val="100"/>
      <w:position w:val="0"/>
      <w:sz w:val="22"/>
      <w:szCs w:val="22"/>
      <w:u w:val="single"/>
      <w:lang w:val="pl-PL" w:eastAsia="pl-PL" w:bidi="pl-PL"/>
    </w:rPr>
  </w:style>
  <w:style w:type="paragraph" w:styleId="Tekstprzypisudolnego">
    <w:name w:val="footnote text"/>
    <w:basedOn w:val="Normalny"/>
    <w:link w:val="TekstprzypisudolnegoZnak"/>
    <w:semiHidden/>
    <w:unhideWhenUsed/>
    <w:rsid w:val="00F94D2F"/>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F94D2F"/>
    <w:rPr>
      <w:rFonts w:ascii="Arial" w:hAnsi="Arial"/>
      <w:sz w:val="20"/>
      <w:szCs w:val="20"/>
    </w:rPr>
  </w:style>
  <w:style w:type="character" w:styleId="Odwoanieprzypisudolnego">
    <w:name w:val="footnote reference"/>
    <w:aliases w:val="Odwo³anie przypisu"/>
    <w:basedOn w:val="Domylnaczcionkaakapitu"/>
    <w:uiPriority w:val="99"/>
    <w:unhideWhenUsed/>
    <w:rsid w:val="00F94D2F"/>
    <w:rPr>
      <w:vertAlign w:val="superscript"/>
    </w:rPr>
  </w:style>
  <w:style w:type="paragraph" w:styleId="Mapadokumentu">
    <w:name w:val="Document Map"/>
    <w:basedOn w:val="Normalny"/>
    <w:link w:val="MapadokumentuZnak"/>
    <w:uiPriority w:val="99"/>
    <w:semiHidden/>
    <w:unhideWhenUsed/>
    <w:rsid w:val="00F94D2F"/>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4D2F"/>
    <w:rPr>
      <w:rFonts w:ascii="Tahoma" w:hAnsi="Tahoma" w:cs="Tahoma"/>
      <w:sz w:val="16"/>
      <w:szCs w:val="16"/>
    </w:rPr>
  </w:style>
  <w:style w:type="paragraph" w:styleId="Bezodstpw">
    <w:name w:val="No Spacing"/>
    <w:uiPriority w:val="1"/>
    <w:qFormat/>
    <w:rsid w:val="00F94D2F"/>
    <w:pPr>
      <w:spacing w:after="0" w:line="240" w:lineRule="auto"/>
    </w:pPr>
  </w:style>
  <w:style w:type="paragraph" w:customStyle="1" w:styleId="Tabela">
    <w:name w:val="Tabela"/>
    <w:next w:val="Normalny"/>
    <w:rsid w:val="00F94D2F"/>
    <w:pPr>
      <w:spacing w:after="0" w:line="240" w:lineRule="auto"/>
    </w:pPr>
    <w:rPr>
      <w:rFonts w:ascii="Arial" w:eastAsia="Times New Roman" w:hAnsi="Arial" w:cs="Times New Roman"/>
      <w:snapToGrid w:val="0"/>
      <w:sz w:val="20"/>
      <w:szCs w:val="20"/>
      <w:lang w:eastAsia="pl-PL"/>
    </w:rPr>
  </w:style>
  <w:style w:type="paragraph" w:styleId="Spisilustracji">
    <w:name w:val="table of figures"/>
    <w:basedOn w:val="Normalny"/>
    <w:next w:val="Normalny"/>
    <w:uiPriority w:val="99"/>
    <w:unhideWhenUsed/>
    <w:rsid w:val="00F94D2F"/>
    <w:pPr>
      <w:spacing w:after="0"/>
    </w:pPr>
  </w:style>
  <w:style w:type="paragraph" w:styleId="Zagicieodgryformularza">
    <w:name w:val="HTML Top of Form"/>
    <w:basedOn w:val="Normalny"/>
    <w:next w:val="Normalny"/>
    <w:link w:val="ZagicieodgryformularzaZnak"/>
    <w:hidden/>
    <w:uiPriority w:val="99"/>
    <w:semiHidden/>
    <w:unhideWhenUsed/>
    <w:rsid w:val="00F94D2F"/>
    <w:pPr>
      <w:pBdr>
        <w:bottom w:val="single" w:sz="6" w:space="1" w:color="auto"/>
      </w:pBdr>
      <w:spacing w:after="0" w:line="240" w:lineRule="auto"/>
      <w:jc w:val="center"/>
    </w:pPr>
    <w:rPr>
      <w:rFonts w:eastAsia="Times New Roman"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F94D2F"/>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unhideWhenUsed/>
    <w:rsid w:val="00F94D2F"/>
    <w:pPr>
      <w:pBdr>
        <w:top w:val="single" w:sz="6" w:space="1" w:color="auto"/>
      </w:pBdr>
      <w:spacing w:after="0" w:line="240" w:lineRule="auto"/>
      <w:jc w:val="center"/>
    </w:pPr>
    <w:rPr>
      <w:rFonts w:eastAsia="Times New Roman" w:cs="Arial"/>
      <w:vanish/>
      <w:sz w:val="16"/>
      <w:szCs w:val="16"/>
      <w:lang w:eastAsia="pl-PL"/>
    </w:rPr>
  </w:style>
  <w:style w:type="character" w:customStyle="1" w:styleId="ZagicieoddouformularzaZnak">
    <w:name w:val="Zagięcie od dołu formularza Znak"/>
    <w:basedOn w:val="Domylnaczcionkaakapitu"/>
    <w:link w:val="Zagicieoddouformularza"/>
    <w:uiPriority w:val="99"/>
    <w:rsid w:val="00F94D2F"/>
    <w:rPr>
      <w:rFonts w:ascii="Arial" w:eastAsia="Times New Roman" w:hAnsi="Arial" w:cs="Arial"/>
      <w:vanish/>
      <w:sz w:val="16"/>
      <w:szCs w:val="16"/>
      <w:lang w:eastAsia="pl-PL"/>
    </w:rPr>
  </w:style>
  <w:style w:type="paragraph" w:styleId="Tekstpodstawowy3">
    <w:name w:val="Body Text 3"/>
    <w:aliases w:val="tekst w tabeli"/>
    <w:basedOn w:val="Normalny"/>
    <w:link w:val="Tekstpodstawowy3Znak"/>
    <w:rsid w:val="008137CB"/>
    <w:pPr>
      <w:spacing w:after="120" w:line="240" w:lineRule="auto"/>
    </w:pPr>
    <w:rPr>
      <w:rFonts w:ascii="Tahoma" w:eastAsia="Times New Roman" w:hAnsi="Tahoma" w:cs="Times New Roman"/>
      <w:sz w:val="16"/>
      <w:szCs w:val="16"/>
      <w:lang w:eastAsia="pl-PL"/>
    </w:rPr>
  </w:style>
  <w:style w:type="character" w:customStyle="1" w:styleId="Tekstpodstawowy3Znak">
    <w:name w:val="Tekst podstawowy 3 Znak"/>
    <w:aliases w:val="tekst w tabeli Znak"/>
    <w:basedOn w:val="Domylnaczcionkaakapitu"/>
    <w:link w:val="Tekstpodstawowy3"/>
    <w:rsid w:val="008137CB"/>
    <w:rPr>
      <w:rFonts w:ascii="Tahoma" w:eastAsia="Times New Roman" w:hAnsi="Tahoma" w:cs="Times New Roman"/>
      <w:sz w:val="16"/>
      <w:szCs w:val="16"/>
      <w:lang w:eastAsia="pl-PL"/>
    </w:rPr>
  </w:style>
  <w:style w:type="paragraph" w:customStyle="1" w:styleId="Tekst2Znak">
    <w:name w:val="Tekst 2 Znak"/>
    <w:basedOn w:val="Nagwek2"/>
    <w:rsid w:val="001B6990"/>
    <w:pPr>
      <w:keepNext w:val="0"/>
      <w:keepLines w:val="0"/>
      <w:spacing w:before="0" w:line="240" w:lineRule="auto"/>
      <w:ind w:left="170" w:firstLine="567"/>
    </w:pPr>
    <w:rPr>
      <w:rFonts w:ascii="Arial" w:eastAsia="Times New Roman" w:hAnsi="Arial" w:cs="Arial"/>
      <w:bCs/>
      <w:iCs/>
      <w:color w:val="auto"/>
      <w:sz w:val="20"/>
      <w:szCs w:val="28"/>
      <w:lang w:eastAsia="pl-PL"/>
    </w:rPr>
  </w:style>
  <w:style w:type="paragraph" w:customStyle="1" w:styleId="Tekst3Znak">
    <w:name w:val="Tekst 3 Znak"/>
    <w:basedOn w:val="Nagwek3"/>
    <w:rsid w:val="001B6990"/>
    <w:pPr>
      <w:keepNext w:val="0"/>
      <w:keepLines w:val="0"/>
      <w:spacing w:before="0" w:line="240" w:lineRule="auto"/>
      <w:ind w:left="397" w:firstLine="567"/>
    </w:pPr>
    <w:rPr>
      <w:rFonts w:ascii="Arial" w:eastAsia="Times New Roman" w:hAnsi="Arial" w:cs="Arial"/>
      <w:b w:val="0"/>
      <w:color w:val="auto"/>
      <w:sz w:val="20"/>
      <w:szCs w:val="26"/>
      <w:lang w:eastAsia="pl-PL"/>
    </w:rPr>
  </w:style>
  <w:style w:type="character" w:customStyle="1" w:styleId="Nagwek3Znak">
    <w:name w:val="Nagłówek 3 Znak"/>
    <w:basedOn w:val="Domylnaczcionkaakapitu"/>
    <w:link w:val="Nagwek3"/>
    <w:uiPriority w:val="9"/>
    <w:semiHidden/>
    <w:rsid w:val="001B6990"/>
    <w:rPr>
      <w:rFonts w:asciiTheme="majorHAnsi" w:eastAsiaTheme="majorEastAsia" w:hAnsiTheme="majorHAnsi" w:cstheme="majorBidi"/>
      <w:b/>
      <w:bCs/>
      <w:color w:val="4F81BD" w:themeColor="accent1"/>
    </w:rPr>
  </w:style>
  <w:style w:type="paragraph" w:styleId="NormalnyWeb">
    <w:name w:val="Normal (Web)"/>
    <w:basedOn w:val="Normalny"/>
    <w:uiPriority w:val="99"/>
    <w:semiHidden/>
    <w:unhideWhenUsed/>
    <w:rsid w:val="007D5449"/>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rsid w:val="00D530D7"/>
    <w:pPr>
      <w:autoSpaceDE w:val="0"/>
      <w:autoSpaceDN w:val="0"/>
      <w:adjustRightInd w:val="0"/>
      <w:spacing w:after="0" w:line="240" w:lineRule="auto"/>
    </w:pPr>
    <w:rPr>
      <w:rFonts w:ascii="Calibri" w:hAnsi="Calibri" w:cs="Calibri"/>
      <w:color w:val="000000"/>
      <w:sz w:val="24"/>
      <w:szCs w:val="24"/>
    </w:rPr>
  </w:style>
  <w:style w:type="character" w:customStyle="1" w:styleId="needref">
    <w:name w:val="need_ref"/>
    <w:basedOn w:val="Domylnaczcionkaakapitu"/>
    <w:rsid w:val="005D2BF2"/>
  </w:style>
  <w:style w:type="character" w:customStyle="1" w:styleId="apple-converted-space">
    <w:name w:val="apple-converted-space"/>
    <w:basedOn w:val="Domylnaczcionkaakapitu"/>
    <w:rsid w:val="002C72A9"/>
  </w:style>
  <w:style w:type="paragraph" w:customStyle="1" w:styleId="Application3">
    <w:name w:val="Application3"/>
    <w:basedOn w:val="Normalny"/>
    <w:rsid w:val="006E3373"/>
    <w:pPr>
      <w:widowControl w:val="0"/>
      <w:tabs>
        <w:tab w:val="right" w:pos="8789"/>
      </w:tabs>
      <w:suppressAutoHyphens/>
      <w:autoSpaceDE w:val="0"/>
      <w:autoSpaceDN w:val="0"/>
      <w:spacing w:after="0" w:line="240" w:lineRule="auto"/>
      <w:ind w:left="567" w:hanging="567"/>
      <w:jc w:val="left"/>
    </w:pPr>
    <w:rPr>
      <w:rFonts w:eastAsia="Times New Roman" w:cs="Arial"/>
      <w:spacing w:val="-2"/>
      <w:lang w:val="en-GB" w:eastAsia="pl-PL"/>
    </w:rPr>
  </w:style>
  <w:style w:type="character" w:customStyle="1" w:styleId="t31">
    <w:name w:val="t31"/>
    <w:rsid w:val="001D0496"/>
    <w:rPr>
      <w:rFonts w:ascii="Courier New" w:hAnsi="Courier New" w:cs="Courier New" w:hint="default"/>
    </w:rPr>
  </w:style>
  <w:style w:type="paragraph" w:customStyle="1" w:styleId="Zawartotabeli">
    <w:name w:val="Zawartość tabeli"/>
    <w:basedOn w:val="Normalny"/>
    <w:rsid w:val="005E4009"/>
    <w:pPr>
      <w:suppressLineNumbers/>
      <w:suppressAutoHyphens/>
      <w:spacing w:after="0" w:line="240" w:lineRule="auto"/>
      <w:jc w:val="left"/>
    </w:pPr>
    <w:rPr>
      <w:rFonts w:ascii="Times New Roman" w:eastAsia="SimSun" w:hAnsi="Times New Roman" w:cs="Calibri"/>
      <w:kern w:val="1"/>
      <w:sz w:val="24"/>
      <w:szCs w:val="24"/>
      <w:lang w:eastAsia="hi-IN" w:bidi="hi-IN"/>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rsid w:val="00774548"/>
    <w:rPr>
      <w:rFonts w:ascii="Arial" w:hAnsi="Arial"/>
      <w:b/>
      <w:iCs/>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E63C4"/>
    <w:pPr>
      <w:spacing w:after="160" w:line="360" w:lineRule="auto"/>
      <w:jc w:val="both"/>
    </w:pPr>
    <w:rPr>
      <w:rFonts w:ascii="Arial" w:hAnsi="Arial"/>
    </w:rPr>
  </w:style>
  <w:style w:type="paragraph" w:styleId="Nagwek1">
    <w:name w:val="heading 1"/>
    <w:basedOn w:val="Normalny"/>
    <w:next w:val="Normalny"/>
    <w:link w:val="Nagwek1Znak"/>
    <w:uiPriority w:val="9"/>
    <w:qFormat/>
    <w:rsid w:val="009E63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F94D2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1B699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
    <w:basedOn w:val="Normalny"/>
    <w:link w:val="AkapitzlistZnak"/>
    <w:uiPriority w:val="34"/>
    <w:qFormat/>
    <w:rsid w:val="009E63C4"/>
    <w:pPr>
      <w:ind w:left="720"/>
      <w:contextualSpacing/>
    </w:pPr>
  </w:style>
  <w:style w:type="paragraph" w:styleId="Nagwek">
    <w:name w:val="header"/>
    <w:basedOn w:val="Normalny"/>
    <w:link w:val="NagwekZnak"/>
    <w:uiPriority w:val="99"/>
    <w:unhideWhenUsed/>
    <w:rsid w:val="009E63C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E63C4"/>
    <w:rPr>
      <w:rFonts w:ascii="Arial" w:hAnsi="Arial"/>
    </w:rPr>
  </w:style>
  <w:style w:type="table" w:styleId="Tabela-Siatka">
    <w:name w:val="Table Grid"/>
    <w:basedOn w:val="Standardowy"/>
    <w:uiPriority w:val="59"/>
    <w:rsid w:val="009E6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Numerowanie Znak"/>
    <w:link w:val="Akapitzlist"/>
    <w:uiPriority w:val="34"/>
    <w:locked/>
    <w:rsid w:val="009E63C4"/>
    <w:rPr>
      <w:rFonts w:ascii="Arial" w:hAnsi="Arial"/>
    </w:rPr>
  </w:style>
  <w:style w:type="paragraph" w:styleId="Tekstdymka">
    <w:name w:val="Balloon Text"/>
    <w:basedOn w:val="Normalny"/>
    <w:link w:val="TekstdymkaZnak"/>
    <w:uiPriority w:val="99"/>
    <w:semiHidden/>
    <w:unhideWhenUsed/>
    <w:rsid w:val="009E63C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E63C4"/>
    <w:rPr>
      <w:rFonts w:ascii="Tahoma" w:hAnsi="Tahoma" w:cs="Tahoma"/>
      <w:sz w:val="16"/>
      <w:szCs w:val="16"/>
    </w:rPr>
  </w:style>
  <w:style w:type="character" w:styleId="Odwoaniedokomentarza">
    <w:name w:val="annotation reference"/>
    <w:basedOn w:val="Domylnaczcionkaakapitu"/>
    <w:uiPriority w:val="99"/>
    <w:semiHidden/>
    <w:unhideWhenUsed/>
    <w:rsid w:val="009E63C4"/>
    <w:rPr>
      <w:sz w:val="16"/>
      <w:szCs w:val="16"/>
    </w:rPr>
  </w:style>
  <w:style w:type="paragraph" w:styleId="Tekstkomentarza">
    <w:name w:val="annotation text"/>
    <w:basedOn w:val="Normalny"/>
    <w:link w:val="TekstkomentarzaZnak"/>
    <w:uiPriority w:val="99"/>
    <w:semiHidden/>
    <w:unhideWhenUsed/>
    <w:rsid w:val="009E63C4"/>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E63C4"/>
    <w:rPr>
      <w:rFonts w:ascii="Arial" w:hAnsi="Arial"/>
      <w:sz w:val="20"/>
      <w:szCs w:val="20"/>
    </w:rPr>
  </w:style>
  <w:style w:type="paragraph" w:styleId="Tematkomentarza">
    <w:name w:val="annotation subject"/>
    <w:basedOn w:val="Tekstkomentarza"/>
    <w:next w:val="Tekstkomentarza"/>
    <w:link w:val="TematkomentarzaZnak"/>
    <w:uiPriority w:val="99"/>
    <w:semiHidden/>
    <w:unhideWhenUsed/>
    <w:rsid w:val="009E63C4"/>
    <w:rPr>
      <w:b/>
      <w:bCs/>
    </w:rPr>
  </w:style>
  <w:style w:type="character" w:customStyle="1" w:styleId="TematkomentarzaZnak">
    <w:name w:val="Temat komentarza Znak"/>
    <w:basedOn w:val="TekstkomentarzaZnak"/>
    <w:link w:val="Tematkomentarza"/>
    <w:uiPriority w:val="99"/>
    <w:semiHidden/>
    <w:rsid w:val="009E63C4"/>
    <w:rPr>
      <w:rFonts w:ascii="Arial" w:hAnsi="Arial"/>
      <w:b/>
      <w:bCs/>
      <w:sz w:val="20"/>
      <w:szCs w:val="20"/>
    </w:rPr>
  </w:style>
  <w:style w:type="character" w:styleId="Hipercze">
    <w:name w:val="Hyperlink"/>
    <w:basedOn w:val="Domylnaczcionkaakapitu"/>
    <w:uiPriority w:val="99"/>
    <w:unhideWhenUsed/>
    <w:rsid w:val="009E63C4"/>
    <w:rPr>
      <w:color w:val="0000FF" w:themeColor="hyperlink"/>
      <w:u w:val="single"/>
    </w:rPr>
  </w:style>
  <w:style w:type="character" w:customStyle="1" w:styleId="Nagwek1Znak">
    <w:name w:val="Nagłówek 1 Znak"/>
    <w:basedOn w:val="Domylnaczcionkaakapitu"/>
    <w:link w:val="Nagwek1"/>
    <w:uiPriority w:val="9"/>
    <w:rsid w:val="009E63C4"/>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9E63C4"/>
    <w:pPr>
      <w:spacing w:line="276" w:lineRule="auto"/>
      <w:outlineLvl w:val="9"/>
    </w:pPr>
    <w:rPr>
      <w:lang w:eastAsia="pl-PL"/>
    </w:rPr>
  </w:style>
  <w:style w:type="paragraph" w:styleId="Spistreci1">
    <w:name w:val="toc 1"/>
    <w:basedOn w:val="Normalny"/>
    <w:next w:val="Normalny"/>
    <w:autoRedefine/>
    <w:uiPriority w:val="39"/>
    <w:unhideWhenUsed/>
    <w:rsid w:val="009E63C4"/>
    <w:pPr>
      <w:spacing w:after="100"/>
    </w:pPr>
  </w:style>
  <w:style w:type="paragraph" w:styleId="Spistreci2">
    <w:name w:val="toc 2"/>
    <w:basedOn w:val="Normalny"/>
    <w:next w:val="Normalny"/>
    <w:autoRedefine/>
    <w:uiPriority w:val="39"/>
    <w:unhideWhenUsed/>
    <w:rsid w:val="009E63C4"/>
    <w:pPr>
      <w:spacing w:after="100"/>
      <w:ind w:left="220"/>
    </w:pPr>
  </w:style>
  <w:style w:type="paragraph" w:styleId="Stopka">
    <w:name w:val="footer"/>
    <w:basedOn w:val="Normalny"/>
    <w:link w:val="StopkaZnak"/>
    <w:uiPriority w:val="99"/>
    <w:unhideWhenUsed/>
    <w:rsid w:val="009E63C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E63C4"/>
    <w:rPr>
      <w:rFonts w:ascii="Arial" w:hAnsi="Arial"/>
    </w:rPr>
  </w:style>
  <w:style w:type="character" w:customStyle="1" w:styleId="Nagwek2Znak">
    <w:name w:val="Nagłówek 2 Znak"/>
    <w:basedOn w:val="Domylnaczcionkaakapitu"/>
    <w:link w:val="Nagwek2"/>
    <w:uiPriority w:val="9"/>
    <w:semiHidden/>
    <w:rsid w:val="00F94D2F"/>
    <w:rPr>
      <w:rFonts w:asciiTheme="majorHAnsi" w:eastAsiaTheme="majorEastAsia" w:hAnsiTheme="majorHAnsi" w:cstheme="majorBidi"/>
      <w:color w:val="365F91" w:themeColor="accent1" w:themeShade="BF"/>
      <w:sz w:val="26"/>
      <w:szCs w:val="26"/>
    </w:rPr>
  </w:style>
  <w:style w:type="paragraph" w:styleId="Tekstprzypisukocowego">
    <w:name w:val="endnote text"/>
    <w:basedOn w:val="Normalny"/>
    <w:link w:val="TekstprzypisukocowegoZnak"/>
    <w:uiPriority w:val="99"/>
    <w:semiHidden/>
    <w:unhideWhenUsed/>
    <w:rsid w:val="00F94D2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F94D2F"/>
    <w:rPr>
      <w:rFonts w:ascii="Arial" w:hAnsi="Arial"/>
      <w:sz w:val="20"/>
      <w:szCs w:val="20"/>
    </w:rPr>
  </w:style>
  <w:style w:type="character" w:styleId="Odwoanieprzypisukocowego">
    <w:name w:val="endnote reference"/>
    <w:basedOn w:val="Domylnaczcionkaakapitu"/>
    <w:uiPriority w:val="99"/>
    <w:semiHidden/>
    <w:unhideWhenUsed/>
    <w:rsid w:val="00F94D2F"/>
    <w:rPr>
      <w:vertAlign w:val="superscript"/>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link w:val="LegendaZnak"/>
    <w:unhideWhenUsed/>
    <w:qFormat/>
    <w:rsid w:val="00F94D2F"/>
    <w:pPr>
      <w:spacing w:after="200" w:line="240" w:lineRule="auto"/>
      <w:jc w:val="center"/>
    </w:pPr>
    <w:rPr>
      <w:b/>
      <w:iCs/>
      <w:sz w:val="20"/>
      <w:szCs w:val="18"/>
    </w:rPr>
  </w:style>
  <w:style w:type="paragraph" w:customStyle="1" w:styleId="podpis">
    <w:name w:val="podpis"/>
    <w:basedOn w:val="Normalny"/>
    <w:link w:val="podpisZnak"/>
    <w:qFormat/>
    <w:rsid w:val="00F94D2F"/>
    <w:pPr>
      <w:spacing w:after="0"/>
      <w:jc w:val="center"/>
    </w:pPr>
    <w:rPr>
      <w:b/>
      <w:sz w:val="20"/>
    </w:rPr>
  </w:style>
  <w:style w:type="character" w:customStyle="1" w:styleId="podpisZnak">
    <w:name w:val="podpis Znak"/>
    <w:basedOn w:val="Domylnaczcionkaakapitu"/>
    <w:link w:val="podpis"/>
    <w:rsid w:val="00F94D2F"/>
    <w:rPr>
      <w:rFonts w:ascii="Arial" w:hAnsi="Arial"/>
      <w:b/>
      <w:sz w:val="20"/>
    </w:rPr>
  </w:style>
  <w:style w:type="character" w:customStyle="1" w:styleId="Teksttreci2">
    <w:name w:val="Tekst treści (2)_"/>
    <w:basedOn w:val="Domylnaczcionkaakapitu"/>
    <w:link w:val="Teksttreci20"/>
    <w:rsid w:val="00F94D2F"/>
    <w:rPr>
      <w:rFonts w:ascii="Arial" w:eastAsia="Arial" w:hAnsi="Arial" w:cs="Arial"/>
      <w:shd w:val="clear" w:color="auto" w:fill="FFFFFF"/>
    </w:rPr>
  </w:style>
  <w:style w:type="character" w:customStyle="1" w:styleId="PogrubienieTeksttreci295pt">
    <w:name w:val="Pogrubienie;Tekst treści (2) + 9;5 pt"/>
    <w:basedOn w:val="Teksttreci2"/>
    <w:rsid w:val="00F94D2F"/>
    <w:rPr>
      <w:rFonts w:ascii="Arial" w:eastAsia="Arial" w:hAnsi="Arial" w:cs="Arial"/>
      <w:b/>
      <w:bCs/>
      <w:color w:val="000000"/>
      <w:spacing w:val="0"/>
      <w:w w:val="100"/>
      <w:position w:val="0"/>
      <w:sz w:val="19"/>
      <w:szCs w:val="19"/>
      <w:shd w:val="clear" w:color="auto" w:fill="FFFFFF"/>
      <w:lang w:val="pl-PL" w:eastAsia="pl-PL" w:bidi="pl-PL"/>
    </w:rPr>
  </w:style>
  <w:style w:type="character" w:customStyle="1" w:styleId="Teksttreci295pt">
    <w:name w:val="Tekst treści (2) + 9;5 pt"/>
    <w:basedOn w:val="Teksttreci2"/>
    <w:rsid w:val="00F94D2F"/>
    <w:rPr>
      <w:rFonts w:ascii="Arial" w:eastAsia="Arial" w:hAnsi="Arial" w:cs="Arial"/>
      <w:color w:val="000000"/>
      <w:spacing w:val="0"/>
      <w:w w:val="100"/>
      <w:position w:val="0"/>
      <w:sz w:val="19"/>
      <w:szCs w:val="19"/>
      <w:shd w:val="clear" w:color="auto" w:fill="FFFFFF"/>
      <w:lang w:val="pl-PL" w:eastAsia="pl-PL" w:bidi="pl-PL"/>
    </w:rPr>
  </w:style>
  <w:style w:type="paragraph" w:customStyle="1" w:styleId="Teksttreci20">
    <w:name w:val="Tekst treści (2)"/>
    <w:basedOn w:val="Normalny"/>
    <w:link w:val="Teksttreci2"/>
    <w:rsid w:val="00F94D2F"/>
    <w:pPr>
      <w:widowControl w:val="0"/>
      <w:shd w:val="clear" w:color="auto" w:fill="FFFFFF"/>
      <w:spacing w:before="180" w:after="180" w:line="379" w:lineRule="exact"/>
      <w:ind w:hanging="372"/>
    </w:pPr>
    <w:rPr>
      <w:rFonts w:eastAsia="Arial" w:cs="Arial"/>
    </w:rPr>
  </w:style>
  <w:style w:type="character" w:customStyle="1" w:styleId="Nagwek4">
    <w:name w:val="Nagłówek #4"/>
    <w:basedOn w:val="Domylnaczcionkaakapitu"/>
    <w:rsid w:val="00F94D2F"/>
    <w:rPr>
      <w:rFonts w:ascii="Arial" w:eastAsia="Arial" w:hAnsi="Arial" w:cs="Arial"/>
      <w:b/>
      <w:bCs/>
      <w:i w:val="0"/>
      <w:iCs w:val="0"/>
      <w:smallCaps w:val="0"/>
      <w:strike w:val="0"/>
      <w:color w:val="000000"/>
      <w:spacing w:val="0"/>
      <w:w w:val="100"/>
      <w:position w:val="0"/>
      <w:sz w:val="22"/>
      <w:szCs w:val="22"/>
      <w:u w:val="single"/>
      <w:lang w:val="pl-PL" w:eastAsia="pl-PL" w:bidi="pl-PL"/>
    </w:rPr>
  </w:style>
  <w:style w:type="paragraph" w:styleId="Tekstprzypisudolnego">
    <w:name w:val="footnote text"/>
    <w:basedOn w:val="Normalny"/>
    <w:link w:val="TekstprzypisudolnegoZnak"/>
    <w:semiHidden/>
    <w:unhideWhenUsed/>
    <w:rsid w:val="00F94D2F"/>
    <w:pPr>
      <w:spacing w:after="0" w:line="240" w:lineRule="auto"/>
    </w:pPr>
    <w:rPr>
      <w:sz w:val="20"/>
      <w:szCs w:val="20"/>
    </w:rPr>
  </w:style>
  <w:style w:type="character" w:customStyle="1" w:styleId="TekstprzypisudolnegoZnak">
    <w:name w:val="Tekst przypisu dolnego Znak"/>
    <w:basedOn w:val="Domylnaczcionkaakapitu"/>
    <w:link w:val="Tekstprzypisudolnego"/>
    <w:semiHidden/>
    <w:rsid w:val="00F94D2F"/>
    <w:rPr>
      <w:rFonts w:ascii="Arial" w:hAnsi="Arial"/>
      <w:sz w:val="20"/>
      <w:szCs w:val="20"/>
    </w:rPr>
  </w:style>
  <w:style w:type="character" w:styleId="Odwoanieprzypisudolnego">
    <w:name w:val="footnote reference"/>
    <w:aliases w:val="Odwo³anie przypisu"/>
    <w:basedOn w:val="Domylnaczcionkaakapitu"/>
    <w:uiPriority w:val="99"/>
    <w:unhideWhenUsed/>
    <w:rsid w:val="00F94D2F"/>
    <w:rPr>
      <w:vertAlign w:val="superscript"/>
    </w:rPr>
  </w:style>
  <w:style w:type="paragraph" w:styleId="Mapadokumentu">
    <w:name w:val="Document Map"/>
    <w:basedOn w:val="Normalny"/>
    <w:link w:val="MapadokumentuZnak"/>
    <w:uiPriority w:val="99"/>
    <w:semiHidden/>
    <w:unhideWhenUsed/>
    <w:rsid w:val="00F94D2F"/>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4D2F"/>
    <w:rPr>
      <w:rFonts w:ascii="Tahoma" w:hAnsi="Tahoma" w:cs="Tahoma"/>
      <w:sz w:val="16"/>
      <w:szCs w:val="16"/>
    </w:rPr>
  </w:style>
  <w:style w:type="paragraph" w:styleId="Bezodstpw">
    <w:name w:val="No Spacing"/>
    <w:uiPriority w:val="1"/>
    <w:qFormat/>
    <w:rsid w:val="00F94D2F"/>
    <w:pPr>
      <w:spacing w:after="0" w:line="240" w:lineRule="auto"/>
    </w:pPr>
  </w:style>
  <w:style w:type="paragraph" w:customStyle="1" w:styleId="Tabela">
    <w:name w:val="Tabela"/>
    <w:next w:val="Normalny"/>
    <w:rsid w:val="00F94D2F"/>
    <w:pPr>
      <w:spacing w:after="0" w:line="240" w:lineRule="auto"/>
    </w:pPr>
    <w:rPr>
      <w:rFonts w:ascii="Arial" w:eastAsia="Times New Roman" w:hAnsi="Arial" w:cs="Times New Roman"/>
      <w:snapToGrid w:val="0"/>
      <w:sz w:val="20"/>
      <w:szCs w:val="20"/>
      <w:lang w:eastAsia="pl-PL"/>
    </w:rPr>
  </w:style>
  <w:style w:type="paragraph" w:styleId="Spisilustracji">
    <w:name w:val="table of figures"/>
    <w:basedOn w:val="Normalny"/>
    <w:next w:val="Normalny"/>
    <w:uiPriority w:val="99"/>
    <w:unhideWhenUsed/>
    <w:rsid w:val="00F94D2F"/>
    <w:pPr>
      <w:spacing w:after="0"/>
    </w:pPr>
  </w:style>
  <w:style w:type="paragraph" w:styleId="Zagicieodgryformularza">
    <w:name w:val="HTML Top of Form"/>
    <w:basedOn w:val="Normalny"/>
    <w:next w:val="Normalny"/>
    <w:link w:val="ZagicieodgryformularzaZnak"/>
    <w:hidden/>
    <w:uiPriority w:val="99"/>
    <w:semiHidden/>
    <w:unhideWhenUsed/>
    <w:rsid w:val="00F94D2F"/>
    <w:pPr>
      <w:pBdr>
        <w:bottom w:val="single" w:sz="6" w:space="1" w:color="auto"/>
      </w:pBdr>
      <w:spacing w:after="0" w:line="240" w:lineRule="auto"/>
      <w:jc w:val="center"/>
    </w:pPr>
    <w:rPr>
      <w:rFonts w:eastAsia="Times New Roman"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F94D2F"/>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unhideWhenUsed/>
    <w:rsid w:val="00F94D2F"/>
    <w:pPr>
      <w:pBdr>
        <w:top w:val="single" w:sz="6" w:space="1" w:color="auto"/>
      </w:pBdr>
      <w:spacing w:after="0" w:line="240" w:lineRule="auto"/>
      <w:jc w:val="center"/>
    </w:pPr>
    <w:rPr>
      <w:rFonts w:eastAsia="Times New Roman" w:cs="Arial"/>
      <w:vanish/>
      <w:sz w:val="16"/>
      <w:szCs w:val="16"/>
      <w:lang w:eastAsia="pl-PL"/>
    </w:rPr>
  </w:style>
  <w:style w:type="character" w:customStyle="1" w:styleId="ZagicieoddouformularzaZnak">
    <w:name w:val="Zagięcie od dołu formularza Znak"/>
    <w:basedOn w:val="Domylnaczcionkaakapitu"/>
    <w:link w:val="Zagicieoddouformularza"/>
    <w:uiPriority w:val="99"/>
    <w:rsid w:val="00F94D2F"/>
    <w:rPr>
      <w:rFonts w:ascii="Arial" w:eastAsia="Times New Roman" w:hAnsi="Arial" w:cs="Arial"/>
      <w:vanish/>
      <w:sz w:val="16"/>
      <w:szCs w:val="16"/>
      <w:lang w:eastAsia="pl-PL"/>
    </w:rPr>
  </w:style>
  <w:style w:type="paragraph" w:styleId="Tekstpodstawowy3">
    <w:name w:val="Body Text 3"/>
    <w:aliases w:val="tekst w tabeli"/>
    <w:basedOn w:val="Normalny"/>
    <w:link w:val="Tekstpodstawowy3Znak"/>
    <w:rsid w:val="008137CB"/>
    <w:pPr>
      <w:spacing w:after="120" w:line="240" w:lineRule="auto"/>
    </w:pPr>
    <w:rPr>
      <w:rFonts w:ascii="Tahoma" w:eastAsia="Times New Roman" w:hAnsi="Tahoma" w:cs="Times New Roman"/>
      <w:sz w:val="16"/>
      <w:szCs w:val="16"/>
      <w:lang w:eastAsia="pl-PL"/>
    </w:rPr>
  </w:style>
  <w:style w:type="character" w:customStyle="1" w:styleId="Tekstpodstawowy3Znak">
    <w:name w:val="Tekst podstawowy 3 Znak"/>
    <w:aliases w:val="tekst w tabeli Znak"/>
    <w:basedOn w:val="Domylnaczcionkaakapitu"/>
    <w:link w:val="Tekstpodstawowy3"/>
    <w:rsid w:val="008137CB"/>
    <w:rPr>
      <w:rFonts w:ascii="Tahoma" w:eastAsia="Times New Roman" w:hAnsi="Tahoma" w:cs="Times New Roman"/>
      <w:sz w:val="16"/>
      <w:szCs w:val="16"/>
      <w:lang w:eastAsia="pl-PL"/>
    </w:rPr>
  </w:style>
  <w:style w:type="paragraph" w:customStyle="1" w:styleId="Tekst2Znak">
    <w:name w:val="Tekst 2 Znak"/>
    <w:basedOn w:val="Nagwek2"/>
    <w:rsid w:val="001B6990"/>
    <w:pPr>
      <w:keepNext w:val="0"/>
      <w:keepLines w:val="0"/>
      <w:spacing w:before="0" w:line="240" w:lineRule="auto"/>
      <w:ind w:left="170" w:firstLine="567"/>
    </w:pPr>
    <w:rPr>
      <w:rFonts w:ascii="Arial" w:eastAsia="Times New Roman" w:hAnsi="Arial" w:cs="Arial"/>
      <w:bCs/>
      <w:iCs/>
      <w:color w:val="auto"/>
      <w:sz w:val="20"/>
      <w:szCs w:val="28"/>
      <w:lang w:eastAsia="pl-PL"/>
    </w:rPr>
  </w:style>
  <w:style w:type="paragraph" w:customStyle="1" w:styleId="Tekst3Znak">
    <w:name w:val="Tekst 3 Znak"/>
    <w:basedOn w:val="Nagwek3"/>
    <w:rsid w:val="001B6990"/>
    <w:pPr>
      <w:keepNext w:val="0"/>
      <w:keepLines w:val="0"/>
      <w:spacing w:before="0" w:line="240" w:lineRule="auto"/>
      <w:ind w:left="397" w:firstLine="567"/>
    </w:pPr>
    <w:rPr>
      <w:rFonts w:ascii="Arial" w:eastAsia="Times New Roman" w:hAnsi="Arial" w:cs="Arial"/>
      <w:b w:val="0"/>
      <w:color w:val="auto"/>
      <w:sz w:val="20"/>
      <w:szCs w:val="26"/>
      <w:lang w:eastAsia="pl-PL"/>
    </w:rPr>
  </w:style>
  <w:style w:type="character" w:customStyle="1" w:styleId="Nagwek3Znak">
    <w:name w:val="Nagłówek 3 Znak"/>
    <w:basedOn w:val="Domylnaczcionkaakapitu"/>
    <w:link w:val="Nagwek3"/>
    <w:uiPriority w:val="9"/>
    <w:semiHidden/>
    <w:rsid w:val="001B6990"/>
    <w:rPr>
      <w:rFonts w:asciiTheme="majorHAnsi" w:eastAsiaTheme="majorEastAsia" w:hAnsiTheme="majorHAnsi" w:cstheme="majorBidi"/>
      <w:b/>
      <w:bCs/>
      <w:color w:val="4F81BD" w:themeColor="accent1"/>
    </w:rPr>
  </w:style>
  <w:style w:type="paragraph" w:styleId="NormalnyWeb">
    <w:name w:val="Normal (Web)"/>
    <w:basedOn w:val="Normalny"/>
    <w:uiPriority w:val="99"/>
    <w:semiHidden/>
    <w:unhideWhenUsed/>
    <w:rsid w:val="007D5449"/>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rsid w:val="00D530D7"/>
    <w:pPr>
      <w:autoSpaceDE w:val="0"/>
      <w:autoSpaceDN w:val="0"/>
      <w:adjustRightInd w:val="0"/>
      <w:spacing w:after="0" w:line="240" w:lineRule="auto"/>
    </w:pPr>
    <w:rPr>
      <w:rFonts w:ascii="Calibri" w:hAnsi="Calibri" w:cs="Calibri"/>
      <w:color w:val="000000"/>
      <w:sz w:val="24"/>
      <w:szCs w:val="24"/>
    </w:rPr>
  </w:style>
  <w:style w:type="character" w:customStyle="1" w:styleId="needref">
    <w:name w:val="need_ref"/>
    <w:basedOn w:val="Domylnaczcionkaakapitu"/>
    <w:rsid w:val="005D2BF2"/>
  </w:style>
  <w:style w:type="character" w:customStyle="1" w:styleId="apple-converted-space">
    <w:name w:val="apple-converted-space"/>
    <w:basedOn w:val="Domylnaczcionkaakapitu"/>
    <w:rsid w:val="002C72A9"/>
  </w:style>
  <w:style w:type="paragraph" w:customStyle="1" w:styleId="Application3">
    <w:name w:val="Application3"/>
    <w:basedOn w:val="Normalny"/>
    <w:rsid w:val="006E3373"/>
    <w:pPr>
      <w:widowControl w:val="0"/>
      <w:tabs>
        <w:tab w:val="right" w:pos="8789"/>
      </w:tabs>
      <w:suppressAutoHyphens/>
      <w:autoSpaceDE w:val="0"/>
      <w:autoSpaceDN w:val="0"/>
      <w:spacing w:after="0" w:line="240" w:lineRule="auto"/>
      <w:ind w:left="567" w:hanging="567"/>
      <w:jc w:val="left"/>
    </w:pPr>
    <w:rPr>
      <w:rFonts w:eastAsia="Times New Roman" w:cs="Arial"/>
      <w:spacing w:val="-2"/>
      <w:lang w:val="en-GB" w:eastAsia="pl-PL"/>
    </w:rPr>
  </w:style>
  <w:style w:type="character" w:customStyle="1" w:styleId="t31">
    <w:name w:val="t31"/>
    <w:rsid w:val="001D0496"/>
    <w:rPr>
      <w:rFonts w:ascii="Courier New" w:hAnsi="Courier New" w:cs="Courier New" w:hint="default"/>
    </w:rPr>
  </w:style>
  <w:style w:type="paragraph" w:customStyle="1" w:styleId="Zawartotabeli">
    <w:name w:val="Zawartość tabeli"/>
    <w:basedOn w:val="Normalny"/>
    <w:rsid w:val="005E4009"/>
    <w:pPr>
      <w:suppressLineNumbers/>
      <w:suppressAutoHyphens/>
      <w:spacing w:after="0" w:line="240" w:lineRule="auto"/>
      <w:jc w:val="left"/>
    </w:pPr>
    <w:rPr>
      <w:rFonts w:ascii="Times New Roman" w:eastAsia="SimSun" w:hAnsi="Times New Roman" w:cs="Calibri"/>
      <w:kern w:val="1"/>
      <w:sz w:val="24"/>
      <w:szCs w:val="24"/>
      <w:lang w:eastAsia="hi-IN" w:bidi="hi-IN"/>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rsid w:val="00774548"/>
    <w:rPr>
      <w:rFonts w:ascii="Arial" w:hAnsi="Arial"/>
      <w:b/>
      <w:i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65966">
      <w:bodyDiv w:val="1"/>
      <w:marLeft w:val="0"/>
      <w:marRight w:val="0"/>
      <w:marTop w:val="0"/>
      <w:marBottom w:val="0"/>
      <w:divBdr>
        <w:top w:val="none" w:sz="0" w:space="0" w:color="auto"/>
        <w:left w:val="none" w:sz="0" w:space="0" w:color="auto"/>
        <w:bottom w:val="none" w:sz="0" w:space="0" w:color="auto"/>
        <w:right w:val="none" w:sz="0" w:space="0" w:color="auto"/>
      </w:divBdr>
    </w:div>
    <w:div w:id="131556790">
      <w:bodyDiv w:val="1"/>
      <w:marLeft w:val="0"/>
      <w:marRight w:val="0"/>
      <w:marTop w:val="0"/>
      <w:marBottom w:val="0"/>
      <w:divBdr>
        <w:top w:val="none" w:sz="0" w:space="0" w:color="auto"/>
        <w:left w:val="none" w:sz="0" w:space="0" w:color="auto"/>
        <w:bottom w:val="none" w:sz="0" w:space="0" w:color="auto"/>
        <w:right w:val="none" w:sz="0" w:space="0" w:color="auto"/>
      </w:divBdr>
    </w:div>
    <w:div w:id="195778043">
      <w:bodyDiv w:val="1"/>
      <w:marLeft w:val="0"/>
      <w:marRight w:val="0"/>
      <w:marTop w:val="0"/>
      <w:marBottom w:val="0"/>
      <w:divBdr>
        <w:top w:val="none" w:sz="0" w:space="0" w:color="auto"/>
        <w:left w:val="none" w:sz="0" w:space="0" w:color="auto"/>
        <w:bottom w:val="none" w:sz="0" w:space="0" w:color="auto"/>
        <w:right w:val="none" w:sz="0" w:space="0" w:color="auto"/>
      </w:divBdr>
    </w:div>
    <w:div w:id="379671571">
      <w:bodyDiv w:val="1"/>
      <w:marLeft w:val="0"/>
      <w:marRight w:val="0"/>
      <w:marTop w:val="0"/>
      <w:marBottom w:val="0"/>
      <w:divBdr>
        <w:top w:val="none" w:sz="0" w:space="0" w:color="auto"/>
        <w:left w:val="none" w:sz="0" w:space="0" w:color="auto"/>
        <w:bottom w:val="none" w:sz="0" w:space="0" w:color="auto"/>
        <w:right w:val="none" w:sz="0" w:space="0" w:color="auto"/>
      </w:divBdr>
    </w:div>
    <w:div w:id="641083787">
      <w:bodyDiv w:val="1"/>
      <w:marLeft w:val="0"/>
      <w:marRight w:val="0"/>
      <w:marTop w:val="0"/>
      <w:marBottom w:val="0"/>
      <w:divBdr>
        <w:top w:val="none" w:sz="0" w:space="0" w:color="auto"/>
        <w:left w:val="none" w:sz="0" w:space="0" w:color="auto"/>
        <w:bottom w:val="none" w:sz="0" w:space="0" w:color="auto"/>
        <w:right w:val="none" w:sz="0" w:space="0" w:color="auto"/>
      </w:divBdr>
    </w:div>
    <w:div w:id="772282629">
      <w:bodyDiv w:val="1"/>
      <w:marLeft w:val="0"/>
      <w:marRight w:val="0"/>
      <w:marTop w:val="0"/>
      <w:marBottom w:val="0"/>
      <w:divBdr>
        <w:top w:val="none" w:sz="0" w:space="0" w:color="auto"/>
        <w:left w:val="none" w:sz="0" w:space="0" w:color="auto"/>
        <w:bottom w:val="none" w:sz="0" w:space="0" w:color="auto"/>
        <w:right w:val="none" w:sz="0" w:space="0" w:color="auto"/>
      </w:divBdr>
    </w:div>
    <w:div w:id="796148358">
      <w:bodyDiv w:val="1"/>
      <w:marLeft w:val="0"/>
      <w:marRight w:val="0"/>
      <w:marTop w:val="0"/>
      <w:marBottom w:val="0"/>
      <w:divBdr>
        <w:top w:val="none" w:sz="0" w:space="0" w:color="auto"/>
        <w:left w:val="none" w:sz="0" w:space="0" w:color="auto"/>
        <w:bottom w:val="none" w:sz="0" w:space="0" w:color="auto"/>
        <w:right w:val="none" w:sz="0" w:space="0" w:color="auto"/>
      </w:divBdr>
    </w:div>
    <w:div w:id="877162594">
      <w:bodyDiv w:val="1"/>
      <w:marLeft w:val="0"/>
      <w:marRight w:val="0"/>
      <w:marTop w:val="0"/>
      <w:marBottom w:val="0"/>
      <w:divBdr>
        <w:top w:val="none" w:sz="0" w:space="0" w:color="auto"/>
        <w:left w:val="none" w:sz="0" w:space="0" w:color="auto"/>
        <w:bottom w:val="none" w:sz="0" w:space="0" w:color="auto"/>
        <w:right w:val="none" w:sz="0" w:space="0" w:color="auto"/>
      </w:divBdr>
    </w:div>
    <w:div w:id="928731317">
      <w:bodyDiv w:val="1"/>
      <w:marLeft w:val="0"/>
      <w:marRight w:val="0"/>
      <w:marTop w:val="0"/>
      <w:marBottom w:val="0"/>
      <w:divBdr>
        <w:top w:val="none" w:sz="0" w:space="0" w:color="auto"/>
        <w:left w:val="none" w:sz="0" w:space="0" w:color="auto"/>
        <w:bottom w:val="none" w:sz="0" w:space="0" w:color="auto"/>
        <w:right w:val="none" w:sz="0" w:space="0" w:color="auto"/>
      </w:divBdr>
    </w:div>
    <w:div w:id="988287534">
      <w:bodyDiv w:val="1"/>
      <w:marLeft w:val="0"/>
      <w:marRight w:val="0"/>
      <w:marTop w:val="0"/>
      <w:marBottom w:val="0"/>
      <w:divBdr>
        <w:top w:val="none" w:sz="0" w:space="0" w:color="auto"/>
        <w:left w:val="none" w:sz="0" w:space="0" w:color="auto"/>
        <w:bottom w:val="none" w:sz="0" w:space="0" w:color="auto"/>
        <w:right w:val="none" w:sz="0" w:space="0" w:color="auto"/>
      </w:divBdr>
    </w:div>
    <w:div w:id="1068185659">
      <w:bodyDiv w:val="1"/>
      <w:marLeft w:val="0"/>
      <w:marRight w:val="0"/>
      <w:marTop w:val="0"/>
      <w:marBottom w:val="0"/>
      <w:divBdr>
        <w:top w:val="none" w:sz="0" w:space="0" w:color="auto"/>
        <w:left w:val="none" w:sz="0" w:space="0" w:color="auto"/>
        <w:bottom w:val="none" w:sz="0" w:space="0" w:color="auto"/>
        <w:right w:val="none" w:sz="0" w:space="0" w:color="auto"/>
      </w:divBdr>
    </w:div>
    <w:div w:id="1082262861">
      <w:bodyDiv w:val="1"/>
      <w:marLeft w:val="0"/>
      <w:marRight w:val="0"/>
      <w:marTop w:val="0"/>
      <w:marBottom w:val="0"/>
      <w:divBdr>
        <w:top w:val="none" w:sz="0" w:space="0" w:color="auto"/>
        <w:left w:val="none" w:sz="0" w:space="0" w:color="auto"/>
        <w:bottom w:val="none" w:sz="0" w:space="0" w:color="auto"/>
        <w:right w:val="none" w:sz="0" w:space="0" w:color="auto"/>
      </w:divBdr>
    </w:div>
    <w:div w:id="1106121045">
      <w:bodyDiv w:val="1"/>
      <w:marLeft w:val="0"/>
      <w:marRight w:val="0"/>
      <w:marTop w:val="0"/>
      <w:marBottom w:val="0"/>
      <w:divBdr>
        <w:top w:val="none" w:sz="0" w:space="0" w:color="auto"/>
        <w:left w:val="none" w:sz="0" w:space="0" w:color="auto"/>
        <w:bottom w:val="none" w:sz="0" w:space="0" w:color="auto"/>
        <w:right w:val="none" w:sz="0" w:space="0" w:color="auto"/>
      </w:divBdr>
    </w:div>
    <w:div w:id="1149712054">
      <w:bodyDiv w:val="1"/>
      <w:marLeft w:val="0"/>
      <w:marRight w:val="0"/>
      <w:marTop w:val="0"/>
      <w:marBottom w:val="0"/>
      <w:divBdr>
        <w:top w:val="none" w:sz="0" w:space="0" w:color="auto"/>
        <w:left w:val="none" w:sz="0" w:space="0" w:color="auto"/>
        <w:bottom w:val="none" w:sz="0" w:space="0" w:color="auto"/>
        <w:right w:val="none" w:sz="0" w:space="0" w:color="auto"/>
      </w:divBdr>
    </w:div>
    <w:div w:id="1291011242">
      <w:bodyDiv w:val="1"/>
      <w:marLeft w:val="0"/>
      <w:marRight w:val="0"/>
      <w:marTop w:val="0"/>
      <w:marBottom w:val="0"/>
      <w:divBdr>
        <w:top w:val="none" w:sz="0" w:space="0" w:color="auto"/>
        <w:left w:val="none" w:sz="0" w:space="0" w:color="auto"/>
        <w:bottom w:val="none" w:sz="0" w:space="0" w:color="auto"/>
        <w:right w:val="none" w:sz="0" w:space="0" w:color="auto"/>
      </w:divBdr>
    </w:div>
    <w:div w:id="1304698062">
      <w:bodyDiv w:val="1"/>
      <w:marLeft w:val="0"/>
      <w:marRight w:val="0"/>
      <w:marTop w:val="0"/>
      <w:marBottom w:val="0"/>
      <w:divBdr>
        <w:top w:val="none" w:sz="0" w:space="0" w:color="auto"/>
        <w:left w:val="none" w:sz="0" w:space="0" w:color="auto"/>
        <w:bottom w:val="none" w:sz="0" w:space="0" w:color="auto"/>
        <w:right w:val="none" w:sz="0" w:space="0" w:color="auto"/>
      </w:divBdr>
    </w:div>
    <w:div w:id="1375426796">
      <w:bodyDiv w:val="1"/>
      <w:marLeft w:val="0"/>
      <w:marRight w:val="0"/>
      <w:marTop w:val="0"/>
      <w:marBottom w:val="0"/>
      <w:divBdr>
        <w:top w:val="none" w:sz="0" w:space="0" w:color="auto"/>
        <w:left w:val="none" w:sz="0" w:space="0" w:color="auto"/>
        <w:bottom w:val="none" w:sz="0" w:space="0" w:color="auto"/>
        <w:right w:val="none" w:sz="0" w:space="0" w:color="auto"/>
      </w:divBdr>
      <w:divsChild>
        <w:div w:id="619069006">
          <w:marLeft w:val="0"/>
          <w:marRight w:val="0"/>
          <w:marTop w:val="0"/>
          <w:marBottom w:val="0"/>
          <w:divBdr>
            <w:top w:val="none" w:sz="0" w:space="0" w:color="auto"/>
            <w:left w:val="none" w:sz="0" w:space="0" w:color="auto"/>
            <w:bottom w:val="none" w:sz="0" w:space="0" w:color="auto"/>
            <w:right w:val="none" w:sz="0" w:space="0" w:color="auto"/>
          </w:divBdr>
          <w:divsChild>
            <w:div w:id="1310667343">
              <w:marLeft w:val="0"/>
              <w:marRight w:val="0"/>
              <w:marTop w:val="0"/>
              <w:marBottom w:val="0"/>
              <w:divBdr>
                <w:top w:val="none" w:sz="0" w:space="0" w:color="auto"/>
                <w:left w:val="none" w:sz="0" w:space="0" w:color="auto"/>
                <w:bottom w:val="none" w:sz="0" w:space="0" w:color="auto"/>
                <w:right w:val="none" w:sz="0" w:space="0" w:color="auto"/>
              </w:divBdr>
              <w:divsChild>
                <w:div w:id="12807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530276">
      <w:bodyDiv w:val="1"/>
      <w:marLeft w:val="0"/>
      <w:marRight w:val="0"/>
      <w:marTop w:val="0"/>
      <w:marBottom w:val="0"/>
      <w:divBdr>
        <w:top w:val="none" w:sz="0" w:space="0" w:color="auto"/>
        <w:left w:val="none" w:sz="0" w:space="0" w:color="auto"/>
        <w:bottom w:val="none" w:sz="0" w:space="0" w:color="auto"/>
        <w:right w:val="none" w:sz="0" w:space="0" w:color="auto"/>
      </w:divBdr>
    </w:div>
    <w:div w:id="1422797112">
      <w:bodyDiv w:val="1"/>
      <w:marLeft w:val="0"/>
      <w:marRight w:val="0"/>
      <w:marTop w:val="0"/>
      <w:marBottom w:val="0"/>
      <w:divBdr>
        <w:top w:val="none" w:sz="0" w:space="0" w:color="auto"/>
        <w:left w:val="none" w:sz="0" w:space="0" w:color="auto"/>
        <w:bottom w:val="none" w:sz="0" w:space="0" w:color="auto"/>
        <w:right w:val="none" w:sz="0" w:space="0" w:color="auto"/>
      </w:divBdr>
    </w:div>
    <w:div w:id="1497765782">
      <w:bodyDiv w:val="1"/>
      <w:marLeft w:val="0"/>
      <w:marRight w:val="0"/>
      <w:marTop w:val="0"/>
      <w:marBottom w:val="0"/>
      <w:divBdr>
        <w:top w:val="none" w:sz="0" w:space="0" w:color="auto"/>
        <w:left w:val="none" w:sz="0" w:space="0" w:color="auto"/>
        <w:bottom w:val="none" w:sz="0" w:space="0" w:color="auto"/>
        <w:right w:val="none" w:sz="0" w:space="0" w:color="auto"/>
      </w:divBdr>
    </w:div>
    <w:div w:id="1508136811">
      <w:bodyDiv w:val="1"/>
      <w:marLeft w:val="0"/>
      <w:marRight w:val="0"/>
      <w:marTop w:val="0"/>
      <w:marBottom w:val="0"/>
      <w:divBdr>
        <w:top w:val="none" w:sz="0" w:space="0" w:color="auto"/>
        <w:left w:val="none" w:sz="0" w:space="0" w:color="auto"/>
        <w:bottom w:val="none" w:sz="0" w:space="0" w:color="auto"/>
        <w:right w:val="none" w:sz="0" w:space="0" w:color="auto"/>
      </w:divBdr>
    </w:div>
    <w:div w:id="1540313225">
      <w:bodyDiv w:val="1"/>
      <w:marLeft w:val="0"/>
      <w:marRight w:val="0"/>
      <w:marTop w:val="0"/>
      <w:marBottom w:val="0"/>
      <w:divBdr>
        <w:top w:val="none" w:sz="0" w:space="0" w:color="auto"/>
        <w:left w:val="none" w:sz="0" w:space="0" w:color="auto"/>
        <w:bottom w:val="none" w:sz="0" w:space="0" w:color="auto"/>
        <w:right w:val="none" w:sz="0" w:space="0" w:color="auto"/>
      </w:divBdr>
    </w:div>
    <w:div w:id="1550914073">
      <w:bodyDiv w:val="1"/>
      <w:marLeft w:val="0"/>
      <w:marRight w:val="0"/>
      <w:marTop w:val="0"/>
      <w:marBottom w:val="0"/>
      <w:divBdr>
        <w:top w:val="none" w:sz="0" w:space="0" w:color="auto"/>
        <w:left w:val="none" w:sz="0" w:space="0" w:color="auto"/>
        <w:bottom w:val="none" w:sz="0" w:space="0" w:color="auto"/>
        <w:right w:val="none" w:sz="0" w:space="0" w:color="auto"/>
      </w:divBdr>
    </w:div>
    <w:div w:id="1634797998">
      <w:bodyDiv w:val="1"/>
      <w:marLeft w:val="0"/>
      <w:marRight w:val="0"/>
      <w:marTop w:val="0"/>
      <w:marBottom w:val="0"/>
      <w:divBdr>
        <w:top w:val="none" w:sz="0" w:space="0" w:color="auto"/>
        <w:left w:val="none" w:sz="0" w:space="0" w:color="auto"/>
        <w:bottom w:val="none" w:sz="0" w:space="0" w:color="auto"/>
        <w:right w:val="none" w:sz="0" w:space="0" w:color="auto"/>
      </w:divBdr>
    </w:div>
    <w:div w:id="1743792078">
      <w:bodyDiv w:val="1"/>
      <w:marLeft w:val="0"/>
      <w:marRight w:val="0"/>
      <w:marTop w:val="0"/>
      <w:marBottom w:val="0"/>
      <w:divBdr>
        <w:top w:val="none" w:sz="0" w:space="0" w:color="auto"/>
        <w:left w:val="none" w:sz="0" w:space="0" w:color="auto"/>
        <w:bottom w:val="none" w:sz="0" w:space="0" w:color="auto"/>
        <w:right w:val="none" w:sz="0" w:space="0" w:color="auto"/>
      </w:divBdr>
    </w:div>
    <w:div w:id="1787651364">
      <w:bodyDiv w:val="1"/>
      <w:marLeft w:val="0"/>
      <w:marRight w:val="0"/>
      <w:marTop w:val="0"/>
      <w:marBottom w:val="0"/>
      <w:divBdr>
        <w:top w:val="none" w:sz="0" w:space="0" w:color="auto"/>
        <w:left w:val="none" w:sz="0" w:space="0" w:color="auto"/>
        <w:bottom w:val="none" w:sz="0" w:space="0" w:color="auto"/>
        <w:right w:val="none" w:sz="0" w:space="0" w:color="auto"/>
      </w:divBdr>
      <w:divsChild>
        <w:div w:id="400299583">
          <w:marLeft w:val="0"/>
          <w:marRight w:val="0"/>
          <w:marTop w:val="0"/>
          <w:marBottom w:val="0"/>
          <w:divBdr>
            <w:top w:val="none" w:sz="0" w:space="0" w:color="auto"/>
            <w:left w:val="none" w:sz="0" w:space="0" w:color="auto"/>
            <w:bottom w:val="none" w:sz="0" w:space="0" w:color="auto"/>
            <w:right w:val="none" w:sz="0" w:space="0" w:color="auto"/>
          </w:divBdr>
          <w:divsChild>
            <w:div w:id="747732591">
              <w:marLeft w:val="0"/>
              <w:marRight w:val="0"/>
              <w:marTop w:val="0"/>
              <w:marBottom w:val="0"/>
              <w:divBdr>
                <w:top w:val="none" w:sz="0" w:space="0" w:color="auto"/>
                <w:left w:val="none" w:sz="0" w:space="0" w:color="auto"/>
                <w:bottom w:val="none" w:sz="0" w:space="0" w:color="auto"/>
                <w:right w:val="none" w:sz="0" w:space="0" w:color="auto"/>
              </w:divBdr>
              <w:divsChild>
                <w:div w:id="1265112196">
                  <w:marLeft w:val="0"/>
                  <w:marRight w:val="0"/>
                  <w:marTop w:val="0"/>
                  <w:marBottom w:val="0"/>
                  <w:divBdr>
                    <w:top w:val="none" w:sz="0" w:space="0" w:color="auto"/>
                    <w:left w:val="none" w:sz="0" w:space="0" w:color="auto"/>
                    <w:bottom w:val="none" w:sz="0" w:space="0" w:color="auto"/>
                    <w:right w:val="none" w:sz="0" w:space="0" w:color="auto"/>
                  </w:divBdr>
                  <w:divsChild>
                    <w:div w:id="524174329">
                      <w:marLeft w:val="5191"/>
                      <w:marRight w:val="0"/>
                      <w:marTop w:val="0"/>
                      <w:marBottom w:val="0"/>
                      <w:divBdr>
                        <w:top w:val="none" w:sz="0" w:space="0" w:color="auto"/>
                        <w:left w:val="none" w:sz="0" w:space="0" w:color="auto"/>
                        <w:bottom w:val="none" w:sz="0" w:space="0" w:color="auto"/>
                        <w:right w:val="none" w:sz="0" w:space="0" w:color="auto"/>
                      </w:divBdr>
                      <w:divsChild>
                        <w:div w:id="767117678">
                          <w:marLeft w:val="0"/>
                          <w:marRight w:val="452"/>
                          <w:marTop w:val="301"/>
                          <w:marBottom w:val="335"/>
                          <w:divBdr>
                            <w:top w:val="none" w:sz="0" w:space="0" w:color="auto"/>
                            <w:left w:val="none" w:sz="0" w:space="0" w:color="auto"/>
                            <w:bottom w:val="none" w:sz="0" w:space="0" w:color="auto"/>
                            <w:right w:val="none" w:sz="0" w:space="0" w:color="auto"/>
                          </w:divBdr>
                          <w:divsChild>
                            <w:div w:id="1891457545">
                              <w:marLeft w:val="0"/>
                              <w:marRight w:val="0"/>
                              <w:marTop w:val="0"/>
                              <w:marBottom w:val="0"/>
                              <w:divBdr>
                                <w:top w:val="none" w:sz="0" w:space="0" w:color="auto"/>
                                <w:left w:val="none" w:sz="0" w:space="0" w:color="auto"/>
                                <w:bottom w:val="none" w:sz="0" w:space="0" w:color="auto"/>
                                <w:right w:val="none" w:sz="0" w:space="0" w:color="auto"/>
                              </w:divBdr>
                              <w:divsChild>
                                <w:div w:id="193524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985853">
      <w:bodyDiv w:val="1"/>
      <w:marLeft w:val="0"/>
      <w:marRight w:val="0"/>
      <w:marTop w:val="0"/>
      <w:marBottom w:val="0"/>
      <w:divBdr>
        <w:top w:val="none" w:sz="0" w:space="0" w:color="auto"/>
        <w:left w:val="none" w:sz="0" w:space="0" w:color="auto"/>
        <w:bottom w:val="none" w:sz="0" w:space="0" w:color="auto"/>
        <w:right w:val="none" w:sz="0" w:space="0" w:color="auto"/>
      </w:divBdr>
    </w:div>
    <w:div w:id="1924953821">
      <w:bodyDiv w:val="1"/>
      <w:marLeft w:val="0"/>
      <w:marRight w:val="0"/>
      <w:marTop w:val="0"/>
      <w:marBottom w:val="0"/>
      <w:divBdr>
        <w:top w:val="none" w:sz="0" w:space="0" w:color="auto"/>
        <w:left w:val="none" w:sz="0" w:space="0" w:color="auto"/>
        <w:bottom w:val="none" w:sz="0" w:space="0" w:color="auto"/>
        <w:right w:val="none" w:sz="0" w:space="0" w:color="auto"/>
      </w:divBdr>
    </w:div>
    <w:div w:id="1983846660">
      <w:bodyDiv w:val="1"/>
      <w:marLeft w:val="0"/>
      <w:marRight w:val="0"/>
      <w:marTop w:val="0"/>
      <w:marBottom w:val="0"/>
      <w:divBdr>
        <w:top w:val="none" w:sz="0" w:space="0" w:color="auto"/>
        <w:left w:val="none" w:sz="0" w:space="0" w:color="auto"/>
        <w:bottom w:val="none" w:sz="0" w:space="0" w:color="auto"/>
        <w:right w:val="none" w:sz="0" w:space="0" w:color="auto"/>
      </w:divBdr>
    </w:div>
    <w:div w:id="1990749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gorniczawioska.pl"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366490-06DF-4676-8E09-9723F2705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22693</Words>
  <Characters>136161</Characters>
  <Application>Microsoft Office Word</Application>
  <DocSecurity>0</DocSecurity>
  <Lines>1134</Lines>
  <Paragraphs>317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158537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Iwona</cp:lastModifiedBy>
  <cp:revision>3</cp:revision>
  <cp:lastPrinted>2017-09-27T07:39:00Z</cp:lastPrinted>
  <dcterms:created xsi:type="dcterms:W3CDTF">2017-08-24T06:33:00Z</dcterms:created>
  <dcterms:modified xsi:type="dcterms:W3CDTF">2017-09-27T07:39:00Z</dcterms:modified>
</cp:coreProperties>
</file>